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0E" w:rsidRDefault="00693F6E">
      <w:pPr>
        <w:pStyle w:val="Heading1"/>
        <w:tabs>
          <w:tab w:val="right" w:pos="15217"/>
        </w:tabs>
      </w:pPr>
      <w:r>
        <w:t xml:space="preserve">Year 12 Chemistry </w:t>
      </w:r>
      <w:r w:rsidR="00F7281D">
        <w:t>Self-Assessment</w:t>
      </w:r>
      <w:r>
        <w:tab/>
        <w:t xml:space="preserve">Elemental </w:t>
      </w:r>
      <w:r w:rsidR="00F7281D">
        <w:t>C</w:t>
      </w:r>
      <w:r>
        <w:t>hemistry</w:t>
      </w:r>
    </w:p>
    <w:p w:rsidR="00330C0E" w:rsidRDefault="00F7281D">
      <w:pPr>
        <w:pStyle w:val="Heading3"/>
      </w:pPr>
      <w:r>
        <w:t>Formative Test 1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67"/>
        <w:gridCol w:w="1701"/>
        <w:gridCol w:w="2127"/>
        <w:gridCol w:w="1842"/>
      </w:tblGrid>
      <w:tr w:rsidR="00782C6B" w:rsidTr="00F150A5">
        <w:trPr>
          <w:cantSplit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Default="00DF54A6" w:rsidP="00DF54A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DF54A6" w:rsidRDefault="00DF54A6" w:rsidP="00DF54A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SACE Subject Outline</w:t>
            </w:r>
          </w:p>
          <w:p w:rsidR="00DF54A6" w:rsidRDefault="00DF54A6" w:rsidP="00DF54A6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Note: these can be asked in converse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716262" w:rsidRDefault="00DF54A6" w:rsidP="00DF54A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54A6" w:rsidRDefault="00DF54A6" w:rsidP="00DF54A6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DF54A6" w:rsidRPr="00B42D3A" w:rsidRDefault="00DF54A6" w:rsidP="00DF54A6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54A6" w:rsidRPr="00230368" w:rsidRDefault="00DF54A6" w:rsidP="00DF54A6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Default="00DF54A6" w:rsidP="00DF54A6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Write, using subshell notation, the electron configuration of an atom or monatomic ion of any of the first thirty-eight elements in the periodic table.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1F3F" w:rsidRPr="002562A9" w:rsidRDefault="00B76CF3" w:rsidP="00891F3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2562A9">
              <w:rPr>
                <w:b/>
                <w:sz w:val="20"/>
                <w:szCs w:val="20"/>
              </w:rPr>
              <w:t>1(a)</w:t>
            </w:r>
            <w:r w:rsidR="00891F3F">
              <w:rPr>
                <w:b/>
                <w:sz w:val="20"/>
                <w:szCs w:val="20"/>
              </w:rPr>
              <w:t>, 3(b)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Q1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 xml:space="preserve">Identify the </w:t>
            </w:r>
            <w:r w:rsidRPr="00F150A5">
              <w:rPr>
                <w:rStyle w:val="SOFinalItalicText9pt"/>
                <w:szCs w:val="18"/>
              </w:rPr>
              <w:t>s</w:t>
            </w:r>
            <w:r w:rsidRPr="00F150A5">
              <w:rPr>
                <w:szCs w:val="18"/>
              </w:rPr>
              <w:t xml:space="preserve">, </w:t>
            </w:r>
            <w:r w:rsidRPr="00F150A5">
              <w:rPr>
                <w:rStyle w:val="SOFinalItalicText9pt"/>
                <w:szCs w:val="18"/>
              </w:rPr>
              <w:t>p</w:t>
            </w:r>
            <w:r w:rsidRPr="00F150A5">
              <w:rPr>
                <w:szCs w:val="18"/>
              </w:rPr>
              <w:t xml:space="preserve">, </w:t>
            </w:r>
            <w:r w:rsidRPr="00F150A5">
              <w:rPr>
                <w:rStyle w:val="SOFinalItalicText9pt"/>
                <w:szCs w:val="18"/>
              </w:rPr>
              <w:t>d</w:t>
            </w:r>
            <w:r w:rsidRPr="00F150A5">
              <w:rPr>
                <w:szCs w:val="18"/>
              </w:rPr>
              <w:t xml:space="preserve">, and </w:t>
            </w:r>
            <w:r w:rsidRPr="00F150A5">
              <w:rPr>
                <w:rStyle w:val="SOFinalItalicText9pt"/>
                <w:szCs w:val="18"/>
              </w:rPr>
              <w:t>f</w:t>
            </w:r>
            <w:r w:rsidRPr="00F150A5">
              <w:rPr>
                <w:szCs w:val="18"/>
              </w:rPr>
              <w:t xml:space="preserve"> block elements in the periodic table.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2562A9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2562A9">
              <w:rPr>
                <w:b/>
                <w:sz w:val="20"/>
                <w:szCs w:val="20"/>
              </w:rPr>
              <w:t>3(a)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Q2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rPr>
                <w:szCs w:val="18"/>
              </w:rPr>
            </w:pPr>
            <w:r w:rsidRPr="00F150A5">
              <w:rPr>
                <w:szCs w:val="18"/>
              </w:rPr>
              <w:t xml:space="preserve">Predict the following properties of the </w:t>
            </w:r>
            <w:r w:rsidRPr="00F150A5">
              <w:rPr>
                <w:rStyle w:val="SOFinalItalicText9pt"/>
                <w:szCs w:val="18"/>
              </w:rPr>
              <w:t>s</w:t>
            </w:r>
            <w:r w:rsidRPr="00F150A5">
              <w:rPr>
                <w:szCs w:val="18"/>
              </w:rPr>
              <w:t xml:space="preserve"> and </w:t>
            </w:r>
            <w:r w:rsidRPr="00F150A5">
              <w:rPr>
                <w:rStyle w:val="SOFinalItalicText9pt"/>
                <w:szCs w:val="18"/>
              </w:rPr>
              <w:t>p</w:t>
            </w:r>
            <w:r w:rsidRPr="00F150A5">
              <w:rPr>
                <w:szCs w:val="18"/>
              </w:rPr>
              <w:t xml:space="preserve"> block elements of any of the first thirty-eight elements in the periodic table:</w:t>
            </w:r>
          </w:p>
          <w:p w:rsidR="00DF54A6" w:rsidRPr="00F150A5" w:rsidRDefault="00DF54A6">
            <w:pPr>
              <w:pStyle w:val="SOFinalContentTableBullets"/>
              <w:numPr>
                <w:ilvl w:val="0"/>
                <w:numId w:val="2"/>
              </w:numPr>
              <w:rPr>
                <w:szCs w:val="18"/>
              </w:rPr>
            </w:pPr>
            <w:r w:rsidRPr="00F150A5">
              <w:rPr>
                <w:szCs w:val="18"/>
              </w:rPr>
              <w:t>metal, metalloid, or non-metal nature of the element</w:t>
            </w:r>
          </w:p>
          <w:p w:rsidR="00DF54A6" w:rsidRPr="00F150A5" w:rsidRDefault="00DF54A6">
            <w:pPr>
              <w:pStyle w:val="SOFinalContentTableBullets"/>
              <w:rPr>
                <w:szCs w:val="18"/>
              </w:rPr>
            </w:pPr>
            <w:r w:rsidRPr="00F150A5">
              <w:rPr>
                <w:szCs w:val="18"/>
              </w:rPr>
              <w:t>charge of the monatomic ions</w:t>
            </w:r>
          </w:p>
          <w:p w:rsidR="00DF54A6" w:rsidRPr="00F150A5" w:rsidRDefault="00DF54A6">
            <w:pPr>
              <w:pStyle w:val="SOFinalContentTableBullets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likely oxidation number(s) of the element in its compounds (including octet expansion for phosphorus, sulfur, and chlorine).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2A9" w:rsidRPr="002562A9" w:rsidRDefault="002562A9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2562A9">
              <w:rPr>
                <w:b/>
                <w:sz w:val="20"/>
                <w:szCs w:val="20"/>
              </w:rPr>
              <w:t>1(b),</w:t>
            </w:r>
          </w:p>
          <w:p w:rsidR="00DF54A6" w:rsidRPr="002562A9" w:rsidRDefault="002562A9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2562A9"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Q3 (b)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Find regions in the periodic table with elements of high, intermediate, and low electronegativity.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3E0464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Q3 (a)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Predict the acidic/basic character of the oxides of an element from the position of the element in the periodic table.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1F01B2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3(c)</w:t>
            </w:r>
            <w:r>
              <w:rPr>
                <w:b/>
                <w:sz w:val="20"/>
                <w:szCs w:val="20"/>
              </w:rPr>
              <w:br/>
              <w:t>(iii)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Q7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Write equations for the reactions of oxides of non-metals such as SiO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, CO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, SO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, SO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>, and P</w:t>
            </w:r>
            <w:r w:rsidRPr="00F150A5">
              <w:rPr>
                <w:szCs w:val="18"/>
                <w:vertAlign w:val="subscript"/>
              </w:rPr>
              <w:t>4</w:t>
            </w:r>
            <w:r w:rsidRPr="00F150A5">
              <w:rPr>
                <w:szCs w:val="18"/>
              </w:rPr>
              <w:t>O</w:t>
            </w:r>
            <w:r w:rsidRPr="00F150A5">
              <w:rPr>
                <w:szCs w:val="18"/>
                <w:vertAlign w:val="subscript"/>
              </w:rPr>
              <w:t>10</w:t>
            </w:r>
            <w:r w:rsidRPr="00F150A5">
              <w:rPr>
                <w:szCs w:val="18"/>
              </w:rPr>
              <w:t xml:space="preserve"> with hydroxide ions and with water, where a reaction occurs.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Q5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Write equations for the reactions of oxides of metals such as MgO, Na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O, CuO, and Fe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 xml:space="preserve"> with acids and with water, where a reaction occurs.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Q4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rPr>
                <w:szCs w:val="18"/>
              </w:rPr>
            </w:pPr>
            <w:r w:rsidRPr="00F150A5">
              <w:rPr>
                <w:szCs w:val="18"/>
              </w:rPr>
              <w:t>Write equations for the reactions of amphoteric oxides such as Al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 xml:space="preserve"> and ZnO with hydrogen ions or hydroxide ions.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C32A81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3(c)</w:t>
            </w:r>
            <w:r>
              <w:rPr>
                <w:b/>
                <w:sz w:val="20"/>
                <w:szCs w:val="20"/>
              </w:rPr>
              <w:br/>
              <w:t>(ii)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Q6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Predict whether or not a compound or element is likely to be molecular, given its properties, name, elemental composition, or formula.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A14E1A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3(c)</w:t>
            </w:r>
            <w:r>
              <w:rPr>
                <w:b/>
                <w:sz w:val="20"/>
                <w:szCs w:val="20"/>
              </w:rPr>
              <w:br/>
              <w:t>(i)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Q2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rPr>
                <w:szCs w:val="18"/>
              </w:rPr>
            </w:pPr>
            <w:r w:rsidRPr="00F150A5">
              <w:rPr>
                <w:szCs w:val="18"/>
              </w:rPr>
              <w:t>Compare the strengths of covalent bonds with the strengths of secondary interactions.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Q3 (e)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Explain the higher melting points and boiling points of substances of large molar mass.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Q4 (c)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Draw diagrams showing covalent bonds, non</w:t>
            </w:r>
            <w:r w:rsidRPr="00F150A5">
              <w:rPr>
                <w:szCs w:val="18"/>
              </w:rPr>
              <w:noBreakHyphen/>
              <w:t>bonding pairs, and shapes for three-element molecules and two-element ions containing no more than five atoms. Examples that involve valence shell octet expansion are limited to PO</w:t>
            </w:r>
            <w:r w:rsidRPr="00F150A5">
              <w:rPr>
                <w:szCs w:val="18"/>
                <w:vertAlign w:val="subscript"/>
              </w:rPr>
              <w:t>4</w:t>
            </w:r>
            <w:r w:rsidRPr="00F150A5">
              <w:rPr>
                <w:szCs w:val="18"/>
                <w:vertAlign w:val="superscript"/>
              </w:rPr>
              <w:t>3</w:t>
            </w:r>
            <w:r w:rsidR="00705454" w:rsidRPr="00F150A5">
              <w:rPr>
                <w:rStyle w:val="SOFinalSymbolSuperscript10pt"/>
                <w:sz w:val="18"/>
                <w:szCs w:val="18"/>
              </w:rPr>
              <w:t>-</w:t>
            </w:r>
            <w:r w:rsidRPr="00F150A5">
              <w:rPr>
                <w:szCs w:val="18"/>
              </w:rPr>
              <w:t xml:space="preserve"> tetrahedra, SO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 xml:space="preserve"> , and SO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1(c), 4(b)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Q5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 w:rsidP="00782C6B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Predict whether or not a molecule is polar, given its spatial arrangement.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Q4 (b)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 w:rsidP="00782C6B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Explain the higher melting points and boiling points of polar substances compared with those of non-polar substances of similar molar mass.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7169D9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4(d)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Q7 (b)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 w:rsidP="00782C6B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Describe, with the aid of diagrams, hydrogen bonding between molecules.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A14E1A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Q7 (a)</w:t>
            </w:r>
          </w:p>
        </w:tc>
      </w:tr>
    </w:tbl>
    <w:p w:rsidR="00330C0E" w:rsidRDefault="00330C0E" w:rsidP="00DF54A6">
      <w:pPr>
        <w:pStyle w:val="Heading3"/>
        <w:rPr>
          <w:sz w:val="4"/>
          <w:szCs w:val="4"/>
        </w:rPr>
      </w:pPr>
    </w:p>
    <w:sectPr w:rsidR="00330C0E" w:rsidSect="00DF54A6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89" w:rsidRDefault="00317189">
      <w:r>
        <w:separator/>
      </w:r>
    </w:p>
  </w:endnote>
  <w:endnote w:type="continuationSeparator" w:id="0">
    <w:p w:rsidR="00317189" w:rsidRDefault="003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89" w:rsidRDefault="00317189">
      <w:r>
        <w:rPr>
          <w:color w:val="000000"/>
        </w:rPr>
        <w:separator/>
      </w:r>
    </w:p>
  </w:footnote>
  <w:footnote w:type="continuationSeparator" w:id="0">
    <w:p w:rsidR="00317189" w:rsidRDefault="0031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E09"/>
    <w:multiLevelType w:val="multilevel"/>
    <w:tmpl w:val="EE225566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0E"/>
    <w:rsid w:val="00144EFE"/>
    <w:rsid w:val="001F01B2"/>
    <w:rsid w:val="002562A9"/>
    <w:rsid w:val="00317189"/>
    <w:rsid w:val="00330C0E"/>
    <w:rsid w:val="003E0464"/>
    <w:rsid w:val="00693F6E"/>
    <w:rsid w:val="00705454"/>
    <w:rsid w:val="007169D9"/>
    <w:rsid w:val="00782C6B"/>
    <w:rsid w:val="00891F3F"/>
    <w:rsid w:val="00A14E1A"/>
    <w:rsid w:val="00B76CF3"/>
    <w:rsid w:val="00C32A81"/>
    <w:rsid w:val="00DF54A6"/>
    <w:rsid w:val="00E47F2C"/>
    <w:rsid w:val="00F150A5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1FE6"/>
  <w15:docId w15:val="{7A05DE12-00D9-4CBF-B582-04D3117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15</cp:revision>
  <dcterms:created xsi:type="dcterms:W3CDTF">2017-02-14T11:40:00Z</dcterms:created>
  <dcterms:modified xsi:type="dcterms:W3CDTF">2017-02-14T11:53:00Z</dcterms:modified>
</cp:coreProperties>
</file>