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90548" w14:textId="6EEA1182" w:rsidR="00402EC1" w:rsidRPr="00BC16BE" w:rsidRDefault="00402EC1" w:rsidP="00BC16BE">
      <w:pPr>
        <w:jc w:val="center"/>
        <w:rPr>
          <w:b/>
          <w:bCs/>
          <w:sz w:val="28"/>
          <w:szCs w:val="28"/>
        </w:rPr>
      </w:pPr>
      <w:r w:rsidRPr="00BC16BE">
        <w:rPr>
          <w:b/>
          <w:bCs/>
          <w:sz w:val="28"/>
          <w:szCs w:val="28"/>
        </w:rPr>
        <w:t xml:space="preserve">Creative Arts </w:t>
      </w:r>
      <w:r w:rsidR="002B48FF">
        <w:rPr>
          <w:b/>
          <w:bCs/>
          <w:sz w:val="28"/>
          <w:szCs w:val="28"/>
        </w:rPr>
        <w:t>Skills Development</w:t>
      </w:r>
    </w:p>
    <w:p w14:paraId="4272BEE9" w14:textId="5952AECC" w:rsidR="00402EC1" w:rsidRPr="00BC16BE" w:rsidRDefault="00402EC1">
      <w:pPr>
        <w:rPr>
          <w:b/>
          <w:bCs/>
        </w:rPr>
      </w:pPr>
      <w:r w:rsidRPr="00BC16BE">
        <w:rPr>
          <w:b/>
          <w:bCs/>
        </w:rPr>
        <w:t xml:space="preserve">Due Date: </w:t>
      </w:r>
      <w:r w:rsidR="002B39E1">
        <w:rPr>
          <w:b/>
          <w:bCs/>
        </w:rPr>
        <w:t xml:space="preserve">Thursday week </w:t>
      </w:r>
      <w:r w:rsidR="00BF5F31">
        <w:rPr>
          <w:b/>
          <w:bCs/>
        </w:rPr>
        <w:t>3</w:t>
      </w:r>
    </w:p>
    <w:p w14:paraId="61F88D9E" w14:textId="77777777" w:rsidR="00BC16BE" w:rsidRDefault="00402EC1">
      <w:pPr>
        <w:rPr>
          <w:b/>
          <w:bCs/>
        </w:rPr>
      </w:pPr>
      <w:r w:rsidRPr="00BC16BE">
        <w:rPr>
          <w:b/>
          <w:bCs/>
        </w:rPr>
        <w:t>Your task</w:t>
      </w:r>
    </w:p>
    <w:p w14:paraId="6450BEED" w14:textId="6A48184D" w:rsidR="002B48FF" w:rsidRDefault="002B48FF">
      <w:pPr>
        <w:rPr>
          <w:lang w:val="en-US"/>
        </w:rPr>
      </w:pPr>
      <w:r>
        <w:rPr>
          <w:lang w:val="en-US"/>
        </w:rPr>
        <w:t xml:space="preserve">Develop </w:t>
      </w:r>
      <w:r w:rsidR="00BF5F31">
        <w:rPr>
          <w:lang w:val="en-US"/>
        </w:rPr>
        <w:t>4</w:t>
      </w:r>
      <w:r w:rsidR="00D30176">
        <w:rPr>
          <w:lang w:val="en-US"/>
        </w:rPr>
        <w:t xml:space="preserve"> </w:t>
      </w:r>
      <w:r>
        <w:rPr>
          <w:lang w:val="en-US"/>
        </w:rPr>
        <w:t>skills in your chosen area of focus in the Creative Arts. Keep a record of your progress and present it. Evidence can be notes, sketches, photographs, diagrams or multi-modal.</w:t>
      </w:r>
    </w:p>
    <w:p w14:paraId="6335E3FF" w14:textId="3AF4ABDC" w:rsidR="00402EC1" w:rsidRDefault="00FB2411">
      <w:pPr>
        <w:rPr>
          <w:lang w:val="en-US"/>
        </w:rPr>
      </w:pPr>
      <w:r>
        <w:rPr>
          <w:lang w:val="en-US"/>
        </w:rPr>
        <w:t>R</w:t>
      </w:r>
      <w:r w:rsidR="002B48FF">
        <w:rPr>
          <w:lang w:val="en-US"/>
        </w:rPr>
        <w:t>eflect on aspects of the skills you have developed. Focus on personal benefits to your improved skills and how they will contribute to the school and potential application in the future.</w:t>
      </w:r>
    </w:p>
    <w:p w14:paraId="024533A1" w14:textId="010A7172" w:rsidR="00BC16BE" w:rsidRDefault="00D30176">
      <w:pPr>
        <w:rPr>
          <w:lang w:val="en-US"/>
        </w:rPr>
      </w:pPr>
      <w:r>
        <w:rPr>
          <w:lang w:val="en-US"/>
        </w:rPr>
        <w:t>Your skills record needs to be carefully formatted and presented as per the instructions. Each skill must reference a practitioner, and you cannot repeat the same example for more than one skill. (</w:t>
      </w:r>
      <w:proofErr w:type="spellStart"/>
      <w:r>
        <w:rPr>
          <w:lang w:val="en-US"/>
        </w:rPr>
        <w:t>eg</w:t>
      </w:r>
      <w:proofErr w:type="spellEnd"/>
      <w:r>
        <w:rPr>
          <w:lang w:val="en-US"/>
        </w:rPr>
        <w:t xml:space="preserve"> can use the same practitioner more than once, just not the same example)</w:t>
      </w:r>
    </w:p>
    <w:p w14:paraId="19F0D842" w14:textId="75C3E0D0" w:rsidR="00BC16BE" w:rsidRPr="002B39E1" w:rsidRDefault="00E1455A" w:rsidP="00402EC1">
      <w:r>
        <w:t>Step 1- identify the skill</w:t>
      </w:r>
      <w:r>
        <w:br/>
        <w:t>Step 2- identify a practitioner, analyse/ learn from them</w:t>
      </w:r>
      <w:r>
        <w:br/>
        <w:t>Step 3- implement, use tips from practitioner</w:t>
      </w:r>
      <w:r>
        <w:br/>
        <w:t>Step 4- reflect on learning, link back to purpose of skill</w:t>
      </w:r>
    </w:p>
    <w:p w14:paraId="6614801F" w14:textId="4F548995" w:rsidR="00402EC1" w:rsidRPr="00BC16BE" w:rsidRDefault="00402EC1" w:rsidP="00402EC1">
      <w:pPr>
        <w:rPr>
          <w:b/>
          <w:bCs/>
        </w:rPr>
      </w:pPr>
      <w:r w:rsidRPr="00BC16BE">
        <w:rPr>
          <w:b/>
          <w:bCs/>
        </w:rPr>
        <w:t xml:space="preserve">What </w:t>
      </w:r>
      <w:r w:rsidR="00942407">
        <w:rPr>
          <w:b/>
          <w:bCs/>
        </w:rPr>
        <w:t xml:space="preserve">You Need </w:t>
      </w:r>
      <w:proofErr w:type="gramStart"/>
      <w:r w:rsidR="00942407">
        <w:rPr>
          <w:b/>
          <w:bCs/>
        </w:rPr>
        <w:t>To</w:t>
      </w:r>
      <w:proofErr w:type="gramEnd"/>
      <w:r w:rsidR="00942407">
        <w:rPr>
          <w:b/>
          <w:bCs/>
        </w:rPr>
        <w:t xml:space="preserve"> Hand Up</w:t>
      </w:r>
    </w:p>
    <w:p w14:paraId="6A573E40" w14:textId="2CFAA557" w:rsidR="006B290E" w:rsidRDefault="00571047" w:rsidP="006B290E">
      <w:pPr>
        <w:pStyle w:val="ListParagraph"/>
        <w:numPr>
          <w:ilvl w:val="0"/>
          <w:numId w:val="3"/>
        </w:numPr>
      </w:pPr>
      <w:r w:rsidRPr="00D21157">
        <w:rPr>
          <w:b/>
          <w:bCs/>
        </w:rPr>
        <w:t>A skills record</w:t>
      </w:r>
      <w:r>
        <w:t xml:space="preserve"> with evidence of your development. Include references to places/people you learn skills from. Approx. </w:t>
      </w:r>
      <w:r w:rsidR="006B290E" w:rsidRPr="00FB2411">
        <w:rPr>
          <w:b/>
          <w:bCs/>
        </w:rPr>
        <w:t>750</w:t>
      </w:r>
      <w:r w:rsidRPr="00FB2411">
        <w:rPr>
          <w:b/>
          <w:bCs/>
        </w:rPr>
        <w:t xml:space="preserve"> words</w:t>
      </w:r>
      <w:r>
        <w:t xml:space="preserve"> (evidence should be mainly photos, videos, examples of work)</w:t>
      </w:r>
      <w:r w:rsidR="00ED301F">
        <w:t xml:space="preserve"> </w:t>
      </w:r>
      <w:r w:rsidR="00ED301F" w:rsidRPr="001638F8">
        <w:rPr>
          <w:b/>
          <w:bCs/>
        </w:rPr>
        <w:t>K&amp;U 1,2,3 PA 1,4</w:t>
      </w:r>
      <w:r w:rsidR="006B290E">
        <w:t xml:space="preserve"> Also including reflection </w:t>
      </w:r>
      <w:r>
        <w:t xml:space="preserve">on the skills you have developed, with explicit reference to how you will contribute to the school and how you could apply these skills in the future. </w:t>
      </w:r>
      <w:r w:rsidR="00ED301F">
        <w:t xml:space="preserve"> </w:t>
      </w:r>
      <w:r w:rsidR="00ED301F" w:rsidRPr="001638F8">
        <w:rPr>
          <w:b/>
          <w:bCs/>
        </w:rPr>
        <w:t>R 1,2</w:t>
      </w:r>
    </w:p>
    <w:p w14:paraId="12AFCDD3" w14:textId="7D77C73A" w:rsidR="00AB3978" w:rsidRDefault="00AB3978" w:rsidP="006B290E"/>
    <w:p w14:paraId="22AB2B24" w14:textId="197AEC55" w:rsidR="00BC16BE" w:rsidRPr="00AF5322" w:rsidRDefault="00BC16BE" w:rsidP="00BC16BE">
      <w:pPr>
        <w:pStyle w:val="SOFinalHead3PerformanceTable"/>
        <w:ind w:left="-616"/>
      </w:pPr>
      <w:bookmarkStart w:id="0" w:name="_Hlk128668072"/>
      <w:r w:rsidRPr="00AF5322">
        <w:t>Performance Standards for Creative Arts</w:t>
      </w:r>
    </w:p>
    <w:tbl>
      <w:tblPr>
        <w:tblStyle w:val="SOFinalPerformanceTable"/>
        <w:tblW w:w="0" w:type="auto"/>
        <w:tblLook w:val="01E0" w:firstRow="1" w:lastRow="1" w:firstColumn="1" w:lastColumn="1" w:noHBand="0" w:noVBand="0"/>
        <w:tblCaption w:val="Performance Standards for Stage 1 Creative Arts"/>
      </w:tblPr>
      <w:tblGrid>
        <w:gridCol w:w="479"/>
        <w:gridCol w:w="2879"/>
        <w:gridCol w:w="2770"/>
        <w:gridCol w:w="2892"/>
      </w:tblGrid>
      <w:tr w:rsidR="00BF5F31" w:rsidRPr="00AF5322" w14:paraId="19A7744C" w14:textId="77777777" w:rsidTr="00BF5F31">
        <w:trPr>
          <w:trHeight w:hRule="exact" w:val="544"/>
          <w:tblHeader/>
        </w:trPr>
        <w:tc>
          <w:tcPr>
            <w:tcW w:w="0" w:type="auto"/>
            <w:tcBorders>
              <w:right w:val="nil"/>
            </w:tcBorders>
            <w:shd w:val="clear" w:color="auto" w:fill="595959" w:themeFill="text1" w:themeFillTint="A6"/>
            <w:tcMar>
              <w:bottom w:w="0" w:type="dxa"/>
            </w:tcMar>
            <w:vAlign w:val="center"/>
          </w:tcPr>
          <w:p w14:paraId="1BA2DB26" w14:textId="77777777" w:rsidR="00BF5F31" w:rsidRPr="00AF5322" w:rsidRDefault="00BF5F31" w:rsidP="00243E6F">
            <w:bookmarkStart w:id="1" w:name="Title_1"/>
            <w:r w:rsidRPr="007D2EB4">
              <w:rPr>
                <w:color w:val="595959" w:themeColor="text1" w:themeTint="A6"/>
              </w:rPr>
              <w:t>-</w:t>
            </w:r>
            <w:bookmarkEnd w:id="1"/>
          </w:p>
        </w:tc>
        <w:tc>
          <w:tcPr>
            <w:tcW w:w="0" w:type="auto"/>
            <w:tcBorders>
              <w:left w:val="nil"/>
            </w:tcBorders>
            <w:shd w:val="clear" w:color="auto" w:fill="auto"/>
            <w:tcMar>
              <w:bottom w:w="0" w:type="dxa"/>
            </w:tcMar>
            <w:vAlign w:val="center"/>
          </w:tcPr>
          <w:p w14:paraId="51BDF6D4" w14:textId="77777777" w:rsidR="00BF5F31" w:rsidRPr="00BF5F31" w:rsidRDefault="00BF5F31" w:rsidP="00243E6F">
            <w:pPr>
              <w:pStyle w:val="SOFinalPerformanceTableHead1"/>
              <w:rPr>
                <w:color w:val="auto"/>
              </w:rPr>
            </w:pPr>
            <w:bookmarkStart w:id="2" w:name="ColumnTitle_Knowledge_Understanding_1"/>
            <w:r w:rsidRPr="00BF5F31">
              <w:rPr>
                <w:color w:val="auto"/>
              </w:rPr>
              <w:t>Knowledge and Understanding</w:t>
            </w:r>
            <w:bookmarkEnd w:id="2"/>
          </w:p>
          <w:p w14:paraId="7FB2FB6D" w14:textId="77777777" w:rsidR="00BF5F31" w:rsidRPr="00BF5F31" w:rsidRDefault="00BF5F31" w:rsidP="00243E6F"/>
          <w:p w14:paraId="106491B1" w14:textId="77777777" w:rsidR="00BF5F31" w:rsidRPr="00BF5F31" w:rsidRDefault="00BF5F31" w:rsidP="00243E6F"/>
          <w:p w14:paraId="7D35E7F9" w14:textId="77777777" w:rsidR="00BF5F31" w:rsidRPr="00BF5F31" w:rsidRDefault="00BF5F31" w:rsidP="00243E6F"/>
          <w:p w14:paraId="18112FE6" w14:textId="77777777" w:rsidR="00BF5F31" w:rsidRPr="00BF5F31" w:rsidRDefault="00BF5F31" w:rsidP="00243E6F"/>
          <w:p w14:paraId="66674885" w14:textId="77777777" w:rsidR="00BF5F31" w:rsidRPr="00BF5F31" w:rsidRDefault="00BF5F31" w:rsidP="00243E6F"/>
          <w:p w14:paraId="2355F879" w14:textId="77777777" w:rsidR="00BF5F31" w:rsidRPr="00BF5F31" w:rsidRDefault="00BF5F31" w:rsidP="00243E6F"/>
          <w:p w14:paraId="342A11D9" w14:textId="77777777" w:rsidR="00BF5F31" w:rsidRPr="00BF5F31" w:rsidRDefault="00BF5F31" w:rsidP="00243E6F"/>
          <w:p w14:paraId="4CFB8E25" w14:textId="77777777" w:rsidR="00BF5F31" w:rsidRPr="00BF5F31" w:rsidRDefault="00BF5F31" w:rsidP="00243E6F"/>
          <w:p w14:paraId="6988F2E3" w14:textId="77777777" w:rsidR="00BF5F31" w:rsidRPr="00BF5F31" w:rsidRDefault="00BF5F31" w:rsidP="00243E6F"/>
          <w:p w14:paraId="45DAD950" w14:textId="77777777" w:rsidR="00BF5F31" w:rsidRPr="00BF5F31" w:rsidRDefault="00BF5F31" w:rsidP="00243E6F"/>
          <w:p w14:paraId="77CFACA6" w14:textId="77777777" w:rsidR="00BF5F31" w:rsidRPr="00BF5F31" w:rsidRDefault="00BF5F31" w:rsidP="00243E6F"/>
          <w:p w14:paraId="751F4D4B" w14:textId="77777777" w:rsidR="00BF5F31" w:rsidRPr="00BF5F31" w:rsidRDefault="00BF5F31" w:rsidP="00243E6F"/>
          <w:p w14:paraId="4CE53327" w14:textId="77777777" w:rsidR="00BF5F31" w:rsidRPr="00BF5F31" w:rsidRDefault="00BF5F31" w:rsidP="00243E6F"/>
          <w:p w14:paraId="0FE83138" w14:textId="77777777" w:rsidR="00BF5F31" w:rsidRPr="00BF5F31" w:rsidRDefault="00BF5F31" w:rsidP="00243E6F"/>
          <w:p w14:paraId="59B4E0D9" w14:textId="77777777" w:rsidR="00BF5F31" w:rsidRPr="00BF5F31" w:rsidRDefault="00BF5F31" w:rsidP="00243E6F"/>
          <w:p w14:paraId="0B22C4D2" w14:textId="77777777" w:rsidR="00BF5F31" w:rsidRPr="00BF5F31" w:rsidRDefault="00BF5F31" w:rsidP="00243E6F"/>
          <w:p w14:paraId="4FE5538D" w14:textId="77777777" w:rsidR="00BF5F31" w:rsidRPr="00BF5F31" w:rsidRDefault="00BF5F31" w:rsidP="00243E6F"/>
          <w:p w14:paraId="2BC328F5" w14:textId="77777777" w:rsidR="00BF5F31" w:rsidRPr="00BF5F31" w:rsidRDefault="00BF5F31" w:rsidP="00243E6F"/>
          <w:p w14:paraId="79070595" w14:textId="77777777" w:rsidR="00BF5F31" w:rsidRPr="00BF5F31" w:rsidRDefault="00BF5F31" w:rsidP="00243E6F"/>
          <w:p w14:paraId="1D6E2961" w14:textId="77777777" w:rsidR="00BF5F31" w:rsidRPr="00BF5F31" w:rsidRDefault="00BF5F31" w:rsidP="00243E6F"/>
          <w:p w14:paraId="263638A5" w14:textId="77777777" w:rsidR="00BF5F31" w:rsidRPr="00BF5F31" w:rsidRDefault="00BF5F31" w:rsidP="00243E6F"/>
          <w:p w14:paraId="0927D395" w14:textId="77777777" w:rsidR="00BF5F31" w:rsidRPr="00BF5F31" w:rsidRDefault="00BF5F31" w:rsidP="00243E6F"/>
          <w:p w14:paraId="57ECB319" w14:textId="77777777" w:rsidR="00BF5F31" w:rsidRPr="00BF5F31" w:rsidRDefault="00BF5F31" w:rsidP="00243E6F"/>
          <w:p w14:paraId="2E9FBA39" w14:textId="77777777" w:rsidR="00BF5F31" w:rsidRPr="00BF5F31" w:rsidRDefault="00BF5F31" w:rsidP="00243E6F"/>
          <w:p w14:paraId="40B7E503" w14:textId="77777777" w:rsidR="00BF5F31" w:rsidRPr="00BF5F31" w:rsidRDefault="00BF5F31" w:rsidP="00243E6F"/>
          <w:p w14:paraId="69D988CB" w14:textId="77777777" w:rsidR="00BF5F31" w:rsidRPr="00BF5F31" w:rsidRDefault="00BF5F31" w:rsidP="00243E6F"/>
          <w:p w14:paraId="5961B261" w14:textId="77777777" w:rsidR="00BF5F31" w:rsidRPr="00BF5F31" w:rsidRDefault="00BF5F31" w:rsidP="00243E6F"/>
          <w:p w14:paraId="14051CE4" w14:textId="77777777" w:rsidR="00BF5F31" w:rsidRPr="00BF5F31" w:rsidRDefault="00BF5F31" w:rsidP="00243E6F"/>
          <w:p w14:paraId="23320EA7" w14:textId="77777777" w:rsidR="00BF5F31" w:rsidRPr="00BF5F31" w:rsidRDefault="00BF5F31" w:rsidP="00243E6F"/>
          <w:p w14:paraId="5268DC82" w14:textId="77777777" w:rsidR="00BF5F31" w:rsidRPr="00BF5F31" w:rsidRDefault="00BF5F31" w:rsidP="00243E6F"/>
          <w:p w14:paraId="1BE037C7" w14:textId="77777777" w:rsidR="00BF5F31" w:rsidRPr="00BF5F31" w:rsidRDefault="00BF5F31" w:rsidP="00243E6F"/>
          <w:p w14:paraId="03C88AE3" w14:textId="77777777" w:rsidR="00BF5F31" w:rsidRPr="00BF5F31" w:rsidRDefault="00BF5F31" w:rsidP="00243E6F"/>
          <w:p w14:paraId="3F84E5C8" w14:textId="77777777" w:rsidR="00BF5F31" w:rsidRPr="00BF5F31" w:rsidRDefault="00BF5F31" w:rsidP="00243E6F"/>
          <w:p w14:paraId="686FEFC9" w14:textId="77777777" w:rsidR="00BF5F31" w:rsidRPr="00BF5F31" w:rsidRDefault="00BF5F31" w:rsidP="00243E6F"/>
          <w:p w14:paraId="294EF2D3" w14:textId="77777777" w:rsidR="00BF5F31" w:rsidRPr="00BF5F31" w:rsidRDefault="00BF5F31" w:rsidP="00243E6F"/>
          <w:p w14:paraId="54C64558" w14:textId="77777777" w:rsidR="00BF5F31" w:rsidRPr="00BF5F31" w:rsidRDefault="00BF5F31" w:rsidP="00243E6F"/>
          <w:p w14:paraId="555F1FC1" w14:textId="77777777" w:rsidR="00BF5F31" w:rsidRPr="00BF5F31" w:rsidRDefault="00BF5F31" w:rsidP="00243E6F"/>
          <w:p w14:paraId="3D520056" w14:textId="77777777" w:rsidR="00BF5F31" w:rsidRPr="00BF5F31" w:rsidRDefault="00BF5F31" w:rsidP="00243E6F"/>
          <w:p w14:paraId="0DE3B930" w14:textId="77777777" w:rsidR="00BF5F31" w:rsidRPr="00BF5F31" w:rsidRDefault="00BF5F31" w:rsidP="00243E6F"/>
          <w:p w14:paraId="74442706" w14:textId="77777777" w:rsidR="00BF5F31" w:rsidRPr="00BF5F31" w:rsidRDefault="00BF5F31" w:rsidP="00243E6F"/>
          <w:p w14:paraId="759A010B" w14:textId="77777777" w:rsidR="00BF5F31" w:rsidRPr="00BF5F31" w:rsidRDefault="00BF5F31" w:rsidP="00243E6F"/>
          <w:p w14:paraId="30270A8B" w14:textId="77777777" w:rsidR="00BF5F31" w:rsidRPr="00BF5F31" w:rsidRDefault="00BF5F31" w:rsidP="00243E6F"/>
          <w:p w14:paraId="64CC4099" w14:textId="77777777" w:rsidR="00BF5F31" w:rsidRPr="00BF5F31" w:rsidRDefault="00BF5F31" w:rsidP="00243E6F"/>
          <w:p w14:paraId="0AD72013" w14:textId="77777777" w:rsidR="00BF5F31" w:rsidRPr="00BF5F31" w:rsidRDefault="00BF5F31" w:rsidP="00243E6F"/>
          <w:p w14:paraId="79F6415B" w14:textId="77777777" w:rsidR="00BF5F31" w:rsidRPr="00BF5F31" w:rsidRDefault="00BF5F31" w:rsidP="00243E6F"/>
          <w:p w14:paraId="773632B2" w14:textId="77777777" w:rsidR="00BF5F31" w:rsidRPr="00BF5F31" w:rsidRDefault="00BF5F31" w:rsidP="00243E6F"/>
          <w:p w14:paraId="7543D391" w14:textId="77777777" w:rsidR="00BF5F31" w:rsidRPr="00BF5F31" w:rsidRDefault="00BF5F31" w:rsidP="00243E6F"/>
          <w:p w14:paraId="46185A16" w14:textId="77777777" w:rsidR="00BF5F31" w:rsidRPr="00BF5F31" w:rsidRDefault="00BF5F31" w:rsidP="00243E6F"/>
          <w:p w14:paraId="2F44D3F0" w14:textId="77777777" w:rsidR="00BF5F31" w:rsidRPr="00BF5F31" w:rsidRDefault="00BF5F31" w:rsidP="00243E6F"/>
          <w:p w14:paraId="7E835EC6" w14:textId="77777777" w:rsidR="00BF5F31" w:rsidRPr="00BF5F31" w:rsidRDefault="00BF5F31" w:rsidP="00243E6F"/>
          <w:p w14:paraId="10D7C1CD" w14:textId="77777777" w:rsidR="00BF5F31" w:rsidRPr="00BF5F31" w:rsidRDefault="00BF5F31" w:rsidP="00243E6F"/>
        </w:tc>
        <w:tc>
          <w:tcPr>
            <w:tcW w:w="0" w:type="auto"/>
            <w:shd w:val="clear" w:color="auto" w:fill="auto"/>
            <w:tcMar>
              <w:bottom w:w="0" w:type="dxa"/>
            </w:tcMar>
            <w:vAlign w:val="center"/>
          </w:tcPr>
          <w:p w14:paraId="4032904B" w14:textId="77777777" w:rsidR="00BF5F31" w:rsidRPr="00BF5F31" w:rsidRDefault="00BF5F31" w:rsidP="00243E6F">
            <w:pPr>
              <w:pStyle w:val="SOFinalPerformanceTableHead1"/>
              <w:rPr>
                <w:color w:val="auto"/>
              </w:rPr>
            </w:pPr>
            <w:bookmarkStart w:id="3" w:name="ColumnTitle_Practical_Application_1"/>
            <w:r w:rsidRPr="00BF5F31">
              <w:rPr>
                <w:color w:val="auto"/>
              </w:rPr>
              <w:t>Practical Application</w:t>
            </w:r>
            <w:bookmarkEnd w:id="3"/>
          </w:p>
        </w:tc>
        <w:tc>
          <w:tcPr>
            <w:tcW w:w="0" w:type="auto"/>
            <w:shd w:val="clear" w:color="auto" w:fill="auto"/>
            <w:tcMar>
              <w:bottom w:w="0" w:type="dxa"/>
            </w:tcMar>
            <w:vAlign w:val="center"/>
          </w:tcPr>
          <w:p w14:paraId="2FDF03F4" w14:textId="77777777" w:rsidR="00BF5F31" w:rsidRPr="00BF5F31" w:rsidRDefault="00BF5F31" w:rsidP="00243E6F">
            <w:pPr>
              <w:pStyle w:val="SOFinalPerformanceTableHead1"/>
              <w:rPr>
                <w:color w:val="auto"/>
              </w:rPr>
            </w:pPr>
            <w:bookmarkStart w:id="4" w:name="ColumnTitle_Reflection_1"/>
            <w:r w:rsidRPr="00BF5F31">
              <w:rPr>
                <w:color w:val="auto"/>
              </w:rPr>
              <w:t>Reflection</w:t>
            </w:r>
            <w:bookmarkEnd w:id="4"/>
          </w:p>
        </w:tc>
      </w:tr>
      <w:tr w:rsidR="00BF5F31" w:rsidRPr="00BC16BE" w14:paraId="711C593F" w14:textId="77777777" w:rsidTr="00BF5F31">
        <w:tc>
          <w:tcPr>
            <w:tcW w:w="0" w:type="auto"/>
            <w:shd w:val="clear" w:color="auto" w:fill="D9D9D9" w:themeFill="background1" w:themeFillShade="D9"/>
          </w:tcPr>
          <w:p w14:paraId="4825341E" w14:textId="1BC9332D" w:rsidR="00BF5F31" w:rsidRPr="00BC16BE" w:rsidRDefault="00BF5F31" w:rsidP="00243E6F">
            <w:pPr>
              <w:pStyle w:val="SOFinalPerformanceTableLetters"/>
              <w:rPr>
                <w:sz w:val="20"/>
                <w:szCs w:val="20"/>
              </w:rPr>
            </w:pPr>
            <w:bookmarkStart w:id="5" w:name="RowTitle_A_1"/>
            <w:r>
              <w:rPr>
                <w:sz w:val="20"/>
                <w:szCs w:val="20"/>
              </w:rPr>
              <w:t>W</w:t>
            </w:r>
            <w:r w:rsidRPr="00BC16BE">
              <w:rPr>
                <w:sz w:val="20"/>
                <w:szCs w:val="20"/>
              </w:rPr>
              <w:t>A</w:t>
            </w:r>
            <w:bookmarkEnd w:id="5"/>
          </w:p>
        </w:tc>
        <w:tc>
          <w:tcPr>
            <w:tcW w:w="0" w:type="auto"/>
            <w:shd w:val="clear" w:color="auto" w:fill="auto"/>
          </w:tcPr>
          <w:p w14:paraId="564D38B1" w14:textId="77777777" w:rsidR="00BF5F31" w:rsidRPr="00BF5F31" w:rsidRDefault="00BF5F31" w:rsidP="00243E6F">
            <w:pPr>
              <w:pStyle w:val="SOFinalPerformanceTableText"/>
              <w:rPr>
                <w:sz w:val="20"/>
                <w:szCs w:val="32"/>
              </w:rPr>
            </w:pPr>
            <w:r w:rsidRPr="00BF5F31">
              <w:rPr>
                <w:sz w:val="20"/>
                <w:szCs w:val="32"/>
              </w:rPr>
              <w:t>In-depth knowledge and understanding of core concepts specific to relevant creative arts discipline(s).</w:t>
            </w:r>
          </w:p>
          <w:p w14:paraId="6B84B750" w14:textId="77777777" w:rsidR="00BF5F31" w:rsidRPr="00BF5F31" w:rsidRDefault="00BF5F31" w:rsidP="00243E6F">
            <w:pPr>
              <w:pStyle w:val="SOFinalPerformanceTableText"/>
              <w:rPr>
                <w:sz w:val="20"/>
                <w:szCs w:val="32"/>
              </w:rPr>
            </w:pPr>
            <w:r w:rsidRPr="00BF5F31">
              <w:rPr>
                <w:sz w:val="20"/>
                <w:szCs w:val="32"/>
              </w:rPr>
              <w:t>Accurate and appropriate understanding and use of language specific to relevant creative arts discipline(s).</w:t>
            </w:r>
          </w:p>
          <w:p w14:paraId="5D79702C" w14:textId="77777777" w:rsidR="00BF5F31" w:rsidRPr="00BF5F31" w:rsidRDefault="00BF5F31" w:rsidP="00243E6F">
            <w:pPr>
              <w:pStyle w:val="SOFinalPerformanceTableText"/>
              <w:rPr>
                <w:sz w:val="20"/>
                <w:szCs w:val="32"/>
              </w:rPr>
            </w:pPr>
            <w:r w:rsidRPr="00BF5F31">
              <w:rPr>
                <w:sz w:val="20"/>
                <w:szCs w:val="32"/>
              </w:rPr>
              <w:t>In-depth knowledge of a broad range of creative arts media, materials, techniques, processes, and technologies.</w:t>
            </w:r>
          </w:p>
          <w:p w14:paraId="16D1286C" w14:textId="77777777" w:rsidR="00BF5F31" w:rsidRPr="00BF5F31" w:rsidRDefault="00BF5F31" w:rsidP="00243E6F">
            <w:pPr>
              <w:rPr>
                <w:szCs w:val="32"/>
              </w:rPr>
            </w:pPr>
          </w:p>
        </w:tc>
        <w:tc>
          <w:tcPr>
            <w:tcW w:w="0" w:type="auto"/>
            <w:shd w:val="clear" w:color="auto" w:fill="auto"/>
          </w:tcPr>
          <w:p w14:paraId="710861F1"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Creative and clear expression and communication of ideas relevant to the program focus.</w:t>
            </w:r>
          </w:p>
          <w:p w14:paraId="18D9B94E" w14:textId="77777777" w:rsidR="00BF5F31" w:rsidRPr="00BF5F31" w:rsidRDefault="00BF5F31" w:rsidP="00243E6F">
            <w:pPr>
              <w:pStyle w:val="SOFinalPerformanceTableText"/>
              <w:rPr>
                <w:color w:val="E7E6E6" w:themeColor="background2"/>
                <w:sz w:val="20"/>
                <w:szCs w:val="32"/>
              </w:rPr>
            </w:pPr>
            <w:r w:rsidRPr="00BF5F31">
              <w:rPr>
                <w:color w:val="000000" w:themeColor="text1"/>
                <w:sz w:val="20"/>
                <w:szCs w:val="32"/>
              </w:rPr>
              <w:t>Refined and integrated application of practical skills, techniques, and processes.</w:t>
            </w:r>
          </w:p>
        </w:tc>
        <w:tc>
          <w:tcPr>
            <w:tcW w:w="0" w:type="auto"/>
            <w:shd w:val="clear" w:color="auto" w:fill="auto"/>
          </w:tcPr>
          <w:p w14:paraId="33D112FB"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Insightful appraisal of creative arts products in terms of practitioners’ ideas, processes, and decision-making.</w:t>
            </w:r>
          </w:p>
          <w:p w14:paraId="76D1FE79" w14:textId="77777777" w:rsidR="00BF5F31" w:rsidRPr="00BF5F31" w:rsidRDefault="00BF5F31" w:rsidP="00243E6F">
            <w:pPr>
              <w:pStyle w:val="SOFinalPerformanceTableText"/>
              <w:rPr>
                <w:color w:val="E7E6E6" w:themeColor="background2"/>
                <w:sz w:val="20"/>
                <w:szCs w:val="32"/>
              </w:rPr>
            </w:pPr>
            <w:r w:rsidRPr="00BF5F31">
              <w:rPr>
                <w:color w:val="000000" w:themeColor="text1"/>
                <w:sz w:val="20"/>
                <w:szCs w:val="32"/>
              </w:rPr>
              <w:t>Insightful reflection on personal creative arts ideas, opinions, and skills relevant to the program focus.</w:t>
            </w:r>
          </w:p>
        </w:tc>
      </w:tr>
      <w:tr w:rsidR="00BF5F31" w:rsidRPr="00BC16BE" w14:paraId="458E6944" w14:textId="77777777" w:rsidTr="00BF5F31">
        <w:tc>
          <w:tcPr>
            <w:tcW w:w="0" w:type="auto"/>
            <w:shd w:val="clear" w:color="auto" w:fill="D9D9D9" w:themeFill="background1" w:themeFillShade="D9"/>
          </w:tcPr>
          <w:p w14:paraId="6798B84D" w14:textId="0AE3B3D5" w:rsidR="00BF5F31" w:rsidRPr="00BC16BE" w:rsidRDefault="00BF5F31" w:rsidP="00243E6F">
            <w:pPr>
              <w:pStyle w:val="SOFinalPerformanceTableLetters"/>
              <w:rPr>
                <w:sz w:val="20"/>
                <w:szCs w:val="20"/>
              </w:rPr>
            </w:pPr>
            <w:r>
              <w:rPr>
                <w:sz w:val="20"/>
                <w:szCs w:val="20"/>
              </w:rPr>
              <w:lastRenderedPageBreak/>
              <w:t>AE</w:t>
            </w:r>
          </w:p>
        </w:tc>
        <w:tc>
          <w:tcPr>
            <w:tcW w:w="0" w:type="auto"/>
            <w:shd w:val="clear" w:color="auto" w:fill="auto"/>
          </w:tcPr>
          <w:p w14:paraId="68E349E5" w14:textId="77777777" w:rsidR="00BF5F31" w:rsidRPr="00BF5F31" w:rsidRDefault="00BF5F31" w:rsidP="00243E6F">
            <w:pPr>
              <w:pStyle w:val="SOFinalPerformanceTableText"/>
              <w:rPr>
                <w:sz w:val="20"/>
                <w:szCs w:val="32"/>
              </w:rPr>
            </w:pPr>
            <w:r w:rsidRPr="00BF5F31">
              <w:rPr>
                <w:sz w:val="20"/>
                <w:szCs w:val="32"/>
              </w:rPr>
              <w:t>Some depth of knowledge and understanding of core concepts specific to relevant creative arts discipline(s).</w:t>
            </w:r>
          </w:p>
          <w:p w14:paraId="7296D3EB" w14:textId="77777777" w:rsidR="00BF5F31" w:rsidRPr="00BF5F31" w:rsidRDefault="00BF5F31" w:rsidP="00243E6F">
            <w:pPr>
              <w:pStyle w:val="SOFinalPerformanceTableText"/>
              <w:rPr>
                <w:sz w:val="20"/>
                <w:szCs w:val="32"/>
              </w:rPr>
            </w:pPr>
            <w:r w:rsidRPr="00BF5F31">
              <w:rPr>
                <w:sz w:val="20"/>
                <w:szCs w:val="32"/>
              </w:rPr>
              <w:t>Mostly accurate and appropriate understanding and use of language specific to relevant creative arts discipline(s).</w:t>
            </w:r>
          </w:p>
          <w:p w14:paraId="1F4CD6A2" w14:textId="77777777" w:rsidR="00BF5F31" w:rsidRPr="00BF5F31" w:rsidRDefault="00BF5F31" w:rsidP="00243E6F">
            <w:pPr>
              <w:pStyle w:val="SOFinalPerformanceTableText"/>
              <w:rPr>
                <w:sz w:val="20"/>
                <w:szCs w:val="32"/>
              </w:rPr>
            </w:pPr>
            <w:r w:rsidRPr="00BF5F31">
              <w:rPr>
                <w:sz w:val="20"/>
                <w:szCs w:val="32"/>
              </w:rPr>
              <w:t>Some depth of knowledge of creative arts media, materials, techniques, processes, and technologies.</w:t>
            </w:r>
          </w:p>
          <w:p w14:paraId="61D2CCDB" w14:textId="77777777" w:rsidR="00BF5F31" w:rsidRPr="00BF5F31" w:rsidRDefault="00BF5F31" w:rsidP="00243E6F">
            <w:pPr>
              <w:rPr>
                <w:szCs w:val="32"/>
              </w:rPr>
            </w:pPr>
          </w:p>
        </w:tc>
        <w:tc>
          <w:tcPr>
            <w:tcW w:w="0" w:type="auto"/>
            <w:shd w:val="clear" w:color="auto" w:fill="auto"/>
          </w:tcPr>
          <w:p w14:paraId="6F09DCC0"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Thoughtful and mostly clear expression and communication of ideas relevant to the program focus.</w:t>
            </w:r>
          </w:p>
          <w:p w14:paraId="722FFA40" w14:textId="77777777" w:rsidR="00BF5F31" w:rsidRPr="00BF5F31" w:rsidRDefault="00BF5F31" w:rsidP="00243E6F">
            <w:pPr>
              <w:pStyle w:val="SOFinalPerformanceTableText"/>
              <w:rPr>
                <w:sz w:val="20"/>
                <w:szCs w:val="32"/>
              </w:rPr>
            </w:pPr>
            <w:r w:rsidRPr="00BF5F31">
              <w:rPr>
                <w:color w:val="000000" w:themeColor="text1"/>
                <w:sz w:val="20"/>
                <w:szCs w:val="32"/>
              </w:rPr>
              <w:t>Generally integrated application, with some refinement, of practical skills, techniques, and processes.</w:t>
            </w:r>
          </w:p>
        </w:tc>
        <w:tc>
          <w:tcPr>
            <w:tcW w:w="0" w:type="auto"/>
            <w:shd w:val="clear" w:color="auto" w:fill="auto"/>
          </w:tcPr>
          <w:p w14:paraId="4A6632A7"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Some depth of appraisal of creative arts products in terms of practitioners’ ideas, processes, and decision-making.</w:t>
            </w:r>
          </w:p>
          <w:p w14:paraId="4DB22050"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Thoughtful reflection on personal creative arts ideas, opinions, and skills relevant to the program focus.</w:t>
            </w:r>
          </w:p>
        </w:tc>
      </w:tr>
      <w:tr w:rsidR="00BF5F31" w:rsidRPr="00BC16BE" w14:paraId="50D04DFC" w14:textId="77777777" w:rsidTr="00BF5F31">
        <w:tc>
          <w:tcPr>
            <w:tcW w:w="0" w:type="auto"/>
            <w:shd w:val="clear" w:color="auto" w:fill="D9D9D9" w:themeFill="background1" w:themeFillShade="D9"/>
          </w:tcPr>
          <w:p w14:paraId="03692522" w14:textId="25335DE0" w:rsidR="00BF5F31" w:rsidRPr="00BC16BE" w:rsidRDefault="00BF5F31" w:rsidP="00243E6F">
            <w:pPr>
              <w:pStyle w:val="SOFinalPerformanceTableLetters"/>
              <w:rPr>
                <w:sz w:val="20"/>
                <w:szCs w:val="20"/>
              </w:rPr>
            </w:pPr>
            <w:r>
              <w:rPr>
                <w:sz w:val="20"/>
                <w:szCs w:val="20"/>
              </w:rPr>
              <w:t>E</w:t>
            </w:r>
          </w:p>
        </w:tc>
        <w:tc>
          <w:tcPr>
            <w:tcW w:w="0" w:type="auto"/>
            <w:shd w:val="clear" w:color="auto" w:fill="auto"/>
          </w:tcPr>
          <w:p w14:paraId="73C22B24" w14:textId="77777777" w:rsidR="00BF5F31" w:rsidRPr="00BF5F31" w:rsidRDefault="00BF5F31" w:rsidP="00243E6F">
            <w:pPr>
              <w:pStyle w:val="SOFinalPerformanceTableText"/>
              <w:rPr>
                <w:sz w:val="20"/>
                <w:szCs w:val="32"/>
              </w:rPr>
            </w:pPr>
            <w:r w:rsidRPr="00BF5F31">
              <w:rPr>
                <w:sz w:val="20"/>
                <w:szCs w:val="32"/>
              </w:rPr>
              <w:t>Appropriate knowledge and understanding of core concepts specific to relevant creative arts discipline(s).</w:t>
            </w:r>
          </w:p>
          <w:p w14:paraId="7AFE0135" w14:textId="77777777" w:rsidR="00BF5F31" w:rsidRPr="00BF5F31" w:rsidRDefault="00BF5F31" w:rsidP="00243E6F">
            <w:pPr>
              <w:pStyle w:val="SOFinalPerformanceTableText"/>
              <w:rPr>
                <w:sz w:val="20"/>
                <w:szCs w:val="32"/>
              </w:rPr>
            </w:pPr>
            <w:r w:rsidRPr="00BF5F31">
              <w:rPr>
                <w:sz w:val="20"/>
                <w:szCs w:val="32"/>
              </w:rPr>
              <w:t>Generally appropriate understanding and use of language specific to creative arts discipline(s).</w:t>
            </w:r>
          </w:p>
          <w:p w14:paraId="7D813547" w14:textId="77777777" w:rsidR="00BF5F31" w:rsidRPr="00BF5F31" w:rsidRDefault="00BF5F31" w:rsidP="00243E6F">
            <w:pPr>
              <w:pStyle w:val="SOFinalPerformanceTableText"/>
              <w:rPr>
                <w:sz w:val="20"/>
                <w:szCs w:val="32"/>
              </w:rPr>
            </w:pPr>
            <w:r w:rsidRPr="00BF5F31">
              <w:rPr>
                <w:sz w:val="20"/>
                <w:szCs w:val="32"/>
              </w:rPr>
              <w:t>Knowledge of key creative arts media, materials, techniques, processes, and technologies.</w:t>
            </w:r>
          </w:p>
          <w:p w14:paraId="60E5DBB4" w14:textId="77777777" w:rsidR="00BF5F31" w:rsidRPr="00BF5F31" w:rsidRDefault="00BF5F31" w:rsidP="00243E6F">
            <w:pPr>
              <w:rPr>
                <w:szCs w:val="32"/>
              </w:rPr>
            </w:pPr>
          </w:p>
        </w:tc>
        <w:tc>
          <w:tcPr>
            <w:tcW w:w="0" w:type="auto"/>
            <w:shd w:val="clear" w:color="auto" w:fill="auto"/>
          </w:tcPr>
          <w:p w14:paraId="6D2A6C6B"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Generally considered and clear expression and communication of ideas relevant to the program focus.</w:t>
            </w:r>
          </w:p>
          <w:p w14:paraId="0FF09A13" w14:textId="77777777" w:rsidR="00BF5F31" w:rsidRPr="00BF5F31" w:rsidRDefault="00BF5F31" w:rsidP="00243E6F">
            <w:pPr>
              <w:pStyle w:val="SOFinalPerformanceTableText"/>
              <w:rPr>
                <w:sz w:val="20"/>
                <w:szCs w:val="32"/>
              </w:rPr>
            </w:pPr>
            <w:r w:rsidRPr="00BF5F31">
              <w:rPr>
                <w:color w:val="000000" w:themeColor="text1"/>
                <w:sz w:val="20"/>
                <w:szCs w:val="32"/>
              </w:rPr>
              <w:t>Competent application of key practical skills, techniques, and processes.</w:t>
            </w:r>
          </w:p>
        </w:tc>
        <w:tc>
          <w:tcPr>
            <w:tcW w:w="0" w:type="auto"/>
            <w:shd w:val="clear" w:color="auto" w:fill="auto"/>
          </w:tcPr>
          <w:p w14:paraId="645AD499"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Competent appraisal of creative arts products in terms of practitioners’ ideas, processes, and decision-making.</w:t>
            </w:r>
          </w:p>
          <w:p w14:paraId="0B9AE859"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Considered reflection on personal creative arts ideas, opinions, and skills relevant to the program focus.</w:t>
            </w:r>
          </w:p>
        </w:tc>
      </w:tr>
      <w:tr w:rsidR="00BF5F31" w:rsidRPr="00BC16BE" w14:paraId="063708E7" w14:textId="77777777" w:rsidTr="00BF5F31">
        <w:tc>
          <w:tcPr>
            <w:tcW w:w="0" w:type="auto"/>
            <w:shd w:val="clear" w:color="auto" w:fill="D9D9D9" w:themeFill="background1" w:themeFillShade="D9"/>
          </w:tcPr>
          <w:p w14:paraId="624CAA77" w14:textId="098980B9" w:rsidR="00BF5F31" w:rsidRPr="00BC16BE" w:rsidRDefault="00BF5F31" w:rsidP="00243E6F">
            <w:pPr>
              <w:pStyle w:val="SOFinalPerformanceTableLetters"/>
              <w:rPr>
                <w:sz w:val="20"/>
                <w:szCs w:val="20"/>
              </w:rPr>
            </w:pPr>
            <w:r>
              <w:rPr>
                <w:sz w:val="20"/>
                <w:szCs w:val="20"/>
              </w:rPr>
              <w:t>BE</w:t>
            </w:r>
          </w:p>
        </w:tc>
        <w:tc>
          <w:tcPr>
            <w:tcW w:w="0" w:type="auto"/>
            <w:shd w:val="clear" w:color="auto" w:fill="auto"/>
          </w:tcPr>
          <w:p w14:paraId="323482FB" w14:textId="77777777" w:rsidR="00BF5F31" w:rsidRPr="00BF5F31" w:rsidRDefault="00BF5F31" w:rsidP="00243E6F">
            <w:pPr>
              <w:pStyle w:val="SOFinalPerformanceTableText"/>
              <w:rPr>
                <w:sz w:val="20"/>
                <w:szCs w:val="32"/>
              </w:rPr>
            </w:pPr>
            <w:r w:rsidRPr="00BF5F31">
              <w:rPr>
                <w:sz w:val="20"/>
                <w:szCs w:val="32"/>
              </w:rPr>
              <w:t>Some basic knowledge of selected core concepts.</w:t>
            </w:r>
          </w:p>
          <w:p w14:paraId="2391924E" w14:textId="77777777" w:rsidR="00BF5F31" w:rsidRPr="00BF5F31" w:rsidRDefault="00BF5F31" w:rsidP="00243E6F">
            <w:pPr>
              <w:pStyle w:val="SOFinalPerformanceTableText"/>
              <w:rPr>
                <w:sz w:val="20"/>
                <w:szCs w:val="32"/>
              </w:rPr>
            </w:pPr>
            <w:r w:rsidRPr="00BF5F31">
              <w:rPr>
                <w:sz w:val="20"/>
                <w:szCs w:val="32"/>
              </w:rPr>
              <w:t xml:space="preserve">Use of some terms that may be relevant to creative arts discipline(s). </w:t>
            </w:r>
          </w:p>
          <w:p w14:paraId="22A679E1" w14:textId="77777777" w:rsidR="00BF5F31" w:rsidRPr="00BF5F31" w:rsidRDefault="00BF5F31" w:rsidP="00243E6F">
            <w:pPr>
              <w:pStyle w:val="SOFinalPerformanceTableText"/>
              <w:rPr>
                <w:sz w:val="20"/>
                <w:szCs w:val="32"/>
              </w:rPr>
            </w:pPr>
            <w:r w:rsidRPr="00BF5F31">
              <w:rPr>
                <w:sz w:val="20"/>
                <w:szCs w:val="32"/>
              </w:rPr>
              <w:t>Recognition of some aspects of creative arts media, materials, techniques, processes, or technologies.</w:t>
            </w:r>
          </w:p>
        </w:tc>
        <w:tc>
          <w:tcPr>
            <w:tcW w:w="0" w:type="auto"/>
            <w:shd w:val="clear" w:color="auto" w:fill="auto"/>
          </w:tcPr>
          <w:p w14:paraId="679E6169"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Basic expression of an idea that may be relevant to the program focus.</w:t>
            </w:r>
          </w:p>
          <w:p w14:paraId="2D8A17EC" w14:textId="77777777" w:rsidR="00BF5F31" w:rsidRPr="00BF5F31" w:rsidRDefault="00BF5F31" w:rsidP="00243E6F">
            <w:pPr>
              <w:pStyle w:val="SOFinalPerformanceTableText"/>
              <w:rPr>
                <w:color w:val="E7E6E6" w:themeColor="background2"/>
                <w:sz w:val="20"/>
                <w:szCs w:val="32"/>
              </w:rPr>
            </w:pPr>
            <w:r w:rsidRPr="00BF5F31">
              <w:rPr>
                <w:color w:val="000000" w:themeColor="text1"/>
                <w:sz w:val="20"/>
                <w:szCs w:val="32"/>
              </w:rPr>
              <w:t>Some application of a practical skill, technique, or process.</w:t>
            </w:r>
          </w:p>
        </w:tc>
        <w:tc>
          <w:tcPr>
            <w:tcW w:w="0" w:type="auto"/>
            <w:shd w:val="clear" w:color="auto" w:fill="auto"/>
          </w:tcPr>
          <w:p w14:paraId="5519D9C3"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Recognition and description of a practitioner’s idea, intention, process, or decision in creative arts products.</w:t>
            </w:r>
          </w:p>
          <w:p w14:paraId="5BC3EBB9"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Superficial consideration of personal creative arts ideas, opinions, and/or skills with some relevance to the program focus.</w:t>
            </w:r>
          </w:p>
        </w:tc>
      </w:tr>
      <w:tr w:rsidR="00BF5F31" w:rsidRPr="00BC16BE" w14:paraId="3BE5503B" w14:textId="77777777" w:rsidTr="00BF5F31">
        <w:tc>
          <w:tcPr>
            <w:tcW w:w="0" w:type="auto"/>
            <w:shd w:val="clear" w:color="auto" w:fill="D9D9D9" w:themeFill="background1" w:themeFillShade="D9"/>
          </w:tcPr>
          <w:p w14:paraId="085D4097" w14:textId="15F790BF" w:rsidR="00BF5F31" w:rsidRPr="00BC16BE" w:rsidRDefault="00BF5F31" w:rsidP="00243E6F">
            <w:pPr>
              <w:pStyle w:val="SOFinalPerformanceTableLetters"/>
              <w:rPr>
                <w:sz w:val="20"/>
                <w:szCs w:val="20"/>
              </w:rPr>
            </w:pPr>
            <w:r>
              <w:rPr>
                <w:sz w:val="20"/>
                <w:szCs w:val="20"/>
              </w:rPr>
              <w:t>WB</w:t>
            </w:r>
          </w:p>
        </w:tc>
        <w:tc>
          <w:tcPr>
            <w:tcW w:w="0" w:type="auto"/>
            <w:shd w:val="clear" w:color="auto" w:fill="auto"/>
          </w:tcPr>
          <w:p w14:paraId="7C839CF2" w14:textId="77777777" w:rsidR="00BF5F31" w:rsidRPr="00BF5F31" w:rsidRDefault="00BF5F31" w:rsidP="00243E6F">
            <w:pPr>
              <w:pStyle w:val="SOFinalPerformanceTableText"/>
              <w:rPr>
                <w:sz w:val="20"/>
                <w:szCs w:val="32"/>
              </w:rPr>
            </w:pPr>
            <w:r w:rsidRPr="00BF5F31">
              <w:rPr>
                <w:sz w:val="20"/>
                <w:szCs w:val="32"/>
              </w:rPr>
              <w:t>Some recognition of one or more selected core concepts.</w:t>
            </w:r>
          </w:p>
          <w:p w14:paraId="6028E3AD" w14:textId="77777777" w:rsidR="00BF5F31" w:rsidRPr="00BF5F31" w:rsidRDefault="00BF5F31" w:rsidP="00243E6F">
            <w:pPr>
              <w:pStyle w:val="SOFinalPerformanceTableText"/>
              <w:rPr>
                <w:sz w:val="20"/>
                <w:szCs w:val="32"/>
              </w:rPr>
            </w:pPr>
            <w:r w:rsidRPr="00BF5F31">
              <w:rPr>
                <w:sz w:val="20"/>
                <w:szCs w:val="32"/>
              </w:rPr>
              <w:t xml:space="preserve">Limited use of terms that may be relevant to creative arts discipline(s). </w:t>
            </w:r>
          </w:p>
          <w:p w14:paraId="1BB3561E" w14:textId="77777777" w:rsidR="00BF5F31" w:rsidRPr="00BF5F31" w:rsidRDefault="00BF5F31" w:rsidP="00243E6F">
            <w:pPr>
              <w:pStyle w:val="SOFinalPerformanceTableText"/>
              <w:rPr>
                <w:sz w:val="20"/>
                <w:szCs w:val="32"/>
              </w:rPr>
            </w:pPr>
            <w:r w:rsidRPr="00BF5F31">
              <w:rPr>
                <w:sz w:val="20"/>
                <w:szCs w:val="32"/>
              </w:rPr>
              <w:t>Emerging awareness of creative arts media, materials, techniques, processes, or technologies.</w:t>
            </w:r>
          </w:p>
        </w:tc>
        <w:tc>
          <w:tcPr>
            <w:tcW w:w="0" w:type="auto"/>
            <w:shd w:val="clear" w:color="auto" w:fill="auto"/>
          </w:tcPr>
          <w:p w14:paraId="49FB7073"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Attempted expression of an idea that may be relevant to the program focus.</w:t>
            </w:r>
          </w:p>
          <w:p w14:paraId="5A4DBDAD" w14:textId="77777777" w:rsidR="00BF5F31" w:rsidRPr="00BF5F31" w:rsidRDefault="00BF5F31" w:rsidP="00243E6F">
            <w:pPr>
              <w:pStyle w:val="SOFinalPerformanceTableText"/>
              <w:rPr>
                <w:color w:val="E7E6E6" w:themeColor="background2"/>
                <w:sz w:val="20"/>
                <w:szCs w:val="32"/>
              </w:rPr>
            </w:pPr>
            <w:r w:rsidRPr="00BF5F31">
              <w:rPr>
                <w:color w:val="000000" w:themeColor="text1"/>
                <w:sz w:val="20"/>
                <w:szCs w:val="32"/>
              </w:rPr>
              <w:t>Attempted application of a practical skill, technique, or process.</w:t>
            </w:r>
          </w:p>
        </w:tc>
        <w:tc>
          <w:tcPr>
            <w:tcW w:w="0" w:type="auto"/>
            <w:shd w:val="clear" w:color="auto" w:fill="auto"/>
          </w:tcPr>
          <w:p w14:paraId="5E509213"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Some identification of a practitioner’s intention or process in a creative arts product.</w:t>
            </w:r>
          </w:p>
          <w:p w14:paraId="5400C07D" w14:textId="77777777" w:rsidR="00BF5F31" w:rsidRPr="00BF5F31" w:rsidRDefault="00BF5F31" w:rsidP="00243E6F">
            <w:pPr>
              <w:pStyle w:val="SOFinalPerformanceTableText"/>
              <w:rPr>
                <w:color w:val="000000" w:themeColor="text1"/>
                <w:sz w:val="20"/>
                <w:szCs w:val="32"/>
              </w:rPr>
            </w:pPr>
            <w:r w:rsidRPr="00BF5F31">
              <w:rPr>
                <w:color w:val="000000" w:themeColor="text1"/>
                <w:sz w:val="20"/>
                <w:szCs w:val="32"/>
              </w:rPr>
              <w:t>Attempted consideration of a personal creative arts idea, opinion, or skill with limited relevance to the program focus.</w:t>
            </w:r>
          </w:p>
        </w:tc>
      </w:tr>
    </w:tbl>
    <w:p w14:paraId="726CC47D" w14:textId="77777777" w:rsidR="00BC16BE" w:rsidRDefault="00BC16BE" w:rsidP="00BC16BE">
      <w:pPr>
        <w:pStyle w:val="SOFinalBodyText"/>
      </w:pPr>
    </w:p>
    <w:bookmarkEnd w:id="0"/>
    <w:p w14:paraId="091D2784" w14:textId="77777777" w:rsidR="00BC16BE" w:rsidRDefault="00BC16BE" w:rsidP="00BC16BE">
      <w:pPr>
        <w:pStyle w:val="SOFinalBodyText"/>
      </w:pPr>
    </w:p>
    <w:sectPr w:rsidR="00BC16BE">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DEA51" w14:textId="77777777" w:rsidR="00BC16BE" w:rsidRDefault="00BC16BE" w:rsidP="00BC16BE">
      <w:pPr>
        <w:spacing w:after="0" w:line="240" w:lineRule="auto"/>
      </w:pPr>
      <w:r>
        <w:separator/>
      </w:r>
    </w:p>
  </w:endnote>
  <w:endnote w:type="continuationSeparator" w:id="0">
    <w:p w14:paraId="202486EF" w14:textId="77777777" w:rsidR="00BC16BE" w:rsidRDefault="00BC16BE" w:rsidP="00BC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ight">
    <w:altName w:val="Arial"/>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Medium">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AEE3" w14:textId="77777777" w:rsidR="00BF5F31" w:rsidRDefault="00BF5F31" w:rsidP="00ED29EF"/>
  <w:p w14:paraId="37DEE972" w14:textId="77777777" w:rsidR="00BF5F31" w:rsidRPr="00E40C6A" w:rsidRDefault="00942407" w:rsidP="00823A30">
    <w:pPr>
      <w:pStyle w:val="SOFinalFooterText"/>
    </w:pPr>
    <w:r w:rsidRPr="00823A30">
      <w:rPr>
        <w:rStyle w:val="SOFinalFooterPageNumber"/>
      </w:rPr>
      <w:fldChar w:fldCharType="begin"/>
    </w:r>
    <w:r w:rsidRPr="00823A30">
      <w:rPr>
        <w:rStyle w:val="SOFinalFooterPageNumber"/>
      </w:rPr>
      <w:instrText xml:space="preserve"> PAGE </w:instrText>
    </w:r>
    <w:r w:rsidRPr="00823A30">
      <w:rPr>
        <w:rStyle w:val="SOFinalFooterPageNumber"/>
      </w:rPr>
      <w:fldChar w:fldCharType="separate"/>
    </w:r>
    <w:r>
      <w:rPr>
        <w:rStyle w:val="SOFinalFooterPageNumber"/>
        <w:noProof/>
      </w:rPr>
      <w:t>20</w:t>
    </w:r>
    <w:r w:rsidRPr="00823A30">
      <w:rPr>
        <w:rStyle w:val="SOFinalFooterPageNumber"/>
      </w:rPr>
      <w:fldChar w:fldCharType="end"/>
    </w:r>
    <w:r>
      <w:tab/>
    </w:r>
    <w:r w:rsidRPr="00ED29EF">
      <w:t xml:space="preserve">Stage 1 Creative Arts </w:t>
    </w:r>
    <w:r>
      <w:t>2021</w:t>
    </w:r>
  </w:p>
  <w:p w14:paraId="7DAE8FFB" w14:textId="77777777" w:rsidR="00BF5F31" w:rsidRPr="00E40C6A" w:rsidRDefault="00BF5F31" w:rsidP="00ED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6EFB" w14:textId="77777777" w:rsidR="00BF5F31" w:rsidRDefault="00BF5F31" w:rsidP="00ED29EF"/>
  <w:p w14:paraId="0C0D763E" w14:textId="77777777" w:rsidR="00BF5F31" w:rsidRPr="00E40C6A" w:rsidRDefault="00942407" w:rsidP="00BD0B4C">
    <w:pPr>
      <w:pStyle w:val="SOFinalFooterText"/>
    </w:pPr>
    <w:r w:rsidRPr="00823A30">
      <w:rPr>
        <w:rStyle w:val="SOFinalFooterPageNumber"/>
      </w:rPr>
      <w:fldChar w:fldCharType="begin"/>
    </w:r>
    <w:r w:rsidRPr="00823A30">
      <w:rPr>
        <w:rStyle w:val="SOFinalFooterPageNumber"/>
      </w:rPr>
      <w:instrText xml:space="preserve"> PAGE   \* MERGEFORMAT </w:instrText>
    </w:r>
    <w:r w:rsidRPr="00823A30">
      <w:rPr>
        <w:rStyle w:val="SOFinalFooterPageNumber"/>
      </w:rPr>
      <w:fldChar w:fldCharType="separate"/>
    </w:r>
    <w:r>
      <w:rPr>
        <w:rStyle w:val="SOFinalFooterPageNumber"/>
        <w:noProof/>
      </w:rPr>
      <w:t>18</w:t>
    </w:r>
    <w:r w:rsidRPr="00823A30">
      <w:rPr>
        <w:rStyle w:val="SOFinalFooterPageNumber"/>
      </w:rPr>
      <w:fldChar w:fldCharType="end"/>
    </w:r>
    <w:r>
      <w:tab/>
    </w:r>
    <w:r w:rsidRPr="00ED29EF">
      <w:t xml:space="preserve">Stage 1 </w:t>
    </w:r>
    <w:r w:rsidRPr="00F07C0A">
      <w:t>Creative Arts</w:t>
    </w:r>
    <w:r w:rsidRPr="00E40C6A">
      <w:t xml:space="preserve"> </w:t>
    </w:r>
    <w:r>
      <w:t>2023</w:t>
    </w:r>
  </w:p>
  <w:p w14:paraId="7B7DE0F1" w14:textId="77777777" w:rsidR="00BF5F31" w:rsidRDefault="00BF5F31" w:rsidP="00ED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2EA69" w14:textId="77777777" w:rsidR="00BC16BE" w:rsidRDefault="00BC16BE" w:rsidP="00BC16BE">
      <w:pPr>
        <w:spacing w:after="0" w:line="240" w:lineRule="auto"/>
      </w:pPr>
      <w:r>
        <w:separator/>
      </w:r>
    </w:p>
  </w:footnote>
  <w:footnote w:type="continuationSeparator" w:id="0">
    <w:p w14:paraId="18A0F4D1" w14:textId="77777777" w:rsidR="00BC16BE" w:rsidRDefault="00BC16BE" w:rsidP="00BC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24B9" w14:textId="77777777" w:rsidR="00BF5F31" w:rsidRPr="00121BA4" w:rsidRDefault="00942407" w:rsidP="00121BA4">
    <w:pPr>
      <w:pStyle w:val="Header"/>
    </w:pPr>
    <w:r>
      <w:rPr>
        <w:noProof/>
      </w:rPr>
      <mc:AlternateContent>
        <mc:Choice Requires="wps">
          <w:drawing>
            <wp:anchor distT="0" distB="0" distL="114300" distR="114300" simplePos="1" relativeHeight="251659776" behindDoc="0" locked="0" layoutInCell="0" allowOverlap="1" wp14:anchorId="493995A8" wp14:editId="412F34FC">
              <wp:simplePos x="0" y="190500"/>
              <wp:positionH relativeFrom="page">
                <wp:posOffset>0</wp:posOffset>
              </wp:positionH>
              <wp:positionV relativeFrom="page">
                <wp:posOffset>190500</wp:posOffset>
              </wp:positionV>
              <wp:extent cx="7557135" cy="252095"/>
              <wp:effectExtent l="0" t="0" r="0" b="14605"/>
              <wp:wrapNone/>
              <wp:docPr id="19" name="MSIPCM3df54a3da7ca1c151393d604" descr="{&quot;HashCode&quot;:1178062039,&quot;Height&quot;:842.0,&quot;Width&quot;:595.0,&quot;Placement&quot;:&quot;Header&quot;,&quot;Index&quot;:&quot;OddAndEven&quot;,&quot;Section&quot;:1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08E845" w14:textId="77777777" w:rsidR="00BF5F31" w:rsidRPr="009831AE" w:rsidRDefault="00942407" w:rsidP="009831AE">
                          <w:pPr>
                            <w:jc w:val="center"/>
                            <w:rPr>
                              <w:rFonts w:ascii="Arial" w:hAnsi="Arial" w:cs="Arial"/>
                              <w:color w:val="A80000"/>
                              <w:sz w:val="24"/>
                            </w:rPr>
                          </w:pPr>
                          <w:r w:rsidRPr="009831AE">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93995A8" id="_x0000_t202" coordsize="21600,21600" o:spt="202" path="m,l,21600r21600,l21600,xe">
              <v:stroke joinstyle="miter"/>
              <v:path gradientshapeok="t" o:connecttype="rect"/>
            </v:shapetype>
            <v:shape id="MSIPCM3df54a3da7ca1c151393d604" o:spid="_x0000_s1026" type="#_x0000_t202" alt="{&quot;HashCode&quot;:1178062039,&quot;Height&quot;:842.0,&quot;Width&quot;:595.0,&quot;Placement&quot;:&quot;Header&quot;,&quot;Index&quot;:&quot;OddAndEven&quot;,&quot;Section&quot;:11,&quot;Top&quot;:0.0,&quot;Left&quot;:0.0}" style="position:absolute;margin-left:0;margin-top:15pt;width:595.05pt;height:19.8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" o:allowincell="f" filled="f" stroked="f" strokeweight=".5pt">
              <v:textbox inset=",0,,0">
                <w:txbxContent>
                  <w:p w14:paraId="1308E845" w14:textId="77777777" w:rsidR="00BF5F31" w:rsidRPr="009831AE" w:rsidRDefault="00942407" w:rsidP="009831AE">
                    <w:pPr>
                      <w:jc w:val="center"/>
                      <w:rPr>
                        <w:rFonts w:ascii="Arial" w:hAnsi="Arial" w:cs="Arial"/>
                        <w:color w:val="A80000"/>
                        <w:sz w:val="24"/>
                      </w:rPr>
                    </w:pPr>
                    <w:r w:rsidRPr="009831AE">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6129" w14:textId="77777777" w:rsidR="00BF5F31" w:rsidRDefault="00942407">
    <w:pPr>
      <w:pStyle w:val="Header"/>
    </w:pPr>
    <w:r>
      <w:rPr>
        <w:noProof/>
      </w:rPr>
      <mc:AlternateContent>
        <mc:Choice Requires="wps">
          <w:drawing>
            <wp:anchor distT="0" distB="0" distL="114300" distR="114300" simplePos="0" relativeHeight="251657728" behindDoc="0" locked="0" layoutInCell="0" allowOverlap="1" wp14:anchorId="05370E72" wp14:editId="2C31CE55">
              <wp:simplePos x="0" y="0"/>
              <wp:positionH relativeFrom="page">
                <wp:posOffset>0</wp:posOffset>
              </wp:positionH>
              <wp:positionV relativeFrom="page">
                <wp:posOffset>190500</wp:posOffset>
              </wp:positionV>
              <wp:extent cx="7557135" cy="252095"/>
              <wp:effectExtent l="0" t="0" r="0" b="14605"/>
              <wp:wrapNone/>
              <wp:docPr id="18" name="MSIPCMaa8c4fd6a071fc275fc0b9b8" descr="{&quot;HashCode&quot;:1178062039,&quot;Height&quot;:842.0,&quot;Width&quot;:595.0,&quot;Placement&quot;:&quot;Header&quot;,&quot;Index&quot;:&quot;FirstPage&quot;,&quot;Section&quot;:1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4A9F5" w14:textId="77777777" w:rsidR="00BF5F31" w:rsidRPr="009831AE" w:rsidRDefault="00942407" w:rsidP="009831AE">
                          <w:pPr>
                            <w:jc w:val="center"/>
                            <w:rPr>
                              <w:rFonts w:ascii="Arial" w:hAnsi="Arial" w:cs="Arial"/>
                              <w:color w:val="A80000"/>
                              <w:sz w:val="24"/>
                            </w:rPr>
                          </w:pPr>
                          <w:r w:rsidRPr="009831AE">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370E72" id="_x0000_t202" coordsize="21600,21600" o:spt="202" path="m,l,21600r21600,l21600,xe">
              <v:stroke joinstyle="miter"/>
              <v:path gradientshapeok="t" o:connecttype="rect"/>
            </v:shapetype>
            <v:shape id="MSIPCMaa8c4fd6a071fc275fc0b9b8" o:spid="_x0000_s1027" type="#_x0000_t202" alt="{&quot;HashCode&quot;:1178062039,&quot;Height&quot;:842.0,&quot;Width&quot;:595.0,&quot;Placement&quot;:&quot;Header&quot;,&quot;Index&quot;:&quot;FirstPage&quot;,&quot;Section&quot;:11,&quot;Top&quot;:0.0,&quot;Left&quot;:0.0}" style="position:absolute;margin-left:0;margin-top:15pt;width:595.05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" o:allowincell="f" filled="f" stroked="f" strokeweight=".5pt">
              <v:textbox inset=",0,,0">
                <w:txbxContent>
                  <w:p w14:paraId="43F4A9F5" w14:textId="77777777" w:rsidR="00BF5F31" w:rsidRPr="009831AE" w:rsidRDefault="00942407" w:rsidP="009831AE">
                    <w:pPr>
                      <w:jc w:val="center"/>
                      <w:rPr>
                        <w:rFonts w:ascii="Arial" w:hAnsi="Arial" w:cs="Arial"/>
                        <w:color w:val="A80000"/>
                        <w:sz w:val="24"/>
                      </w:rPr>
                    </w:pPr>
                    <w:r w:rsidRPr="009831AE">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508B9"/>
    <w:multiLevelType w:val="hybridMultilevel"/>
    <w:tmpl w:val="419E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524E78"/>
    <w:multiLevelType w:val="hybridMultilevel"/>
    <w:tmpl w:val="3D763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3125BA2"/>
    <w:multiLevelType w:val="hybridMultilevel"/>
    <w:tmpl w:val="56045A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780008"/>
    <w:multiLevelType w:val="hybridMultilevel"/>
    <w:tmpl w:val="ACDE3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5D25018"/>
    <w:multiLevelType w:val="hybridMultilevel"/>
    <w:tmpl w:val="D514E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BF96517"/>
    <w:multiLevelType w:val="hybridMultilevel"/>
    <w:tmpl w:val="C1E4C80C"/>
    <w:lvl w:ilvl="0" w:tplc="110082D4">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90162848">
    <w:abstractNumId w:val="2"/>
  </w:num>
  <w:num w:numId="2" w16cid:durableId="1077173468">
    <w:abstractNumId w:val="5"/>
  </w:num>
  <w:num w:numId="3" w16cid:durableId="1836997831">
    <w:abstractNumId w:val="0"/>
  </w:num>
  <w:num w:numId="4" w16cid:durableId="587662735">
    <w:abstractNumId w:val="4"/>
  </w:num>
  <w:num w:numId="5" w16cid:durableId="932325170">
    <w:abstractNumId w:val="3"/>
  </w:num>
  <w:num w:numId="6" w16cid:durableId="829178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C1"/>
    <w:rsid w:val="000F4A05"/>
    <w:rsid w:val="001638F8"/>
    <w:rsid w:val="001C42EB"/>
    <w:rsid w:val="001C7AEB"/>
    <w:rsid w:val="0023578C"/>
    <w:rsid w:val="00235A14"/>
    <w:rsid w:val="002A3DDA"/>
    <w:rsid w:val="002B39E1"/>
    <w:rsid w:val="002B48FF"/>
    <w:rsid w:val="003839AE"/>
    <w:rsid w:val="003C2542"/>
    <w:rsid w:val="00402EC1"/>
    <w:rsid w:val="00493A2A"/>
    <w:rsid w:val="005124FE"/>
    <w:rsid w:val="0054004D"/>
    <w:rsid w:val="00560B14"/>
    <w:rsid w:val="00571047"/>
    <w:rsid w:val="005912F6"/>
    <w:rsid w:val="006B290E"/>
    <w:rsid w:val="007D2C62"/>
    <w:rsid w:val="008A71EE"/>
    <w:rsid w:val="008B7994"/>
    <w:rsid w:val="00942407"/>
    <w:rsid w:val="00A5093A"/>
    <w:rsid w:val="00A71629"/>
    <w:rsid w:val="00AB3978"/>
    <w:rsid w:val="00AC4EE5"/>
    <w:rsid w:val="00AD16CB"/>
    <w:rsid w:val="00B67E81"/>
    <w:rsid w:val="00BC16BE"/>
    <w:rsid w:val="00BF5F31"/>
    <w:rsid w:val="00D21157"/>
    <w:rsid w:val="00D30176"/>
    <w:rsid w:val="00D40EBB"/>
    <w:rsid w:val="00D87233"/>
    <w:rsid w:val="00E1455A"/>
    <w:rsid w:val="00E1520F"/>
    <w:rsid w:val="00EB0067"/>
    <w:rsid w:val="00ED301F"/>
    <w:rsid w:val="00FB2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E439A0"/>
  <w15:chartTrackingRefBased/>
  <w15:docId w15:val="{5825BD94-16A5-4F07-8275-03C03D1F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EC1"/>
    <w:pPr>
      <w:ind w:left="720"/>
      <w:contextualSpacing/>
    </w:pPr>
  </w:style>
  <w:style w:type="paragraph" w:customStyle="1" w:styleId="SOFinalBodyText">
    <w:name w:val="SO Final Body Text"/>
    <w:link w:val="SOFinalBodyTextCharChar"/>
    <w:rsid w:val="00402EC1"/>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402EC1"/>
    <w:rPr>
      <w:rFonts w:ascii="Roboto Light" w:eastAsia="Times New Roman" w:hAnsi="Roboto Light" w:cs="Times New Roman"/>
      <w:color w:val="000000"/>
      <w:sz w:val="20"/>
      <w:szCs w:val="24"/>
      <w:lang w:val="en-US"/>
    </w:rPr>
  </w:style>
  <w:style w:type="paragraph" w:customStyle="1" w:styleId="SOFinalBullets">
    <w:name w:val="SO Final Bullets"/>
    <w:link w:val="SOFinalBulletsCharChar"/>
    <w:autoRedefine/>
    <w:rsid w:val="00402EC1"/>
    <w:pPr>
      <w:numPr>
        <w:numId w:val="2"/>
      </w:numPr>
      <w:spacing w:before="60" w:after="0" w:line="240" w:lineRule="exact"/>
    </w:pPr>
    <w:rPr>
      <w:rFonts w:ascii="Roboto Light" w:eastAsia="MS Mincho" w:hAnsi="Roboto Light" w:cs="Arial"/>
      <w:color w:val="000000"/>
      <w:sz w:val="20"/>
      <w:szCs w:val="24"/>
      <w:lang w:val="en-US"/>
    </w:rPr>
  </w:style>
  <w:style w:type="character" w:customStyle="1" w:styleId="SOFinalBulletsCharChar">
    <w:name w:val="SO Final Bullets Char Char"/>
    <w:link w:val="SOFinalBullets"/>
    <w:rsid w:val="00402EC1"/>
    <w:rPr>
      <w:rFonts w:ascii="Roboto Light" w:eastAsia="MS Mincho" w:hAnsi="Roboto Light" w:cs="Arial"/>
      <w:color w:val="000000"/>
      <w:sz w:val="20"/>
      <w:szCs w:val="24"/>
      <w:lang w:val="en-US"/>
    </w:rPr>
  </w:style>
  <w:style w:type="paragraph" w:customStyle="1" w:styleId="SOFinalBodyTextItalicBeforeBullet">
    <w:name w:val="SO Final Body Text Italic (Before Bullet)"/>
    <w:rsid w:val="00402EC1"/>
    <w:pPr>
      <w:spacing w:before="60" w:after="0" w:line="240" w:lineRule="auto"/>
    </w:pPr>
    <w:rPr>
      <w:rFonts w:ascii="Roboto Light" w:eastAsia="SimSun" w:hAnsi="Roboto Light" w:cs="Times New Roman"/>
      <w:i/>
      <w:sz w:val="20"/>
      <w:szCs w:val="24"/>
      <w:lang w:eastAsia="zh-CN"/>
    </w:rPr>
  </w:style>
  <w:style w:type="paragraph" w:styleId="Footer">
    <w:name w:val="footer"/>
    <w:basedOn w:val="Normal"/>
    <w:link w:val="FooterChar"/>
    <w:semiHidden/>
    <w:rsid w:val="00BC16BE"/>
    <w:pPr>
      <w:tabs>
        <w:tab w:val="center" w:pos="4153"/>
        <w:tab w:val="right" w:pos="8306"/>
      </w:tabs>
      <w:spacing w:after="0" w:line="240" w:lineRule="auto"/>
    </w:pPr>
    <w:rPr>
      <w:rFonts w:ascii="Roboto Light" w:eastAsia="SimSun" w:hAnsi="Roboto Light" w:cs="Times New Roman"/>
      <w:sz w:val="20"/>
      <w:szCs w:val="24"/>
      <w:lang w:eastAsia="zh-CN"/>
    </w:rPr>
  </w:style>
  <w:style w:type="character" w:customStyle="1" w:styleId="FooterChar">
    <w:name w:val="Footer Char"/>
    <w:basedOn w:val="DefaultParagraphFont"/>
    <w:link w:val="Footer"/>
    <w:semiHidden/>
    <w:rsid w:val="00BC16BE"/>
    <w:rPr>
      <w:rFonts w:ascii="Roboto Light" w:eastAsia="SimSun" w:hAnsi="Roboto Light" w:cs="Times New Roman"/>
      <w:sz w:val="20"/>
      <w:szCs w:val="24"/>
      <w:lang w:eastAsia="zh-CN"/>
    </w:rPr>
  </w:style>
  <w:style w:type="paragraph" w:styleId="Header">
    <w:name w:val="header"/>
    <w:basedOn w:val="Normal"/>
    <w:link w:val="HeaderChar"/>
    <w:semiHidden/>
    <w:rsid w:val="00BC16BE"/>
    <w:pPr>
      <w:tabs>
        <w:tab w:val="center" w:pos="4153"/>
        <w:tab w:val="right" w:pos="8306"/>
      </w:tabs>
      <w:spacing w:after="0" w:line="240" w:lineRule="auto"/>
    </w:pPr>
    <w:rPr>
      <w:rFonts w:ascii="Roboto Light" w:eastAsia="SimSun" w:hAnsi="Roboto Light" w:cs="Times New Roman"/>
      <w:sz w:val="20"/>
      <w:szCs w:val="24"/>
      <w:lang w:eastAsia="zh-CN"/>
    </w:rPr>
  </w:style>
  <w:style w:type="character" w:customStyle="1" w:styleId="HeaderChar">
    <w:name w:val="Header Char"/>
    <w:basedOn w:val="DefaultParagraphFont"/>
    <w:link w:val="Header"/>
    <w:semiHidden/>
    <w:rsid w:val="00BC16BE"/>
    <w:rPr>
      <w:rFonts w:ascii="Roboto Light" w:eastAsia="SimSun" w:hAnsi="Roboto Light" w:cs="Times New Roman"/>
      <w:sz w:val="20"/>
      <w:szCs w:val="24"/>
      <w:lang w:eastAsia="zh-CN"/>
    </w:rPr>
  </w:style>
  <w:style w:type="paragraph" w:customStyle="1" w:styleId="SOFinalFooterText">
    <w:name w:val="SO Final Footer Text"/>
    <w:basedOn w:val="Normal"/>
    <w:rsid w:val="00BC16BE"/>
    <w:pPr>
      <w:pBdr>
        <w:top w:val="single" w:sz="2" w:space="4" w:color="auto"/>
      </w:pBdr>
      <w:tabs>
        <w:tab w:val="right" w:pos="7923"/>
      </w:tabs>
      <w:spacing w:after="0" w:line="240" w:lineRule="auto"/>
    </w:pPr>
    <w:rPr>
      <w:rFonts w:ascii="Roboto Light" w:eastAsia="SimSun" w:hAnsi="Roboto Light" w:cs="Times New Roman"/>
      <w:w w:val="90"/>
      <w:sz w:val="16"/>
      <w:szCs w:val="16"/>
      <w:lang w:eastAsia="zh-CN"/>
    </w:rPr>
  </w:style>
  <w:style w:type="paragraph" w:customStyle="1" w:styleId="SOFinalHead3PerformanceTable">
    <w:name w:val="SO Final Head 3 (Performance Table)"/>
    <w:rsid w:val="00BC16BE"/>
    <w:pPr>
      <w:spacing w:after="240" w:line="240" w:lineRule="auto"/>
    </w:pPr>
    <w:rPr>
      <w:rFonts w:ascii="Roboto Medium" w:eastAsia="Times New Roman" w:hAnsi="Roboto Medium" w:cs="Times New Roman"/>
      <w:color w:val="000000"/>
      <w:sz w:val="28"/>
      <w:szCs w:val="24"/>
      <w:lang w:val="en-US"/>
    </w:rPr>
  </w:style>
  <w:style w:type="table" w:customStyle="1" w:styleId="SOFinalPerformanceTable">
    <w:name w:val="SO Final Performance Table"/>
    <w:basedOn w:val="TableNormal"/>
    <w:rsid w:val="00BC16BE"/>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BC16BE"/>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BC16BE"/>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BC16BE"/>
    <w:pPr>
      <w:spacing w:before="120" w:after="0" w:line="240" w:lineRule="auto"/>
    </w:pPr>
    <w:rPr>
      <w:rFonts w:ascii="Roboto Medium" w:eastAsia="SimSun" w:hAnsi="Roboto Medium" w:cs="Times New Roman"/>
      <w:sz w:val="24"/>
      <w:szCs w:val="24"/>
      <w:lang w:eastAsia="zh-CN"/>
    </w:rPr>
  </w:style>
  <w:style w:type="character" w:customStyle="1" w:styleId="SOFinalFooterPageNumber">
    <w:name w:val="SO Final Footer Page Number"/>
    <w:rsid w:val="00BC16BE"/>
    <w:rPr>
      <w:rFonts w:ascii="Roboto Light" w:hAnsi="Roboto Light"/>
      <w:dstrike w:val="0"/>
      <w:color w:val="000000"/>
      <w:spacing w:val="0"/>
      <w:w w:val="100"/>
      <w:position w:val="0"/>
      <w:sz w:val="20"/>
      <w:u w:val="none"/>
      <w:vertAlign w:val="baseline"/>
      <w:em w:val="none"/>
    </w:rPr>
  </w:style>
  <w:style w:type="table" w:styleId="TableGrid">
    <w:name w:val="Table Grid"/>
    <w:basedOn w:val="TableNormal"/>
    <w:uiPriority w:val="39"/>
    <w:rsid w:val="0023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Palmer</dc:creator>
  <cp:keywords/>
  <dc:description/>
  <cp:lastModifiedBy>Kirsty Palmer</cp:lastModifiedBy>
  <cp:revision>4</cp:revision>
  <dcterms:created xsi:type="dcterms:W3CDTF">2023-06-19T04:59:00Z</dcterms:created>
  <dcterms:modified xsi:type="dcterms:W3CDTF">2024-06-17T01:20:00Z</dcterms:modified>
</cp:coreProperties>
</file>