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128C" w14:textId="77777777" w:rsidR="00827220" w:rsidRDefault="00827220">
      <w:pPr>
        <w:rPr>
          <w:b/>
          <w:bCs/>
        </w:rPr>
      </w:pPr>
    </w:p>
    <w:p w14:paraId="7EADD15A" w14:textId="46F3B477" w:rsidR="00271DD7" w:rsidRDefault="00271DD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AF1D10" wp14:editId="2E803A06">
                <wp:simplePos x="0" y="0"/>
                <wp:positionH relativeFrom="column">
                  <wp:posOffset>-224790</wp:posOffset>
                </wp:positionH>
                <wp:positionV relativeFrom="paragraph">
                  <wp:posOffset>-292448</wp:posOffset>
                </wp:positionV>
                <wp:extent cx="4443730" cy="624205"/>
                <wp:effectExtent l="0" t="0" r="0" b="0"/>
                <wp:wrapNone/>
                <wp:docPr id="355299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373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A4078E" w14:textId="747BBD8E" w:rsidR="00271DD7" w:rsidRPr="00271DD7" w:rsidRDefault="00271DD7" w:rsidP="00271DD7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15"/>
                                </w14:stylisticSets>
                              </w:rPr>
                            </w:pPr>
                            <w:r w:rsidRPr="00271DD7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15"/>
                                </w14:stylisticSets>
                              </w:rPr>
                              <w:t xml:space="preserve">Creative Arts: </w:t>
                            </w:r>
                            <w:r w:rsidRPr="00271DD7"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"/>
                                <w14:stylisticSets>
                                  <w14:styleSet w14:id="15"/>
                                </w14:stylisticSets>
                              </w:rP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1D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7pt;margin-top:-23.05pt;width:349.9pt;height:49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" filled="f" stroked="f">
                <v:textbox>
                  <w:txbxContent>
                    <w:p w14:paraId="2BA4078E" w14:textId="747BBD8E" w:rsidR="00271DD7" w:rsidRPr="00271DD7" w:rsidRDefault="00271DD7" w:rsidP="00271DD7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15"/>
                          </w14:stylisticSets>
                        </w:rPr>
                      </w:pPr>
                      <w:r w:rsidRPr="00271DD7">
                        <w:rPr>
                          <w:b/>
                          <w:b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15"/>
                          </w14:stylisticSets>
                        </w:rPr>
                        <w:t xml:space="preserve">Creative Arts: </w:t>
                      </w:r>
                      <w:r w:rsidRPr="00271DD7"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"/>
                          <w14:stylisticSets>
                            <w14:styleSet w14:id="15"/>
                          </w14:stylisticSets>
                        </w:rP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</w:p>
    <w:p w14:paraId="600FEAC5" w14:textId="77777777" w:rsidR="00827220" w:rsidRDefault="00827220" w:rsidP="00827220">
      <w:pPr>
        <w:rPr>
          <w:b/>
          <w:bCs/>
        </w:rPr>
      </w:pPr>
    </w:p>
    <w:p w14:paraId="3D31C191" w14:textId="65B28743" w:rsidR="009206CF" w:rsidRDefault="009206CF" w:rsidP="00827220">
      <w:r>
        <w:rPr>
          <w:b/>
          <w:bCs/>
        </w:rPr>
        <w:t xml:space="preserve">Due date: </w:t>
      </w:r>
      <w:r>
        <w:t xml:space="preserve">Product- </w:t>
      </w:r>
      <w:r w:rsidR="00827220">
        <w:t xml:space="preserve">Thursday week </w:t>
      </w:r>
      <w:r w:rsidR="003F2038">
        <w:t>3</w:t>
      </w:r>
      <w:r w:rsidR="00827220">
        <w:t>, Supporting Work Monday week 4</w:t>
      </w:r>
    </w:p>
    <w:p w14:paraId="5D41BD20" w14:textId="0F0E1E2C" w:rsidR="009206CF" w:rsidRDefault="009206CF">
      <w:r>
        <w:t xml:space="preserve">Produce </w:t>
      </w:r>
      <w:r w:rsidRPr="00AC3ED9">
        <w:rPr>
          <w:b/>
          <w:bCs/>
          <w:color w:val="0070C0"/>
        </w:rPr>
        <w:t>one creative arts product</w:t>
      </w:r>
      <w:r w:rsidRPr="00AC3ED9">
        <w:rPr>
          <w:color w:val="0070C0"/>
        </w:rPr>
        <w:t xml:space="preserve"> </w:t>
      </w:r>
      <w:r>
        <w:t xml:space="preserve">to support the </w:t>
      </w:r>
      <w:r w:rsidR="00827220">
        <w:t>9/10 Drama Performance, The Adventures of Rose Red (Snow White’s Less famous sister)</w:t>
      </w:r>
      <w:r>
        <w:t xml:space="preserve"> Your product should be negotiated with the </w:t>
      </w:r>
      <w:r w:rsidR="004E0385">
        <w:t xml:space="preserve">teacher </w:t>
      </w:r>
      <w:r>
        <w:t>to ensure that it fits the needs and scope of the</w:t>
      </w:r>
      <w:r w:rsidR="00827220">
        <w:t xml:space="preserve"> play</w:t>
      </w:r>
      <w:r>
        <w:t xml:space="preserve">. </w:t>
      </w:r>
    </w:p>
    <w:p w14:paraId="04636D83" w14:textId="4F52EB93" w:rsidR="009206CF" w:rsidRDefault="009206CF" w:rsidP="009206CF">
      <w:r>
        <w:t>Provide supporting evidence of your work showing:</w:t>
      </w:r>
    </w:p>
    <w:p w14:paraId="6D2D8F39" w14:textId="34AAFF4C" w:rsidR="009206CF" w:rsidRPr="009206CF" w:rsidRDefault="009206CF" w:rsidP="00920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06CF">
        <w:rPr>
          <w:rFonts w:asciiTheme="minorHAnsi" w:hAnsiTheme="minorHAnsi" w:cstheme="minorHAnsi"/>
          <w:sz w:val="22"/>
          <w:szCs w:val="22"/>
        </w:rPr>
        <w:t>an understanding of the creative arts process</w:t>
      </w:r>
    </w:p>
    <w:p w14:paraId="07DC736C" w14:textId="54C5EE53" w:rsidR="009206CF" w:rsidRPr="009206CF" w:rsidRDefault="009206CF" w:rsidP="00920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06CF">
        <w:rPr>
          <w:rFonts w:asciiTheme="minorHAnsi" w:hAnsiTheme="minorHAnsi" w:cstheme="minorHAnsi"/>
          <w:sz w:val="22"/>
          <w:szCs w:val="22"/>
        </w:rPr>
        <w:t>investigation of relevant core concepts and creative arts in practice</w:t>
      </w:r>
      <w:r w:rsidR="009A6FDF" w:rsidRPr="009A6FDF">
        <w:t xml:space="preserve"> </w:t>
      </w:r>
      <w:r w:rsidR="009A6FDF">
        <w:fldChar w:fldCharType="begin"/>
      </w:r>
      <w:r w:rsidR="009A6FDF">
        <w:instrText xml:space="preserve"> INCLUDEPICTURE "https://www.outoftheark.co.uk/library/images/massive/5/_3C_2C3_40Y-5_5CQ-_23_28T_2C_238X_2C30R-7_21O-C4S_3BSDW-3_24P_3B_40_60_60_0A_60_0A.jpg" \* MERGEFORMATINET </w:instrText>
      </w:r>
      <w:r w:rsidR="00DC365D">
        <w:fldChar w:fldCharType="separate"/>
      </w:r>
      <w:r w:rsidR="009A6FDF">
        <w:fldChar w:fldCharType="end"/>
      </w:r>
    </w:p>
    <w:p w14:paraId="2F44B780" w14:textId="77777777" w:rsidR="009206CF" w:rsidRPr="009206CF" w:rsidRDefault="009206CF" w:rsidP="00920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06CF">
        <w:rPr>
          <w:rFonts w:asciiTheme="minorHAnsi" w:hAnsiTheme="minorHAnsi" w:cstheme="minorHAnsi"/>
          <w:sz w:val="22"/>
          <w:szCs w:val="22"/>
        </w:rPr>
        <w:t>development and production processes</w:t>
      </w:r>
    </w:p>
    <w:p w14:paraId="6525047C" w14:textId="77777777" w:rsidR="009206CF" w:rsidRDefault="009206CF" w:rsidP="00920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06CF">
        <w:rPr>
          <w:rFonts w:asciiTheme="minorHAnsi" w:hAnsiTheme="minorHAnsi" w:cstheme="minorHAnsi"/>
          <w:sz w:val="22"/>
          <w:szCs w:val="22"/>
        </w:rPr>
        <w:t>productive work</w:t>
      </w:r>
    </w:p>
    <w:p w14:paraId="2EDA8D82" w14:textId="4EE4B3F7" w:rsidR="009206CF" w:rsidRPr="009206CF" w:rsidRDefault="009206CF" w:rsidP="00920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206CF">
        <w:rPr>
          <w:rFonts w:asciiTheme="minorHAnsi" w:hAnsiTheme="minorHAnsi" w:cstheme="minorHAnsi"/>
          <w:sz w:val="22"/>
          <w:szCs w:val="22"/>
        </w:rPr>
        <w:t>reflection on the processes and product</w:t>
      </w:r>
    </w:p>
    <w:p w14:paraId="36D8DEF3" w14:textId="497DAEEB" w:rsidR="009206CF" w:rsidRDefault="009206CF" w:rsidP="009206CF">
      <w:pPr>
        <w:rPr>
          <w:rFonts w:cstheme="minorHAnsi"/>
          <w:sz w:val="20"/>
          <w:szCs w:val="20"/>
        </w:rPr>
      </w:pPr>
    </w:p>
    <w:p w14:paraId="75AC5226" w14:textId="45E7982F" w:rsidR="009206CF" w:rsidRDefault="009206CF" w:rsidP="009206C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What you need to hand up</w:t>
      </w:r>
    </w:p>
    <w:p w14:paraId="40179E53" w14:textId="1591D2F5" w:rsidR="009206CF" w:rsidRDefault="00827220" w:rsidP="00AC3ED9">
      <w:pPr>
        <w:spacing w:after="40"/>
        <w:rPr>
          <w:rFonts w:cs="Arial"/>
          <w:lang w:val="en-US"/>
        </w:rPr>
      </w:pPr>
      <w:r>
        <w:rPr>
          <w:rFonts w:cs="Arial"/>
          <w:lang w:val="en-US"/>
        </w:rPr>
        <w:t>The physical product you make.</w:t>
      </w:r>
    </w:p>
    <w:p w14:paraId="1A226428" w14:textId="170BF2F9" w:rsidR="00827220" w:rsidRPr="00AC3ED9" w:rsidRDefault="00827220" w:rsidP="00AC3ED9">
      <w:pPr>
        <w:spacing w:after="40"/>
        <w:rPr>
          <w:rFonts w:cs="Arial"/>
          <w:lang w:val="en-US"/>
        </w:rPr>
      </w:pPr>
      <w:r>
        <w:rPr>
          <w:rFonts w:cs="Arial"/>
          <w:lang w:val="en-US"/>
        </w:rPr>
        <w:t xml:space="preserve">Supporting work demonstrating how you planned, problem solved and made it. </w:t>
      </w:r>
    </w:p>
    <w:p w14:paraId="11A88720" w14:textId="77777777" w:rsidR="0020593A" w:rsidRDefault="0020593A" w:rsidP="009206CF">
      <w:pPr>
        <w:rPr>
          <w:b/>
          <w:bCs/>
          <w:lang w:val="en-US"/>
        </w:rPr>
      </w:pPr>
    </w:p>
    <w:p w14:paraId="249A9B30" w14:textId="77777777" w:rsidR="005446AF" w:rsidRDefault="005446AF" w:rsidP="0052527F">
      <w:pPr>
        <w:pStyle w:val="SOFinalHead3PerformanceTable"/>
      </w:pPr>
    </w:p>
    <w:p w14:paraId="527C7806" w14:textId="606531AC" w:rsidR="009206CF" w:rsidRPr="00AF5322" w:rsidRDefault="009206CF" w:rsidP="0052527F">
      <w:pPr>
        <w:pStyle w:val="SOFinalHead3PerformanceTable"/>
      </w:pPr>
      <w:r w:rsidRPr="00AF5322">
        <w:t xml:space="preserve">Performance Standards </w:t>
      </w:r>
    </w:p>
    <w:tbl>
      <w:tblPr>
        <w:tblStyle w:val="SOFinalPerformanceTable"/>
        <w:tblW w:w="9157" w:type="dxa"/>
        <w:tblLook w:val="01E0" w:firstRow="1" w:lastRow="1" w:firstColumn="1" w:lastColumn="1" w:noHBand="0" w:noVBand="0"/>
        <w:tblCaption w:val="Performance Standards for Stage 1 Creative Arts"/>
      </w:tblPr>
      <w:tblGrid>
        <w:gridCol w:w="352"/>
        <w:gridCol w:w="2201"/>
        <w:gridCol w:w="2201"/>
        <w:gridCol w:w="2201"/>
        <w:gridCol w:w="2202"/>
      </w:tblGrid>
      <w:tr w:rsidR="009206CF" w:rsidRPr="00AF5322" w14:paraId="7FE03125" w14:textId="77777777" w:rsidTr="00827220">
        <w:trPr>
          <w:trHeight w:hRule="exact" w:val="544"/>
          <w:tblHeader/>
        </w:trPr>
        <w:tc>
          <w:tcPr>
            <w:tcW w:w="35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C156B6E" w14:textId="77777777" w:rsidR="009206CF" w:rsidRPr="00AF5322" w:rsidRDefault="009206CF" w:rsidP="000449BE">
            <w:bookmarkStart w:id="0" w:name="Title_1"/>
            <w:r w:rsidRPr="007D2EB4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2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CC707FF" w14:textId="77777777" w:rsidR="009206CF" w:rsidRDefault="009206CF" w:rsidP="000449BE">
            <w:pPr>
              <w:pStyle w:val="SOFinalPerformanceTableHead1"/>
            </w:pPr>
            <w:bookmarkStart w:id="1" w:name="ColumnTitle_Knowledge_Understanding_1"/>
            <w:r w:rsidRPr="00AF5322">
              <w:t>Knowledge and Understanding</w:t>
            </w:r>
            <w:bookmarkEnd w:id="1"/>
          </w:p>
          <w:p w14:paraId="6A8A7B7B" w14:textId="77777777" w:rsidR="009206CF" w:rsidRPr="00BD0B4C" w:rsidRDefault="009206CF" w:rsidP="000449BE"/>
          <w:p w14:paraId="5DB00036" w14:textId="77777777" w:rsidR="009206CF" w:rsidRPr="00BD0B4C" w:rsidRDefault="009206CF" w:rsidP="000449BE"/>
          <w:p w14:paraId="4405125A" w14:textId="77777777" w:rsidR="009206CF" w:rsidRPr="00BD0B4C" w:rsidRDefault="009206CF" w:rsidP="000449BE"/>
          <w:p w14:paraId="119DCE68" w14:textId="77777777" w:rsidR="009206CF" w:rsidRPr="00BD0B4C" w:rsidRDefault="009206CF" w:rsidP="000449BE"/>
          <w:p w14:paraId="6E0418BC" w14:textId="77777777" w:rsidR="009206CF" w:rsidRPr="00BD0B4C" w:rsidRDefault="009206CF" w:rsidP="000449BE"/>
          <w:p w14:paraId="2E35E3E7" w14:textId="77777777" w:rsidR="009206CF" w:rsidRPr="00BD0B4C" w:rsidRDefault="009206CF" w:rsidP="000449BE"/>
          <w:p w14:paraId="6474D548" w14:textId="77777777" w:rsidR="009206CF" w:rsidRPr="00BD0B4C" w:rsidRDefault="009206CF" w:rsidP="000449BE"/>
          <w:p w14:paraId="7127061E" w14:textId="77777777" w:rsidR="009206CF" w:rsidRPr="00BD0B4C" w:rsidRDefault="009206CF" w:rsidP="000449BE"/>
          <w:p w14:paraId="01229A5F" w14:textId="77777777" w:rsidR="009206CF" w:rsidRPr="00BD0B4C" w:rsidRDefault="009206CF" w:rsidP="000449BE"/>
          <w:p w14:paraId="2788F086" w14:textId="77777777" w:rsidR="009206CF" w:rsidRPr="00BD0B4C" w:rsidRDefault="009206CF" w:rsidP="000449BE"/>
          <w:p w14:paraId="4B801F7E" w14:textId="77777777" w:rsidR="009206CF" w:rsidRPr="00BD0B4C" w:rsidRDefault="009206CF" w:rsidP="000449BE"/>
          <w:p w14:paraId="0D450FD0" w14:textId="77777777" w:rsidR="009206CF" w:rsidRPr="00BD0B4C" w:rsidRDefault="009206CF" w:rsidP="000449BE"/>
          <w:p w14:paraId="2D7C5111" w14:textId="77777777" w:rsidR="009206CF" w:rsidRPr="00BD0B4C" w:rsidRDefault="009206CF" w:rsidP="000449BE"/>
          <w:p w14:paraId="153EBCFD" w14:textId="77777777" w:rsidR="009206CF" w:rsidRPr="00BD0B4C" w:rsidRDefault="009206CF" w:rsidP="000449BE"/>
          <w:p w14:paraId="22E4F826" w14:textId="77777777" w:rsidR="009206CF" w:rsidRPr="00BD0B4C" w:rsidRDefault="009206CF" w:rsidP="000449BE"/>
          <w:p w14:paraId="45109329" w14:textId="77777777" w:rsidR="009206CF" w:rsidRPr="00BD0B4C" w:rsidRDefault="009206CF" w:rsidP="000449BE"/>
          <w:p w14:paraId="27EA5F11" w14:textId="77777777" w:rsidR="009206CF" w:rsidRPr="00BD0B4C" w:rsidRDefault="009206CF" w:rsidP="000449BE"/>
          <w:p w14:paraId="654DDA7A" w14:textId="77777777" w:rsidR="009206CF" w:rsidRPr="00BD0B4C" w:rsidRDefault="009206CF" w:rsidP="000449BE"/>
          <w:p w14:paraId="76C36936" w14:textId="77777777" w:rsidR="009206CF" w:rsidRPr="00BD0B4C" w:rsidRDefault="009206CF" w:rsidP="000449BE"/>
          <w:p w14:paraId="41A8363A" w14:textId="77777777" w:rsidR="009206CF" w:rsidRPr="00BD0B4C" w:rsidRDefault="009206CF" w:rsidP="000449BE"/>
          <w:p w14:paraId="6D35216A" w14:textId="77777777" w:rsidR="009206CF" w:rsidRPr="00BD0B4C" w:rsidRDefault="009206CF" w:rsidP="000449BE"/>
          <w:p w14:paraId="2A4FD140" w14:textId="77777777" w:rsidR="009206CF" w:rsidRPr="00BD0B4C" w:rsidRDefault="009206CF" w:rsidP="000449BE"/>
          <w:p w14:paraId="531B53E6" w14:textId="77777777" w:rsidR="009206CF" w:rsidRPr="00BD0B4C" w:rsidRDefault="009206CF" w:rsidP="000449BE"/>
          <w:p w14:paraId="5A6E7B9D" w14:textId="77777777" w:rsidR="009206CF" w:rsidRPr="00BD0B4C" w:rsidRDefault="009206CF" w:rsidP="000449BE"/>
          <w:p w14:paraId="5B8926CD" w14:textId="77777777" w:rsidR="009206CF" w:rsidRPr="00BD0B4C" w:rsidRDefault="009206CF" w:rsidP="000449BE"/>
          <w:p w14:paraId="37A26E79" w14:textId="77777777" w:rsidR="009206CF" w:rsidRPr="00BD0B4C" w:rsidRDefault="009206CF" w:rsidP="000449BE"/>
          <w:p w14:paraId="6D74F64A" w14:textId="77777777" w:rsidR="009206CF" w:rsidRPr="00BD0B4C" w:rsidRDefault="009206CF" w:rsidP="000449BE"/>
          <w:p w14:paraId="3B196906" w14:textId="77777777" w:rsidR="009206CF" w:rsidRPr="00BD0B4C" w:rsidRDefault="009206CF" w:rsidP="000449BE"/>
          <w:p w14:paraId="58DED3A2" w14:textId="77777777" w:rsidR="009206CF" w:rsidRPr="00BD0B4C" w:rsidRDefault="009206CF" w:rsidP="000449BE"/>
          <w:p w14:paraId="7769E07D" w14:textId="77777777" w:rsidR="009206CF" w:rsidRPr="00BD0B4C" w:rsidRDefault="009206CF" w:rsidP="000449BE"/>
          <w:p w14:paraId="33D6182B" w14:textId="77777777" w:rsidR="009206CF" w:rsidRPr="00BD0B4C" w:rsidRDefault="009206CF" w:rsidP="000449BE"/>
          <w:p w14:paraId="3769EDBB" w14:textId="77777777" w:rsidR="009206CF" w:rsidRPr="00BD0B4C" w:rsidRDefault="009206CF" w:rsidP="000449BE"/>
          <w:p w14:paraId="75D1FD0A" w14:textId="77777777" w:rsidR="009206CF" w:rsidRPr="00BD0B4C" w:rsidRDefault="009206CF" w:rsidP="000449BE"/>
          <w:p w14:paraId="13E56E3C" w14:textId="77777777" w:rsidR="009206CF" w:rsidRPr="00BD0B4C" w:rsidRDefault="009206CF" w:rsidP="000449BE"/>
          <w:p w14:paraId="63C2A22D" w14:textId="77777777" w:rsidR="009206CF" w:rsidRPr="00BD0B4C" w:rsidRDefault="009206CF" w:rsidP="000449BE"/>
          <w:p w14:paraId="3CD482E5" w14:textId="77777777" w:rsidR="009206CF" w:rsidRPr="00BD0B4C" w:rsidRDefault="009206CF" w:rsidP="000449BE"/>
          <w:p w14:paraId="3FAE7045" w14:textId="77777777" w:rsidR="009206CF" w:rsidRPr="00BD0B4C" w:rsidRDefault="009206CF" w:rsidP="000449BE"/>
          <w:p w14:paraId="2215E22E" w14:textId="77777777" w:rsidR="009206CF" w:rsidRPr="00BD0B4C" w:rsidRDefault="009206CF" w:rsidP="000449BE"/>
          <w:p w14:paraId="3C92D3C1" w14:textId="77777777" w:rsidR="009206CF" w:rsidRPr="00BD0B4C" w:rsidRDefault="009206CF" w:rsidP="000449BE"/>
          <w:p w14:paraId="67D2732B" w14:textId="77777777" w:rsidR="009206CF" w:rsidRPr="00BD0B4C" w:rsidRDefault="009206CF" w:rsidP="000449BE"/>
          <w:p w14:paraId="0F993395" w14:textId="77777777" w:rsidR="009206CF" w:rsidRPr="00BD0B4C" w:rsidRDefault="009206CF" w:rsidP="000449BE"/>
          <w:p w14:paraId="035C9162" w14:textId="77777777" w:rsidR="009206CF" w:rsidRPr="00BD0B4C" w:rsidRDefault="009206CF" w:rsidP="000449BE"/>
          <w:p w14:paraId="1141FD33" w14:textId="77777777" w:rsidR="009206CF" w:rsidRPr="00BD0B4C" w:rsidRDefault="009206CF" w:rsidP="000449BE"/>
          <w:p w14:paraId="2B9B4187" w14:textId="77777777" w:rsidR="009206CF" w:rsidRPr="00BD0B4C" w:rsidRDefault="009206CF" w:rsidP="000449BE"/>
          <w:p w14:paraId="7E2DB420" w14:textId="77777777" w:rsidR="009206CF" w:rsidRPr="00BD0B4C" w:rsidRDefault="009206CF" w:rsidP="000449BE"/>
          <w:p w14:paraId="3A6438E5" w14:textId="77777777" w:rsidR="009206CF" w:rsidRPr="00BD0B4C" w:rsidRDefault="009206CF" w:rsidP="000449BE"/>
          <w:p w14:paraId="31E77A0A" w14:textId="77777777" w:rsidR="009206CF" w:rsidRPr="00BD0B4C" w:rsidRDefault="009206CF" w:rsidP="000449BE"/>
          <w:p w14:paraId="1841AB1A" w14:textId="77777777" w:rsidR="009206CF" w:rsidRPr="00BD0B4C" w:rsidRDefault="009206CF" w:rsidP="000449BE"/>
          <w:p w14:paraId="2A4DB347" w14:textId="77777777" w:rsidR="009206CF" w:rsidRPr="00BD0B4C" w:rsidRDefault="009206CF" w:rsidP="000449BE"/>
          <w:p w14:paraId="01E3726E" w14:textId="77777777" w:rsidR="009206CF" w:rsidRDefault="009206CF" w:rsidP="000449BE"/>
          <w:p w14:paraId="0DA98BF4" w14:textId="77777777" w:rsidR="009206CF" w:rsidRPr="00BD0B4C" w:rsidRDefault="009206CF" w:rsidP="000449BE"/>
        </w:tc>
        <w:tc>
          <w:tcPr>
            <w:tcW w:w="2201" w:type="dxa"/>
            <w:shd w:val="clear" w:color="auto" w:fill="000000" w:themeFill="text1"/>
            <w:tcMar>
              <w:bottom w:w="0" w:type="dxa"/>
            </w:tcMar>
            <w:vAlign w:val="center"/>
          </w:tcPr>
          <w:p w14:paraId="3C6AC6A4" w14:textId="77777777" w:rsidR="009206CF" w:rsidRPr="00AF5322" w:rsidRDefault="009206CF" w:rsidP="000449BE">
            <w:pPr>
              <w:pStyle w:val="SOFinalPerformanceTableHead1"/>
            </w:pPr>
            <w:bookmarkStart w:id="2" w:name="ColumnTitle_Practical_Application_1"/>
            <w:r w:rsidRPr="00AF5322">
              <w:t>Practical Application</w:t>
            </w:r>
            <w:bookmarkEnd w:id="2"/>
          </w:p>
        </w:tc>
        <w:tc>
          <w:tcPr>
            <w:tcW w:w="2201" w:type="dxa"/>
            <w:shd w:val="clear" w:color="auto" w:fill="000000" w:themeFill="text1"/>
            <w:tcMar>
              <w:bottom w:w="0" w:type="dxa"/>
            </w:tcMar>
            <w:vAlign w:val="center"/>
          </w:tcPr>
          <w:p w14:paraId="6753587E" w14:textId="77777777" w:rsidR="009206CF" w:rsidRPr="00AF5322" w:rsidRDefault="009206CF" w:rsidP="000449BE">
            <w:pPr>
              <w:pStyle w:val="SOFinalPerformanceTableHead1"/>
            </w:pPr>
            <w:bookmarkStart w:id="3" w:name="ColumnTitle_Investigation_Interpret_1"/>
            <w:r w:rsidRPr="00AF5322">
              <w:t>Investigation and Interpretation</w:t>
            </w:r>
            <w:bookmarkEnd w:id="3"/>
          </w:p>
        </w:tc>
        <w:tc>
          <w:tcPr>
            <w:tcW w:w="2202" w:type="dxa"/>
            <w:shd w:val="clear" w:color="auto" w:fill="000000" w:themeFill="text1"/>
            <w:tcMar>
              <w:bottom w:w="0" w:type="dxa"/>
            </w:tcMar>
            <w:vAlign w:val="center"/>
          </w:tcPr>
          <w:p w14:paraId="0376CE97" w14:textId="77777777" w:rsidR="009206CF" w:rsidRPr="00AF5322" w:rsidRDefault="009206CF" w:rsidP="000449BE">
            <w:pPr>
              <w:pStyle w:val="SOFinalPerformanceTableHead1"/>
            </w:pPr>
            <w:bookmarkStart w:id="4" w:name="ColumnTitle_Reflection_1"/>
            <w:r w:rsidRPr="00AF5322">
              <w:t>Reflection</w:t>
            </w:r>
            <w:bookmarkEnd w:id="4"/>
          </w:p>
        </w:tc>
      </w:tr>
      <w:tr w:rsidR="009206CF" w:rsidRPr="00BC16BE" w14:paraId="621F8384" w14:textId="77777777" w:rsidTr="00827220">
        <w:tc>
          <w:tcPr>
            <w:tcW w:w="352" w:type="dxa"/>
            <w:shd w:val="clear" w:color="auto" w:fill="D9D9D9" w:themeFill="background1" w:themeFillShade="D9"/>
          </w:tcPr>
          <w:p w14:paraId="56CA64C8" w14:textId="77777777" w:rsidR="009206CF" w:rsidRPr="00BC16BE" w:rsidRDefault="009206CF" w:rsidP="000449BE">
            <w:pPr>
              <w:pStyle w:val="SOFinalPerformanceTableLetters"/>
              <w:rPr>
                <w:sz w:val="20"/>
                <w:szCs w:val="20"/>
              </w:rPr>
            </w:pPr>
            <w:bookmarkStart w:id="5" w:name="RowTitle_A_1"/>
            <w:r w:rsidRPr="00BC16BE">
              <w:rPr>
                <w:sz w:val="20"/>
                <w:szCs w:val="20"/>
              </w:rPr>
              <w:t>A</w:t>
            </w:r>
            <w:bookmarkEnd w:id="5"/>
          </w:p>
        </w:tc>
        <w:tc>
          <w:tcPr>
            <w:tcW w:w="2201" w:type="dxa"/>
          </w:tcPr>
          <w:p w14:paraId="2D892EBD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In-depth knowledge and understanding of core concepts specific to relevant creative arts discipline(s).</w:t>
            </w:r>
          </w:p>
          <w:p w14:paraId="02D2D996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Accurate and appropriate understanding and use of language specific to relevant creative arts discipline(s).</w:t>
            </w:r>
          </w:p>
          <w:p w14:paraId="6DF2098F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In-depth knowledge of a broad range of creative arts media, materials, techniques, processes, and technologies.</w:t>
            </w:r>
          </w:p>
          <w:p w14:paraId="7965AA62" w14:textId="77777777" w:rsidR="009206CF" w:rsidRPr="00E20827" w:rsidRDefault="009206CF" w:rsidP="000449BE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C46770C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Creative and clear expression and communication of ideas relevant to the program focus.</w:t>
            </w:r>
          </w:p>
          <w:p w14:paraId="4651F488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Discerning use of the creative arts process in the development and presentation of well-refined creative arts product(s).</w:t>
            </w:r>
          </w:p>
          <w:p w14:paraId="511ED1D5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 xml:space="preserve">Selective and productive approaches appropriate to the creative arts process. </w:t>
            </w:r>
          </w:p>
          <w:p w14:paraId="2664BCB6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Refined and integrated application of practical skills, techniques, and processes.</w:t>
            </w:r>
          </w:p>
        </w:tc>
        <w:tc>
          <w:tcPr>
            <w:tcW w:w="2201" w:type="dxa"/>
            <w:shd w:val="clear" w:color="auto" w:fill="auto"/>
          </w:tcPr>
          <w:p w14:paraId="01A84DEA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Astute identification and use, and thorough acknowledgment, of a variety of appropriate sources.</w:t>
            </w:r>
          </w:p>
          <w:p w14:paraId="30C1BB89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Clear and perceptive interpretation of the ideas of creative arts practitioners.</w:t>
            </w:r>
          </w:p>
          <w:p w14:paraId="13445316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Well-planned and in-depth investigation into the nature and processes of working productively in the creative arts.</w:t>
            </w:r>
          </w:p>
        </w:tc>
        <w:tc>
          <w:tcPr>
            <w:tcW w:w="2202" w:type="dxa"/>
            <w:shd w:val="clear" w:color="auto" w:fill="auto"/>
          </w:tcPr>
          <w:p w14:paraId="3F342994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Insightful appraisal of creative arts products in terms of practitioners’ ideas, processes, and decision-making.</w:t>
            </w:r>
          </w:p>
          <w:p w14:paraId="4F2BE5E6" w14:textId="77777777" w:rsidR="009206CF" w:rsidRPr="00493A2A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Insightful reflection on personal creative arts ideas, opinions, and skills relevant to the program focus.</w:t>
            </w:r>
          </w:p>
        </w:tc>
      </w:tr>
      <w:tr w:rsidR="009206CF" w:rsidRPr="00BC16BE" w14:paraId="414D627E" w14:textId="77777777" w:rsidTr="00827220">
        <w:tc>
          <w:tcPr>
            <w:tcW w:w="352" w:type="dxa"/>
            <w:shd w:val="clear" w:color="auto" w:fill="D9D9D9" w:themeFill="background1" w:themeFillShade="D9"/>
          </w:tcPr>
          <w:p w14:paraId="6E054C6C" w14:textId="77777777" w:rsidR="009206CF" w:rsidRPr="00BC16BE" w:rsidRDefault="009206CF" w:rsidP="000449BE">
            <w:pPr>
              <w:pStyle w:val="SOFinalPerformanceTableLetters"/>
              <w:rPr>
                <w:sz w:val="20"/>
                <w:szCs w:val="20"/>
              </w:rPr>
            </w:pPr>
            <w:bookmarkStart w:id="6" w:name="RowTitle_B_1"/>
            <w:r w:rsidRPr="00BC16BE">
              <w:rPr>
                <w:sz w:val="20"/>
                <w:szCs w:val="20"/>
              </w:rPr>
              <w:t>B</w:t>
            </w:r>
            <w:bookmarkEnd w:id="6"/>
          </w:p>
        </w:tc>
        <w:tc>
          <w:tcPr>
            <w:tcW w:w="2201" w:type="dxa"/>
          </w:tcPr>
          <w:p w14:paraId="5C51B388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Some depth of knowledge and understanding of core concepts specific to relevant creative arts discipline(s).</w:t>
            </w:r>
          </w:p>
          <w:p w14:paraId="4561629D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Mostly accurate and appropriate understanding and use of language specific to relevant creative arts discipline(s).</w:t>
            </w:r>
          </w:p>
          <w:p w14:paraId="441104B1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Some depth of knowledge of creative arts media, materials, techniques, processes, and technologies.</w:t>
            </w:r>
          </w:p>
          <w:p w14:paraId="5BEDC41B" w14:textId="77777777" w:rsidR="009206CF" w:rsidRPr="00E20827" w:rsidRDefault="009206CF" w:rsidP="000449BE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4B89166D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Thoughtful and mostly clear expression and communication of ideas relevant to the program focus.</w:t>
            </w:r>
          </w:p>
          <w:p w14:paraId="652E2C89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Well-considered use of the creative arts process in the development and presentation of polished creative arts product(s).</w:t>
            </w:r>
          </w:p>
          <w:p w14:paraId="376F74E9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Productive approaches to the creative arts process, with some originality.</w:t>
            </w:r>
          </w:p>
          <w:p w14:paraId="49E4F320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Generally integrated application, with some refinement, of practical skills, techniques, and processes.</w:t>
            </w:r>
          </w:p>
        </w:tc>
        <w:tc>
          <w:tcPr>
            <w:tcW w:w="2201" w:type="dxa"/>
            <w:shd w:val="clear" w:color="auto" w:fill="auto"/>
          </w:tcPr>
          <w:p w14:paraId="6F4FDC5A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Well-considered identification, use, and acknowledgment of different sources.</w:t>
            </w:r>
          </w:p>
          <w:p w14:paraId="65C55EB5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Clear interpretation of the ideas of creative arts practitioners.</w:t>
            </w:r>
          </w:p>
          <w:p w14:paraId="5FCF22E3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Mostly well-planned and detailed investigation into the nature and processes of working productively in the creative arts.</w:t>
            </w:r>
          </w:p>
        </w:tc>
        <w:tc>
          <w:tcPr>
            <w:tcW w:w="2202" w:type="dxa"/>
            <w:shd w:val="clear" w:color="auto" w:fill="auto"/>
          </w:tcPr>
          <w:p w14:paraId="287A5634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Some depth of appraisal of creative arts products in terms of practitioners’ ideas, processes, and decision-making.</w:t>
            </w:r>
          </w:p>
          <w:p w14:paraId="7849C667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Thoughtful reflection on personal creative arts ideas, opinions, and skills relevant to the program focus.</w:t>
            </w:r>
          </w:p>
        </w:tc>
      </w:tr>
      <w:tr w:rsidR="009206CF" w:rsidRPr="00BC16BE" w14:paraId="26F68B6A" w14:textId="77777777" w:rsidTr="00827220">
        <w:tc>
          <w:tcPr>
            <w:tcW w:w="352" w:type="dxa"/>
            <w:shd w:val="clear" w:color="auto" w:fill="D9D9D9" w:themeFill="background1" w:themeFillShade="D9"/>
          </w:tcPr>
          <w:p w14:paraId="50C84607" w14:textId="77777777" w:rsidR="009206CF" w:rsidRPr="00BC16BE" w:rsidRDefault="009206CF" w:rsidP="000449BE">
            <w:pPr>
              <w:pStyle w:val="SOFinalPerformanceTableLetters"/>
              <w:rPr>
                <w:sz w:val="20"/>
                <w:szCs w:val="20"/>
              </w:rPr>
            </w:pPr>
            <w:bookmarkStart w:id="7" w:name="RowTitle_C_1"/>
            <w:r w:rsidRPr="00BC16BE">
              <w:rPr>
                <w:sz w:val="20"/>
                <w:szCs w:val="20"/>
              </w:rPr>
              <w:t>C</w:t>
            </w:r>
            <w:bookmarkEnd w:id="7"/>
          </w:p>
        </w:tc>
        <w:tc>
          <w:tcPr>
            <w:tcW w:w="2201" w:type="dxa"/>
          </w:tcPr>
          <w:p w14:paraId="2E33549C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Appropriate knowledge and understanding of core concepts specific to relevant creative arts discipline(s).</w:t>
            </w:r>
          </w:p>
          <w:p w14:paraId="0241A4E4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Generally appropriate understanding and use of language specific to creative arts discipline(s).</w:t>
            </w:r>
          </w:p>
          <w:p w14:paraId="2B5F657E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Knowledge of key creative arts media, materials, techniques, processes, and technologies.</w:t>
            </w:r>
          </w:p>
          <w:p w14:paraId="05C56221" w14:textId="77777777" w:rsidR="009206CF" w:rsidRPr="00E20827" w:rsidRDefault="009206CF" w:rsidP="000449BE">
            <w:pPr>
              <w:rPr>
                <w:color w:val="E7E6E6" w:themeColor="background2"/>
                <w:sz w:val="16"/>
                <w:szCs w:val="16"/>
              </w:rPr>
            </w:pPr>
          </w:p>
        </w:tc>
        <w:tc>
          <w:tcPr>
            <w:tcW w:w="2201" w:type="dxa"/>
            <w:shd w:val="clear" w:color="auto" w:fill="auto"/>
          </w:tcPr>
          <w:p w14:paraId="00523DD2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Generally considered and clear expression and communication of ideas relevant to the program focus.</w:t>
            </w:r>
          </w:p>
          <w:p w14:paraId="6E1A4CBF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Competent use of the creative arts process in the development and presentation of appropriate creative arts product(s).</w:t>
            </w:r>
          </w:p>
          <w:p w14:paraId="01FF22B8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Generally productive approaches to the creative arts process.</w:t>
            </w:r>
          </w:p>
          <w:p w14:paraId="33E39AED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Competent application of key practical skills, techniques, and processes.</w:t>
            </w:r>
          </w:p>
        </w:tc>
        <w:tc>
          <w:tcPr>
            <w:tcW w:w="2201" w:type="dxa"/>
            <w:shd w:val="clear" w:color="auto" w:fill="auto"/>
          </w:tcPr>
          <w:p w14:paraId="3DBB44C6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Considered identification, use, and acknowledgment of appropriate sources.</w:t>
            </w:r>
          </w:p>
          <w:p w14:paraId="544A4622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Generally clear interpretation of the ideas of creative arts practitioners.</w:t>
            </w:r>
          </w:p>
          <w:p w14:paraId="407156E6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Competent investigation into the nature and processes of working productively in the creative arts.</w:t>
            </w:r>
          </w:p>
        </w:tc>
        <w:tc>
          <w:tcPr>
            <w:tcW w:w="2202" w:type="dxa"/>
            <w:shd w:val="clear" w:color="auto" w:fill="auto"/>
          </w:tcPr>
          <w:p w14:paraId="571F9982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Competent appraisal of creative arts products in terms of practitioners’ ideas, processes, and decision-making.</w:t>
            </w:r>
          </w:p>
          <w:p w14:paraId="7250F5E7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Considered reflection on personal creative arts ideas, opinions, and skills relevant to the program focus.</w:t>
            </w:r>
          </w:p>
        </w:tc>
      </w:tr>
      <w:tr w:rsidR="009206CF" w:rsidRPr="00BC16BE" w14:paraId="35256DD6" w14:textId="77777777" w:rsidTr="00827220">
        <w:tc>
          <w:tcPr>
            <w:tcW w:w="352" w:type="dxa"/>
            <w:shd w:val="clear" w:color="auto" w:fill="D9D9D9" w:themeFill="background1" w:themeFillShade="D9"/>
          </w:tcPr>
          <w:p w14:paraId="5B4F3BF2" w14:textId="77777777" w:rsidR="009206CF" w:rsidRPr="00BC16BE" w:rsidRDefault="009206CF" w:rsidP="000449BE">
            <w:pPr>
              <w:pStyle w:val="SOFinalPerformanceTableLetters"/>
              <w:rPr>
                <w:sz w:val="20"/>
                <w:szCs w:val="20"/>
              </w:rPr>
            </w:pPr>
            <w:bookmarkStart w:id="8" w:name="RowTitle_D_1"/>
            <w:r w:rsidRPr="00BC16BE">
              <w:rPr>
                <w:sz w:val="20"/>
                <w:szCs w:val="20"/>
              </w:rPr>
              <w:lastRenderedPageBreak/>
              <w:t>D</w:t>
            </w:r>
            <w:bookmarkEnd w:id="8"/>
          </w:p>
        </w:tc>
        <w:tc>
          <w:tcPr>
            <w:tcW w:w="2201" w:type="dxa"/>
          </w:tcPr>
          <w:p w14:paraId="09BB95F9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Some basic knowledge of selected core concepts.</w:t>
            </w:r>
          </w:p>
          <w:p w14:paraId="7C7529E0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 xml:space="preserve">Use of some terms that may be relevant to creative arts discipline(s). </w:t>
            </w:r>
          </w:p>
          <w:p w14:paraId="35D46DF6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Recognition of some aspects of creative arts media, materials, techniques, processes, or technologies.</w:t>
            </w:r>
          </w:p>
        </w:tc>
        <w:tc>
          <w:tcPr>
            <w:tcW w:w="2201" w:type="dxa"/>
            <w:shd w:val="clear" w:color="auto" w:fill="auto"/>
          </w:tcPr>
          <w:p w14:paraId="318B4C50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Basic expression of an idea that may be relevant to the program focus.</w:t>
            </w:r>
          </w:p>
          <w:p w14:paraId="47FB59A7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Some use of the creative arts process in the development and/or presentation of a basic creative arts product.</w:t>
            </w:r>
          </w:p>
          <w:p w14:paraId="10AB252D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Some basic participation in aspects of a creative arts process.</w:t>
            </w:r>
          </w:p>
          <w:p w14:paraId="10BDEA18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Some application of a practical skill, technique, or process.</w:t>
            </w:r>
          </w:p>
        </w:tc>
        <w:tc>
          <w:tcPr>
            <w:tcW w:w="2201" w:type="dxa"/>
            <w:shd w:val="clear" w:color="auto" w:fill="auto"/>
          </w:tcPr>
          <w:p w14:paraId="60CA5DC7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Identification and some use of sources that could inform the creative arts process.</w:t>
            </w:r>
          </w:p>
          <w:p w14:paraId="4E7C8AF0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Basic description of the ideas of a creative arts practitioner.</w:t>
            </w:r>
          </w:p>
          <w:p w14:paraId="1AEAE564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Some basic investigation of the nature of, or processes relevant to, working in the creative arts.</w:t>
            </w:r>
          </w:p>
        </w:tc>
        <w:tc>
          <w:tcPr>
            <w:tcW w:w="2202" w:type="dxa"/>
            <w:shd w:val="clear" w:color="auto" w:fill="auto"/>
          </w:tcPr>
          <w:p w14:paraId="406EFCC1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Recognition and description of a practitioner’s idea, intention, process, or decision in creative arts products.</w:t>
            </w:r>
          </w:p>
          <w:p w14:paraId="7CE34044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Superficial consideration of personal creative arts ideas, opinions, and/or skills with some relevance to the program focus.</w:t>
            </w:r>
          </w:p>
        </w:tc>
      </w:tr>
      <w:tr w:rsidR="009206CF" w:rsidRPr="00BC16BE" w14:paraId="57B68213" w14:textId="77777777" w:rsidTr="00827220">
        <w:tc>
          <w:tcPr>
            <w:tcW w:w="352" w:type="dxa"/>
            <w:shd w:val="clear" w:color="auto" w:fill="D9D9D9" w:themeFill="background1" w:themeFillShade="D9"/>
          </w:tcPr>
          <w:p w14:paraId="77F36B67" w14:textId="77777777" w:rsidR="009206CF" w:rsidRPr="00BC16BE" w:rsidRDefault="009206CF" w:rsidP="000449BE">
            <w:pPr>
              <w:pStyle w:val="SOFinalPerformanceTableLetters"/>
              <w:rPr>
                <w:sz w:val="20"/>
                <w:szCs w:val="20"/>
              </w:rPr>
            </w:pPr>
            <w:bookmarkStart w:id="9" w:name="RowTitle_E_1"/>
            <w:r w:rsidRPr="00BC16BE">
              <w:rPr>
                <w:sz w:val="20"/>
                <w:szCs w:val="20"/>
              </w:rPr>
              <w:t>E</w:t>
            </w:r>
            <w:bookmarkEnd w:id="9"/>
          </w:p>
        </w:tc>
        <w:tc>
          <w:tcPr>
            <w:tcW w:w="2201" w:type="dxa"/>
          </w:tcPr>
          <w:p w14:paraId="506C4541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Some recognition of one or more selected core concepts.</w:t>
            </w:r>
          </w:p>
          <w:p w14:paraId="64A9ABBF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 xml:space="preserve">Limited use of terms that may be relevant to creative arts discipline(s). </w:t>
            </w:r>
          </w:p>
          <w:p w14:paraId="5C2EB61F" w14:textId="77777777" w:rsidR="009206CF" w:rsidRPr="00E20827" w:rsidRDefault="009206CF" w:rsidP="000449BE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E20827">
              <w:rPr>
                <w:color w:val="E7E6E6" w:themeColor="background2"/>
                <w:sz w:val="12"/>
                <w:szCs w:val="20"/>
              </w:rPr>
              <w:t>Emerging awareness of creative arts media, materials, techniques, processes, or technologies.</w:t>
            </w:r>
          </w:p>
        </w:tc>
        <w:tc>
          <w:tcPr>
            <w:tcW w:w="2201" w:type="dxa"/>
            <w:shd w:val="clear" w:color="auto" w:fill="auto"/>
          </w:tcPr>
          <w:p w14:paraId="070DA725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Attempted expression of an idea that may be relevant to the program focus.</w:t>
            </w:r>
          </w:p>
          <w:p w14:paraId="31D1EECA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Attempted use of the creative arts process in the limited development or presentation of a creative arts product.</w:t>
            </w:r>
          </w:p>
          <w:p w14:paraId="5DC285A3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Attempted participation in aspects of a creative arts process.</w:t>
            </w:r>
          </w:p>
          <w:p w14:paraId="0A8D9848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Attempted application of a practical skill, technique, or process.</w:t>
            </w:r>
          </w:p>
        </w:tc>
        <w:tc>
          <w:tcPr>
            <w:tcW w:w="2201" w:type="dxa"/>
            <w:shd w:val="clear" w:color="auto" w:fill="auto"/>
          </w:tcPr>
          <w:p w14:paraId="7517C25E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Identification and use of a source.</w:t>
            </w:r>
          </w:p>
          <w:p w14:paraId="2B88838A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Attempted description of the ideas of a creative arts practitioner.</w:t>
            </w:r>
          </w:p>
          <w:p w14:paraId="2F2B147C" w14:textId="77777777" w:rsidR="009206CF" w:rsidRPr="00E20827" w:rsidRDefault="009206CF" w:rsidP="000449BE">
            <w:pPr>
              <w:pStyle w:val="SOFinalPerformanceTableText"/>
              <w:rPr>
                <w:sz w:val="12"/>
                <w:szCs w:val="20"/>
              </w:rPr>
            </w:pPr>
            <w:r w:rsidRPr="00E20827">
              <w:rPr>
                <w:sz w:val="12"/>
                <w:szCs w:val="20"/>
              </w:rPr>
              <w:t>Identification of one or more processes relevant to working in the creative arts.</w:t>
            </w:r>
          </w:p>
        </w:tc>
        <w:tc>
          <w:tcPr>
            <w:tcW w:w="2202" w:type="dxa"/>
            <w:shd w:val="clear" w:color="auto" w:fill="auto"/>
          </w:tcPr>
          <w:p w14:paraId="22BD9A3D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Some identification of a practitioner’s intention or process in a creative arts product.</w:t>
            </w:r>
          </w:p>
          <w:p w14:paraId="5ED2CAAF" w14:textId="77777777" w:rsidR="009206CF" w:rsidRPr="002B48FF" w:rsidRDefault="009206CF" w:rsidP="000449BE">
            <w:pPr>
              <w:pStyle w:val="SOFinalPerformanceTableText"/>
              <w:rPr>
                <w:color w:val="000000" w:themeColor="text1"/>
                <w:sz w:val="12"/>
                <w:szCs w:val="20"/>
              </w:rPr>
            </w:pPr>
            <w:r w:rsidRPr="002B48FF">
              <w:rPr>
                <w:color w:val="000000" w:themeColor="text1"/>
                <w:sz w:val="12"/>
                <w:szCs w:val="20"/>
              </w:rPr>
              <w:t>Attempted consideration of a personal creative arts idea, opinion, or skill with limited relevance to the program focus.</w:t>
            </w:r>
          </w:p>
        </w:tc>
      </w:tr>
    </w:tbl>
    <w:p w14:paraId="0FA8FF54" w14:textId="77777777" w:rsidR="009206CF" w:rsidRDefault="009206CF" w:rsidP="009206CF">
      <w:pPr>
        <w:pStyle w:val="SOFinalBodyText"/>
      </w:pPr>
    </w:p>
    <w:p w14:paraId="6157E69F" w14:textId="77777777" w:rsidR="009206CF" w:rsidRDefault="009206CF" w:rsidP="009206CF">
      <w:pPr>
        <w:pStyle w:val="SOFinalBodyText"/>
      </w:pPr>
    </w:p>
    <w:p w14:paraId="1F11AE5D" w14:textId="77777777" w:rsidR="009206CF" w:rsidRPr="009206CF" w:rsidRDefault="009206CF" w:rsidP="009206CF">
      <w:pPr>
        <w:rPr>
          <w:rFonts w:cstheme="minorHAnsi"/>
          <w:b/>
          <w:bCs/>
          <w:sz w:val="24"/>
          <w:szCs w:val="24"/>
        </w:rPr>
      </w:pPr>
    </w:p>
    <w:sectPr w:rsidR="009206CF" w:rsidRPr="009206CF" w:rsidSect="00172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B9BF8" w14:textId="77777777" w:rsidR="00DB578B" w:rsidRDefault="00DB578B" w:rsidP="00172F2F">
      <w:pPr>
        <w:spacing w:after="0" w:line="240" w:lineRule="auto"/>
      </w:pPr>
      <w:r>
        <w:separator/>
      </w:r>
    </w:p>
  </w:endnote>
  <w:endnote w:type="continuationSeparator" w:id="0">
    <w:p w14:paraId="762AA591" w14:textId="77777777" w:rsidR="00DB578B" w:rsidRDefault="00DB578B" w:rsidP="0017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C547" w14:textId="77777777" w:rsidR="00DB578B" w:rsidRDefault="00DB578B" w:rsidP="00172F2F">
      <w:pPr>
        <w:spacing w:after="0" w:line="240" w:lineRule="auto"/>
      </w:pPr>
      <w:r>
        <w:separator/>
      </w:r>
    </w:p>
  </w:footnote>
  <w:footnote w:type="continuationSeparator" w:id="0">
    <w:p w14:paraId="07243CF5" w14:textId="77777777" w:rsidR="00DB578B" w:rsidRDefault="00DB578B" w:rsidP="00172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84C"/>
    <w:multiLevelType w:val="hybridMultilevel"/>
    <w:tmpl w:val="14DC9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370488">
    <w:abstractNumId w:val="0"/>
  </w:num>
  <w:num w:numId="2" w16cid:durableId="2123305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CF"/>
    <w:rsid w:val="000952D2"/>
    <w:rsid w:val="00172F2F"/>
    <w:rsid w:val="0020593A"/>
    <w:rsid w:val="00271DD7"/>
    <w:rsid w:val="00292073"/>
    <w:rsid w:val="00383D76"/>
    <w:rsid w:val="003C2542"/>
    <w:rsid w:val="003F2038"/>
    <w:rsid w:val="004E0385"/>
    <w:rsid w:val="0052527F"/>
    <w:rsid w:val="005446AF"/>
    <w:rsid w:val="00641813"/>
    <w:rsid w:val="0080498A"/>
    <w:rsid w:val="00827220"/>
    <w:rsid w:val="008B7994"/>
    <w:rsid w:val="008F0EA3"/>
    <w:rsid w:val="009206CF"/>
    <w:rsid w:val="009A6FDF"/>
    <w:rsid w:val="009F1A17"/>
    <w:rsid w:val="00A317FF"/>
    <w:rsid w:val="00AC3ED9"/>
    <w:rsid w:val="00B7693F"/>
    <w:rsid w:val="00DB578B"/>
    <w:rsid w:val="00DC365D"/>
    <w:rsid w:val="00DE3CA0"/>
    <w:rsid w:val="00E20827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37A2"/>
  <w15:chartTrackingRefBased/>
  <w15:docId w15:val="{7DB71667-DDA2-4496-8061-9C34956C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CF"/>
    <w:pPr>
      <w:spacing w:after="0" w:line="240" w:lineRule="auto"/>
      <w:ind w:left="720"/>
      <w:contextualSpacing/>
    </w:pPr>
    <w:rPr>
      <w:rFonts w:ascii="Arial" w:eastAsia="SimSun" w:hAnsi="Arial" w:cs="Times New Roman"/>
      <w:sz w:val="24"/>
      <w:szCs w:val="24"/>
    </w:rPr>
  </w:style>
  <w:style w:type="paragraph" w:customStyle="1" w:styleId="ACLAPTableText">
    <w:name w:val="AC LAP Table Text"/>
    <w:qFormat/>
    <w:rsid w:val="009206C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BodyText">
    <w:name w:val="SO Final Body Text"/>
    <w:link w:val="SOFinalBodyTextCharChar"/>
    <w:rsid w:val="009206CF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206CF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9206CF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9206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206CF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206CF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206CF"/>
    <w:pPr>
      <w:spacing w:before="120" w:after="0" w:line="240" w:lineRule="auto"/>
    </w:pPr>
    <w:rPr>
      <w:rFonts w:ascii="Roboto Medium" w:eastAsia="SimSun" w:hAnsi="Roboto Medium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7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F2F"/>
  </w:style>
  <w:style w:type="paragraph" w:styleId="Footer">
    <w:name w:val="footer"/>
    <w:basedOn w:val="Normal"/>
    <w:link w:val="FooterChar"/>
    <w:uiPriority w:val="99"/>
    <w:unhideWhenUsed/>
    <w:rsid w:val="00172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6</cp:revision>
  <dcterms:created xsi:type="dcterms:W3CDTF">2023-09-21T01:10:00Z</dcterms:created>
  <dcterms:modified xsi:type="dcterms:W3CDTF">2024-08-19T03:21:00Z</dcterms:modified>
</cp:coreProperties>
</file>