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0D0A" w14:textId="14B7F39C" w:rsidR="00977BA4" w:rsidRDefault="00977BA4" w:rsidP="00977BA4">
      <w:pPr>
        <w:rPr>
          <w:b/>
          <w:bCs/>
          <w:sz w:val="32"/>
          <w:szCs w:val="32"/>
          <w:u w:val="single"/>
        </w:rPr>
      </w:pPr>
      <w:r w:rsidRPr="00977BA4">
        <w:rPr>
          <w:noProof/>
        </w:rPr>
        <w:drawing>
          <wp:anchor distT="0" distB="0" distL="114300" distR="114300" simplePos="0" relativeHeight="251658240" behindDoc="1" locked="0" layoutInCell="1" allowOverlap="1" wp14:anchorId="5BDAB7CB" wp14:editId="62837525">
            <wp:simplePos x="0" y="0"/>
            <wp:positionH relativeFrom="column">
              <wp:posOffset>4408805</wp:posOffset>
            </wp:positionH>
            <wp:positionV relativeFrom="paragraph">
              <wp:posOffset>-181836</wp:posOffset>
            </wp:positionV>
            <wp:extent cx="5052060" cy="1222375"/>
            <wp:effectExtent l="0" t="0" r="2540" b="0"/>
            <wp:wrapNone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A4">
        <w:rPr>
          <w:b/>
          <w:bCs/>
          <w:sz w:val="32"/>
          <w:szCs w:val="32"/>
          <w:u w:val="single"/>
        </w:rPr>
        <w:t>RISK MANAGEMENT REGISTER</w:t>
      </w:r>
    </w:p>
    <w:p w14:paraId="1ECD1141" w14:textId="44B95328" w:rsidR="00977BA4" w:rsidRPr="00977BA4" w:rsidRDefault="00977BA4" w:rsidP="00977BA4">
      <w:pPr>
        <w:jc w:val="center"/>
        <w:rPr>
          <w:b/>
          <w:bCs/>
          <w:sz w:val="32"/>
          <w:szCs w:val="32"/>
          <w:u w:val="single"/>
        </w:rPr>
      </w:pPr>
    </w:p>
    <w:p w14:paraId="338740A1" w14:textId="77777777" w:rsidR="00977BA4" w:rsidRDefault="00977BA4">
      <w:r>
        <w:t xml:space="preserve">RISK ASSESSMENT FOR ___________________  </w:t>
      </w:r>
    </w:p>
    <w:p w14:paraId="4BA8313A" w14:textId="7009657C" w:rsidR="00977BA4" w:rsidRDefault="00977BA4">
      <w:r>
        <w:t>DATE _______________</w:t>
      </w:r>
    </w:p>
    <w:p w14:paraId="5B5B01E4" w14:textId="002D7D32" w:rsidR="00977BA4" w:rsidRDefault="00977BA4"/>
    <w:p w14:paraId="53A61FE5" w14:textId="77777777" w:rsidR="00977BA4" w:rsidRDefault="00977BA4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851"/>
        <w:gridCol w:w="1553"/>
        <w:gridCol w:w="1808"/>
        <w:gridCol w:w="1692"/>
        <w:gridCol w:w="1824"/>
        <w:gridCol w:w="990"/>
        <w:gridCol w:w="1035"/>
        <w:gridCol w:w="1021"/>
        <w:gridCol w:w="1134"/>
        <w:gridCol w:w="3969"/>
      </w:tblGrid>
      <w:tr w:rsidR="00977BA4" w:rsidRPr="00977BA4" w14:paraId="2AF57D4C" w14:textId="77777777" w:rsidTr="00977BA4">
        <w:tc>
          <w:tcPr>
            <w:tcW w:w="851" w:type="dxa"/>
            <w:vAlign w:val="center"/>
          </w:tcPr>
          <w:p w14:paraId="5A817B1D" w14:textId="0A176EF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Risk no.</w:t>
            </w:r>
          </w:p>
        </w:tc>
        <w:tc>
          <w:tcPr>
            <w:tcW w:w="1553" w:type="dxa"/>
            <w:vAlign w:val="center"/>
          </w:tcPr>
          <w:p w14:paraId="345CDD2E" w14:textId="5224C8B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Risk title:</w:t>
            </w:r>
            <w:r w:rsidRPr="00977B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77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Name of risk</w:t>
            </w:r>
          </w:p>
        </w:tc>
        <w:tc>
          <w:tcPr>
            <w:tcW w:w="1808" w:type="dxa"/>
            <w:vAlign w:val="center"/>
          </w:tcPr>
          <w:p w14:paraId="699DF8C9" w14:textId="683543A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Description of Event: </w:t>
            </w:r>
            <w:r w:rsidRPr="00977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There is a risk that…</w:t>
            </w:r>
          </w:p>
        </w:tc>
        <w:tc>
          <w:tcPr>
            <w:tcW w:w="1692" w:type="dxa"/>
            <w:vAlign w:val="center"/>
          </w:tcPr>
          <w:p w14:paraId="6C5E375F" w14:textId="5E719E28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Cause of the </w:t>
            </w:r>
            <w:proofErr w:type="gramStart"/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Event</w:t>
            </w:r>
            <w:r w:rsidRPr="00977B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77B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77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Because of…</w:t>
            </w:r>
          </w:p>
        </w:tc>
        <w:tc>
          <w:tcPr>
            <w:tcW w:w="1824" w:type="dxa"/>
            <w:vAlign w:val="center"/>
          </w:tcPr>
          <w:p w14:paraId="757F171E" w14:textId="3D57D1EF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Effect of the Event...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 the result that:</w:t>
            </w:r>
          </w:p>
        </w:tc>
        <w:tc>
          <w:tcPr>
            <w:tcW w:w="990" w:type="dxa"/>
            <w:vAlign w:val="center"/>
          </w:tcPr>
          <w:p w14:paraId="27A6D169" w14:textId="2B84CA27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>Risk Category e.g. (PESTLE)</w:t>
            </w:r>
          </w:p>
        </w:tc>
        <w:tc>
          <w:tcPr>
            <w:tcW w:w="1035" w:type="dxa"/>
            <w:vAlign w:val="center"/>
          </w:tcPr>
          <w:p w14:paraId="45BC7832" w14:textId="204C16EE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Probability </w:t>
            </w:r>
          </w:p>
        </w:tc>
        <w:tc>
          <w:tcPr>
            <w:tcW w:w="1021" w:type="dxa"/>
            <w:vAlign w:val="center"/>
          </w:tcPr>
          <w:p w14:paraId="6A5BE1D7" w14:textId="22187D5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>Impact</w:t>
            </w:r>
          </w:p>
        </w:tc>
        <w:tc>
          <w:tcPr>
            <w:tcW w:w="1134" w:type="dxa"/>
            <w:vAlign w:val="center"/>
          </w:tcPr>
          <w:p w14:paraId="61F3E07A" w14:textId="208DDE2F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Risk Rating (High/ Medium/ Low)</w:t>
            </w:r>
          </w:p>
        </w:tc>
        <w:tc>
          <w:tcPr>
            <w:tcW w:w="3969" w:type="dxa"/>
            <w:vAlign w:val="center"/>
          </w:tcPr>
          <w:p w14:paraId="63F78D52" w14:textId="7D91678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>Risk Response / Contingency plan</w:t>
            </w:r>
          </w:p>
        </w:tc>
      </w:tr>
      <w:tr w:rsidR="00977BA4" w:rsidRPr="00977BA4" w14:paraId="52F56F51" w14:textId="77777777" w:rsidTr="00977BA4">
        <w:tc>
          <w:tcPr>
            <w:tcW w:w="851" w:type="dxa"/>
            <w:vAlign w:val="center"/>
          </w:tcPr>
          <w:p w14:paraId="26D4A5C7" w14:textId="4E3E41B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example</w:t>
            </w:r>
          </w:p>
        </w:tc>
        <w:tc>
          <w:tcPr>
            <w:tcW w:w="1553" w:type="dxa"/>
            <w:vAlign w:val="center"/>
          </w:tcPr>
          <w:p w14:paraId="46E87C9D" w14:textId="456C245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Supply of goods/materials</w:t>
            </w:r>
          </w:p>
        </w:tc>
        <w:tc>
          <w:tcPr>
            <w:tcW w:w="1808" w:type="dxa"/>
            <w:vAlign w:val="center"/>
          </w:tcPr>
          <w:p w14:paraId="60016B26" w14:textId="60BBA234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Suppliers may not deliver materials to site timeously</w:t>
            </w:r>
          </w:p>
        </w:tc>
        <w:tc>
          <w:tcPr>
            <w:tcW w:w="1692" w:type="dxa"/>
            <w:vAlign w:val="center"/>
          </w:tcPr>
          <w:p w14:paraId="31788206" w14:textId="194A9B5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Selected goods and materials need to be sourced from overseas vendors/suppliers</w:t>
            </w:r>
          </w:p>
        </w:tc>
        <w:tc>
          <w:tcPr>
            <w:tcW w:w="1824" w:type="dxa"/>
            <w:vAlign w:val="center"/>
          </w:tcPr>
          <w:p w14:paraId="7720E543" w14:textId="5E36AC34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Goods/materials may arrive late to site resulting in schedule delays and cost overruns</w:t>
            </w:r>
          </w:p>
        </w:tc>
        <w:tc>
          <w:tcPr>
            <w:tcW w:w="990" w:type="dxa"/>
            <w:vAlign w:val="center"/>
          </w:tcPr>
          <w:p w14:paraId="44082750" w14:textId="72791EEE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Economic</w:t>
            </w:r>
          </w:p>
        </w:tc>
        <w:tc>
          <w:tcPr>
            <w:tcW w:w="1035" w:type="dxa"/>
            <w:vAlign w:val="center"/>
          </w:tcPr>
          <w:p w14:paraId="07D8F82A" w14:textId="2BA47AB6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L3</w:t>
            </w:r>
          </w:p>
        </w:tc>
        <w:tc>
          <w:tcPr>
            <w:tcW w:w="1021" w:type="dxa"/>
            <w:vAlign w:val="center"/>
          </w:tcPr>
          <w:p w14:paraId="29B51D67" w14:textId="60046178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C4</w:t>
            </w:r>
          </w:p>
        </w:tc>
        <w:tc>
          <w:tcPr>
            <w:tcW w:w="1134" w:type="dxa"/>
            <w:vAlign w:val="center"/>
          </w:tcPr>
          <w:p w14:paraId="2435D076" w14:textId="231C3221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High</w:t>
            </w:r>
          </w:p>
        </w:tc>
        <w:tc>
          <w:tcPr>
            <w:tcW w:w="3969" w:type="dxa"/>
            <w:vAlign w:val="center"/>
          </w:tcPr>
          <w:p w14:paraId="3F8B02C1" w14:textId="0BBBE74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Locate suppliers within Queensland to ensure materials arrive on time so that construction avoiding schedule delays</w:t>
            </w:r>
          </w:p>
        </w:tc>
      </w:tr>
      <w:tr w:rsidR="00977BA4" w:rsidRPr="00977BA4" w14:paraId="0B92C997" w14:textId="77777777" w:rsidTr="00977BA4">
        <w:tc>
          <w:tcPr>
            <w:tcW w:w="851" w:type="dxa"/>
            <w:vAlign w:val="bottom"/>
          </w:tcPr>
          <w:p w14:paraId="2CBC6206" w14:textId="0983FC23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520953B9" w14:textId="3247DA07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4ADDCE5A" w14:textId="14E863C3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3A422CFC" w14:textId="7E40BEE5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bottom"/>
          </w:tcPr>
          <w:p w14:paraId="17C494AB" w14:textId="0F7B0A24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B8824C8" w14:textId="144E00A2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60F8037E" w14:textId="53CDAC0B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25AAD5E9" w14:textId="250BE144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5DD1D05" w14:textId="28036379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2EAF0655" w14:textId="6B7FFC6A" w:rsidR="00977BA4" w:rsidRPr="00977BA4" w:rsidRDefault="00977BA4" w:rsidP="00977BA4">
            <w:pPr>
              <w:rPr>
                <w:sz w:val="18"/>
                <w:szCs w:val="18"/>
              </w:rPr>
            </w:pPr>
          </w:p>
        </w:tc>
      </w:tr>
      <w:tr w:rsidR="00977BA4" w:rsidRPr="00977BA4" w14:paraId="38A76491" w14:textId="77777777" w:rsidTr="00977BA4">
        <w:tc>
          <w:tcPr>
            <w:tcW w:w="851" w:type="dxa"/>
            <w:vAlign w:val="bottom"/>
          </w:tcPr>
          <w:p w14:paraId="5ECC29B3" w14:textId="62CEA79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5968905E" w14:textId="1B212D2C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1B7745E9" w14:textId="55F46059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49C1B45D" w14:textId="3E36C36F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4" w:type="dxa"/>
            <w:vAlign w:val="bottom"/>
          </w:tcPr>
          <w:p w14:paraId="273140E2" w14:textId="6EE40F95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792E390" w14:textId="0491F802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4930CD66" w14:textId="355E7A9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7044A3D5" w14:textId="0E322913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44E2428" w14:textId="09F81B0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14CDDD16" w14:textId="276C8A0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7BA4" w:rsidRPr="00977BA4" w14:paraId="7398F7CC" w14:textId="77777777" w:rsidTr="00977BA4">
        <w:tc>
          <w:tcPr>
            <w:tcW w:w="851" w:type="dxa"/>
            <w:vAlign w:val="bottom"/>
          </w:tcPr>
          <w:p w14:paraId="3088ACF2" w14:textId="63077624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065F9BA1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1CE22F8E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2C4719AD" w14:textId="2B3673DC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4" w:type="dxa"/>
            <w:vAlign w:val="bottom"/>
          </w:tcPr>
          <w:p w14:paraId="3EB0D970" w14:textId="62567E41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192847E" w14:textId="366BD851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0CF19158" w14:textId="5F57628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2A619FF5" w14:textId="5479CA6C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E423C50" w14:textId="13162AEF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4E10BFC0" w14:textId="2D00CF1C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7BA4" w:rsidRPr="00977BA4" w14:paraId="439BA341" w14:textId="77777777" w:rsidTr="00977BA4">
        <w:tc>
          <w:tcPr>
            <w:tcW w:w="851" w:type="dxa"/>
            <w:vAlign w:val="bottom"/>
          </w:tcPr>
          <w:p w14:paraId="452ED680" w14:textId="6D1C5734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30E7C60A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46A549CB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4E0CDA9F" w14:textId="7E827055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4" w:type="dxa"/>
            <w:vAlign w:val="bottom"/>
          </w:tcPr>
          <w:p w14:paraId="5E2BD27D" w14:textId="02186FB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236DF40" w14:textId="4E96967F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1E1F6BED" w14:textId="5399CE92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367C1620" w14:textId="4DABD1B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16997D9" w14:textId="77FD5B7D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5AF351F2" w14:textId="304C3E43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7BA4" w:rsidRPr="00977BA4" w14:paraId="24829541" w14:textId="77777777" w:rsidTr="00977BA4">
        <w:tc>
          <w:tcPr>
            <w:tcW w:w="851" w:type="dxa"/>
            <w:vAlign w:val="bottom"/>
          </w:tcPr>
          <w:p w14:paraId="16CCC2FF" w14:textId="7D935C1E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486161F0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5AF721F5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55DE91D0" w14:textId="4576E74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4" w:type="dxa"/>
            <w:vAlign w:val="bottom"/>
          </w:tcPr>
          <w:p w14:paraId="568CC249" w14:textId="4D07F60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1064FAC" w14:textId="09DF0D25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1A2B5B91" w14:textId="1CE4A01C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0C649AAD" w14:textId="0CAB262F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A8E9FE4" w14:textId="047B63AA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1C98946B" w14:textId="734A4D10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7BA4" w:rsidRPr="00977BA4" w14:paraId="0D86E95F" w14:textId="77777777" w:rsidTr="00977BA4">
        <w:tc>
          <w:tcPr>
            <w:tcW w:w="851" w:type="dxa"/>
            <w:vAlign w:val="bottom"/>
          </w:tcPr>
          <w:p w14:paraId="75A4C72A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4D797D6F" w14:textId="765BE54E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48CDE9CF" w14:textId="5CD51A39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1E8F85EA" w14:textId="387E3572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4" w:type="dxa"/>
            <w:vAlign w:val="bottom"/>
          </w:tcPr>
          <w:p w14:paraId="03112213" w14:textId="647D5DA3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354F1FE" w14:textId="685D75CE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2CD474DE" w14:textId="255FD43A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6D944016" w14:textId="228D64C6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B6B8B38" w14:textId="0DC03A6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17C8CDAB" w14:textId="1941D620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08FED7B" w14:textId="77777777" w:rsidR="000A3933" w:rsidRDefault="00877E3B"/>
    <w:sectPr w:rsidR="000A3933" w:rsidSect="00977BA4">
      <w:pgSz w:w="16840" w:h="11900" w:orient="landscape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A4"/>
    <w:rsid w:val="00020967"/>
    <w:rsid w:val="0016679F"/>
    <w:rsid w:val="001F0B76"/>
    <w:rsid w:val="00646C04"/>
    <w:rsid w:val="006F6902"/>
    <w:rsid w:val="007449F9"/>
    <w:rsid w:val="00807CB7"/>
    <w:rsid w:val="00877E3B"/>
    <w:rsid w:val="00916531"/>
    <w:rsid w:val="00977BA4"/>
    <w:rsid w:val="009937BA"/>
    <w:rsid w:val="009A6E9F"/>
    <w:rsid w:val="00A2262E"/>
    <w:rsid w:val="00BD6C89"/>
    <w:rsid w:val="00BF1D16"/>
    <w:rsid w:val="00C818AE"/>
    <w:rsid w:val="00C82B29"/>
    <w:rsid w:val="00DA4AEA"/>
    <w:rsid w:val="00DC1AA0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A3C2"/>
  <w14:defaultImageDpi w14:val="32767"/>
  <w15:chartTrackingRefBased/>
  <w15:docId w15:val="{BB5BB064-E02D-DA44-9EFA-0DAC646D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2</cp:revision>
  <dcterms:created xsi:type="dcterms:W3CDTF">2020-12-03T23:29:00Z</dcterms:created>
  <dcterms:modified xsi:type="dcterms:W3CDTF">2020-12-03T23:29:00Z</dcterms:modified>
</cp:coreProperties>
</file>