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A356" w14:textId="77777777" w:rsidR="002A46F6" w:rsidRPr="0052121E" w:rsidRDefault="00EF1EEF" w:rsidP="002A46F6">
      <w:pPr>
        <w:jc w:val="center"/>
        <w:rPr>
          <w:rFonts w:ascii="Colonna MT" w:hAnsi="Colonna MT"/>
          <w:bCs/>
          <w:sz w:val="44"/>
          <w:szCs w:val="36"/>
        </w:rPr>
      </w:pPr>
      <w:bookmarkStart w:id="0" w:name="_GoBack"/>
      <w:r w:rsidRPr="0052121E">
        <w:rPr>
          <w:rFonts w:ascii="Colonna MT" w:hAnsi="Colonna MT"/>
          <w:bCs/>
          <w:sz w:val="44"/>
          <w:szCs w:val="36"/>
        </w:rPr>
        <w:t>Formal Writing Practise</w:t>
      </w:r>
    </w:p>
    <w:bookmarkEnd w:id="0"/>
    <w:p w14:paraId="2FAF0EFB" w14:textId="77777777" w:rsidR="002A46F6" w:rsidRDefault="002A46F6" w:rsidP="002A46F6">
      <w:pPr>
        <w:rPr>
          <w:b/>
          <w:sz w:val="28"/>
          <w:szCs w:val="24"/>
        </w:rPr>
      </w:pPr>
      <w:r>
        <w:rPr>
          <w:b/>
          <w:sz w:val="28"/>
          <w:szCs w:val="24"/>
        </w:rPr>
        <w:t xml:space="preserve">Highlight: </w:t>
      </w:r>
    </w:p>
    <w:p w14:paraId="69DE8CDF" w14:textId="77777777" w:rsidR="002A46F6" w:rsidRPr="00992786" w:rsidRDefault="002A46F6" w:rsidP="002A46F6">
      <w:pPr>
        <w:pStyle w:val="ListParagraph"/>
        <w:numPr>
          <w:ilvl w:val="0"/>
          <w:numId w:val="1"/>
        </w:numPr>
        <w:rPr>
          <w:bCs/>
          <w:sz w:val="28"/>
          <w:szCs w:val="24"/>
        </w:rPr>
      </w:pPr>
      <w:r w:rsidRPr="00992786">
        <w:rPr>
          <w:bCs/>
          <w:sz w:val="24"/>
        </w:rPr>
        <w:t>colloquialisms, contractions, metaphors, no first/second person or addressing audience - anything conversational/spoken style</w:t>
      </w:r>
    </w:p>
    <w:p w14:paraId="19CF311D" w14:textId="77777777" w:rsidR="002A46F6" w:rsidRPr="00992786" w:rsidRDefault="002A46F6" w:rsidP="00EF1EEF">
      <w:pPr>
        <w:pStyle w:val="ListParagraph"/>
        <w:numPr>
          <w:ilvl w:val="0"/>
          <w:numId w:val="1"/>
        </w:numPr>
        <w:rPr>
          <w:bCs/>
          <w:sz w:val="24"/>
          <w:szCs w:val="24"/>
        </w:rPr>
      </w:pPr>
      <w:r w:rsidRPr="00992786">
        <w:rPr>
          <w:bCs/>
          <w:sz w:val="24"/>
        </w:rPr>
        <w:t>imprecise, non-specific language - waffle</w:t>
      </w:r>
    </w:p>
    <w:p w14:paraId="3C9BE0CE" w14:textId="6848C610" w:rsidR="002A46F6" w:rsidRPr="00F75A35" w:rsidRDefault="00475A27" w:rsidP="00EF1EEF">
      <w:pPr>
        <w:pStyle w:val="ListParagraph"/>
        <w:numPr>
          <w:ilvl w:val="0"/>
          <w:numId w:val="1"/>
        </w:numPr>
        <w:rPr>
          <w:bCs/>
          <w:sz w:val="24"/>
          <w:szCs w:val="24"/>
        </w:rPr>
      </w:pPr>
      <w:r w:rsidRPr="00992786">
        <w:rPr>
          <w:bCs/>
          <w:sz w:val="24"/>
        </w:rPr>
        <w:t xml:space="preserve">non-objective tone </w:t>
      </w:r>
      <w:r w:rsidR="007446CE" w:rsidRPr="00992786">
        <w:rPr>
          <w:bCs/>
          <w:sz w:val="24"/>
        </w:rPr>
        <w:t>–</w:t>
      </w:r>
      <w:r w:rsidRPr="00992786">
        <w:rPr>
          <w:bCs/>
          <w:sz w:val="24"/>
        </w:rPr>
        <w:t xml:space="preserve"> emotion</w:t>
      </w:r>
    </w:p>
    <w:p w14:paraId="4AE33B5D" w14:textId="77777777" w:rsidR="00F75A35" w:rsidRPr="00992786" w:rsidRDefault="00F75A35" w:rsidP="00F75A35">
      <w:pPr>
        <w:pStyle w:val="ListParagraph"/>
        <w:rPr>
          <w:bCs/>
          <w:sz w:val="24"/>
          <w:szCs w:val="24"/>
        </w:rPr>
      </w:pPr>
    </w:p>
    <w:p w14:paraId="430C0C50" w14:textId="582F84C0" w:rsidR="007446CE" w:rsidRPr="007446CE" w:rsidRDefault="007446CE" w:rsidP="007446CE">
      <w:pPr>
        <w:rPr>
          <w:b/>
          <w:sz w:val="28"/>
          <w:szCs w:val="24"/>
        </w:rPr>
      </w:pPr>
      <w:r w:rsidRPr="007446CE">
        <w:rPr>
          <w:b/>
          <w:sz w:val="28"/>
          <w:szCs w:val="24"/>
        </w:rPr>
        <w:t xml:space="preserve">Then rewrite </w:t>
      </w:r>
      <w:r w:rsidR="001D2150">
        <w:rPr>
          <w:b/>
          <w:sz w:val="28"/>
          <w:szCs w:val="24"/>
        </w:rPr>
        <w:t>the</w:t>
      </w:r>
      <w:r w:rsidR="0090577B">
        <w:rPr>
          <w:b/>
          <w:sz w:val="28"/>
          <w:szCs w:val="24"/>
        </w:rPr>
        <w:t xml:space="preserve"> paragraph</w:t>
      </w:r>
      <w:r w:rsidRPr="007446CE">
        <w:rPr>
          <w:b/>
          <w:sz w:val="28"/>
          <w:szCs w:val="24"/>
        </w:rPr>
        <w:t xml:space="preserve"> in a more formal way</w:t>
      </w:r>
      <w:r w:rsidR="00297355">
        <w:rPr>
          <w:b/>
          <w:sz w:val="28"/>
          <w:szCs w:val="24"/>
        </w:rPr>
        <w:t xml:space="preserve"> (step 1)</w:t>
      </w:r>
      <w:r w:rsidR="00142F9B">
        <w:rPr>
          <w:b/>
          <w:sz w:val="28"/>
          <w:szCs w:val="24"/>
        </w:rPr>
        <w:t>, including using nominalisation</w:t>
      </w:r>
      <w:r w:rsidR="00297355">
        <w:rPr>
          <w:b/>
          <w:sz w:val="28"/>
          <w:szCs w:val="24"/>
        </w:rPr>
        <w:t xml:space="preserve"> (step 2)</w:t>
      </w:r>
      <w:r w:rsidR="00142F9B">
        <w:rPr>
          <w:b/>
          <w:sz w:val="28"/>
          <w:szCs w:val="24"/>
        </w:rPr>
        <w:t>:</w:t>
      </w:r>
    </w:p>
    <w:p w14:paraId="40412BDC" w14:textId="63DAC912" w:rsidR="00EF1EEF" w:rsidRPr="002A46F6" w:rsidRDefault="00EF1EEF" w:rsidP="00992786">
      <w:pPr>
        <w:jc w:val="both"/>
        <w:rPr>
          <w:sz w:val="24"/>
          <w:szCs w:val="24"/>
        </w:rPr>
      </w:pPr>
      <w:r w:rsidRPr="002A46F6">
        <w:rPr>
          <w:sz w:val="24"/>
          <w:szCs w:val="24"/>
        </w:rPr>
        <w:t xml:space="preserve">In the poems </w:t>
      </w:r>
      <w:r w:rsidRPr="002A46F6">
        <w:rPr>
          <w:i/>
          <w:sz w:val="24"/>
          <w:szCs w:val="24"/>
        </w:rPr>
        <w:t xml:space="preserve">Ozymandias </w:t>
      </w:r>
      <w:r w:rsidRPr="002A46F6">
        <w:rPr>
          <w:sz w:val="24"/>
          <w:szCs w:val="24"/>
        </w:rPr>
        <w:t xml:space="preserve">and </w:t>
      </w:r>
      <w:r w:rsidRPr="002A46F6">
        <w:rPr>
          <w:i/>
          <w:sz w:val="24"/>
          <w:szCs w:val="24"/>
        </w:rPr>
        <w:t>Do Not Go Gentle Into That Good Night,</w:t>
      </w:r>
      <w:r w:rsidRPr="002A46F6">
        <w:rPr>
          <w:sz w:val="24"/>
          <w:szCs w:val="24"/>
        </w:rPr>
        <w:t xml:space="preserve"> the writers use emotive language to </w:t>
      </w:r>
      <w:r w:rsidR="002B1357">
        <w:rPr>
          <w:sz w:val="24"/>
          <w:szCs w:val="24"/>
        </w:rPr>
        <w:t>make</w:t>
      </w:r>
      <w:r w:rsidRPr="002A46F6">
        <w:rPr>
          <w:sz w:val="24"/>
          <w:szCs w:val="24"/>
        </w:rPr>
        <w:t xml:space="preserve"> the theme of death</w:t>
      </w:r>
      <w:r w:rsidR="002B1357">
        <w:rPr>
          <w:sz w:val="24"/>
          <w:szCs w:val="24"/>
        </w:rPr>
        <w:t xml:space="preserve"> stick out</w:t>
      </w:r>
      <w:r w:rsidRPr="002A46F6">
        <w:rPr>
          <w:sz w:val="24"/>
          <w:szCs w:val="24"/>
        </w:rPr>
        <w:t xml:space="preserve">. The poem </w:t>
      </w:r>
      <w:r w:rsidRPr="002A46F6">
        <w:rPr>
          <w:i/>
          <w:sz w:val="24"/>
          <w:szCs w:val="24"/>
        </w:rPr>
        <w:t>Ozymandias</w:t>
      </w:r>
      <w:r w:rsidRPr="002A46F6">
        <w:rPr>
          <w:sz w:val="24"/>
          <w:szCs w:val="24"/>
        </w:rPr>
        <w:t xml:space="preserve"> uses </w:t>
      </w:r>
      <w:r w:rsidR="005B7911">
        <w:rPr>
          <w:sz w:val="24"/>
          <w:szCs w:val="24"/>
        </w:rPr>
        <w:t xml:space="preserve">great </w:t>
      </w:r>
      <w:r w:rsidRPr="002A46F6">
        <w:rPr>
          <w:sz w:val="24"/>
          <w:szCs w:val="24"/>
        </w:rPr>
        <w:t xml:space="preserve">emotive language to give a more pessimistic view of death. On the other hand, </w:t>
      </w:r>
      <w:r w:rsidRPr="002A46F6">
        <w:rPr>
          <w:i/>
          <w:sz w:val="24"/>
          <w:szCs w:val="24"/>
        </w:rPr>
        <w:t>Do Not Go Gentle Into That Good Night</w:t>
      </w:r>
      <w:r w:rsidRPr="002A46F6">
        <w:rPr>
          <w:sz w:val="24"/>
          <w:szCs w:val="24"/>
        </w:rPr>
        <w:t xml:space="preserve"> uses </w:t>
      </w:r>
      <w:r w:rsidR="005B7911">
        <w:rPr>
          <w:sz w:val="24"/>
          <w:szCs w:val="24"/>
        </w:rPr>
        <w:t xml:space="preserve">great </w:t>
      </w:r>
      <w:r w:rsidRPr="002A46F6">
        <w:rPr>
          <w:sz w:val="24"/>
          <w:szCs w:val="24"/>
        </w:rPr>
        <w:t>emotive language to i</w:t>
      </w:r>
      <w:r w:rsidR="00DF6875" w:rsidRPr="002A46F6">
        <w:rPr>
          <w:sz w:val="24"/>
          <w:szCs w:val="24"/>
        </w:rPr>
        <w:t>ns</w:t>
      </w:r>
      <w:r w:rsidRPr="002A46F6">
        <w:rPr>
          <w:sz w:val="24"/>
          <w:szCs w:val="24"/>
        </w:rPr>
        <w:t>pire people to stand up against death and to</w:t>
      </w:r>
      <w:r w:rsidR="00384CB8">
        <w:rPr>
          <w:sz w:val="24"/>
          <w:szCs w:val="24"/>
        </w:rPr>
        <w:t xml:space="preserve"> totally</w:t>
      </w:r>
      <w:r w:rsidRPr="002A46F6">
        <w:rPr>
          <w:sz w:val="24"/>
          <w:szCs w:val="24"/>
        </w:rPr>
        <w:t xml:space="preserve"> rage against it. An example of emotive language to urge a </w:t>
      </w:r>
      <w:r w:rsidR="005B7911">
        <w:rPr>
          <w:sz w:val="24"/>
          <w:szCs w:val="24"/>
        </w:rPr>
        <w:t xml:space="preserve">fully </w:t>
      </w:r>
      <w:r w:rsidRPr="002A46F6">
        <w:rPr>
          <w:sz w:val="24"/>
          <w:szCs w:val="24"/>
        </w:rPr>
        <w:t xml:space="preserve">pessimistic view of death in </w:t>
      </w:r>
      <w:r w:rsidRPr="002A46F6">
        <w:rPr>
          <w:i/>
          <w:sz w:val="24"/>
          <w:szCs w:val="24"/>
        </w:rPr>
        <w:t>Ozymandias</w:t>
      </w:r>
      <w:r w:rsidRPr="002A46F6">
        <w:rPr>
          <w:sz w:val="24"/>
          <w:szCs w:val="24"/>
        </w:rPr>
        <w:t xml:space="preserve"> is the word “desert”. A desert is an empty</w:t>
      </w:r>
      <w:r w:rsidR="00AA5570">
        <w:rPr>
          <w:sz w:val="24"/>
          <w:szCs w:val="24"/>
        </w:rPr>
        <w:t>,</w:t>
      </w:r>
      <w:r w:rsidRPr="002A46F6">
        <w:rPr>
          <w:sz w:val="24"/>
          <w:szCs w:val="24"/>
        </w:rPr>
        <w:t xml:space="preserve"> lifeless</w:t>
      </w:r>
      <w:r w:rsidR="00AA5570">
        <w:rPr>
          <w:sz w:val="24"/>
          <w:szCs w:val="24"/>
        </w:rPr>
        <w:t>,</w:t>
      </w:r>
      <w:r w:rsidRPr="002A46F6">
        <w:rPr>
          <w:sz w:val="24"/>
          <w:szCs w:val="24"/>
        </w:rPr>
        <w:t xml:space="preserve"> </w:t>
      </w:r>
      <w:r w:rsidR="005B7911">
        <w:rPr>
          <w:sz w:val="24"/>
          <w:szCs w:val="24"/>
        </w:rPr>
        <w:t xml:space="preserve">kind of scary </w:t>
      </w:r>
      <w:r w:rsidRPr="002A46F6">
        <w:rPr>
          <w:sz w:val="24"/>
          <w:szCs w:val="24"/>
        </w:rPr>
        <w:t xml:space="preserve">place. </w:t>
      </w:r>
      <w:r w:rsidR="008E660C">
        <w:rPr>
          <w:sz w:val="24"/>
          <w:szCs w:val="24"/>
        </w:rPr>
        <w:t xml:space="preserve">The desert is empty and will kill you if you are there too long. </w:t>
      </w:r>
      <w:r w:rsidRPr="002A46F6">
        <w:rPr>
          <w:sz w:val="24"/>
          <w:szCs w:val="24"/>
        </w:rPr>
        <w:t xml:space="preserve">So, the word desert reminds the reader of the vast power of death to turn anyone, including powerful people into dust, empty of life. What the poem </w:t>
      </w:r>
      <w:r w:rsidRPr="002A46F6">
        <w:rPr>
          <w:i/>
          <w:sz w:val="24"/>
          <w:szCs w:val="24"/>
        </w:rPr>
        <w:t>Ozymandias</w:t>
      </w:r>
      <w:r w:rsidRPr="002A46F6">
        <w:rPr>
          <w:sz w:val="24"/>
          <w:szCs w:val="24"/>
        </w:rPr>
        <w:t xml:space="preserve"> is trying to say by using emotive language is that there</w:t>
      </w:r>
      <w:r w:rsidR="001D2B95">
        <w:rPr>
          <w:sz w:val="24"/>
          <w:szCs w:val="24"/>
        </w:rPr>
        <w:t>’</w:t>
      </w:r>
      <w:r w:rsidRPr="002A46F6">
        <w:rPr>
          <w:sz w:val="24"/>
          <w:szCs w:val="24"/>
        </w:rPr>
        <w:t>s no point making yourself great in this life because you</w:t>
      </w:r>
      <w:r w:rsidR="00034E36">
        <w:rPr>
          <w:sz w:val="24"/>
          <w:szCs w:val="24"/>
        </w:rPr>
        <w:t>’</w:t>
      </w:r>
      <w:r w:rsidRPr="002A46F6">
        <w:rPr>
          <w:sz w:val="24"/>
          <w:szCs w:val="24"/>
        </w:rPr>
        <w:t>ll just die and be forgotten</w:t>
      </w:r>
      <w:r w:rsidR="00FF4BBD">
        <w:rPr>
          <w:sz w:val="24"/>
          <w:szCs w:val="24"/>
        </w:rPr>
        <w:t xml:space="preserve"> anyway</w:t>
      </w:r>
      <w:r w:rsidR="000370E5">
        <w:rPr>
          <w:sz w:val="24"/>
          <w:szCs w:val="24"/>
        </w:rPr>
        <w:t xml:space="preserve"> and no one will even remember you</w:t>
      </w:r>
      <w:r w:rsidRPr="002A46F6">
        <w:rPr>
          <w:sz w:val="24"/>
          <w:szCs w:val="24"/>
        </w:rPr>
        <w:t xml:space="preserve">. On the other hand, </w:t>
      </w:r>
      <w:r w:rsidRPr="002A46F6">
        <w:rPr>
          <w:i/>
          <w:sz w:val="24"/>
          <w:szCs w:val="24"/>
        </w:rPr>
        <w:t>Do Not Go Gentle Into That Good Night</w:t>
      </w:r>
      <w:r w:rsidRPr="002A46F6">
        <w:rPr>
          <w:sz w:val="24"/>
          <w:szCs w:val="24"/>
        </w:rPr>
        <w:t>, uses words like “grieving” to help describe the theme of death. The author of the poem is trying to say that people grieve when others die and that they could put off the grieving and pain if maybe they would fight against death a little bit more</w:t>
      </w:r>
      <w:r w:rsidR="0050267B">
        <w:rPr>
          <w:sz w:val="24"/>
          <w:szCs w:val="24"/>
        </w:rPr>
        <w:t xml:space="preserve"> and not die for a bit longer</w:t>
      </w:r>
      <w:r w:rsidRPr="002A46F6">
        <w:rPr>
          <w:sz w:val="24"/>
          <w:szCs w:val="24"/>
        </w:rPr>
        <w:t xml:space="preserve">. So, in conclusion, both poems use emotive language to emphasise the theme of death, but they contrast each other by using them to prove death in a different way. </w:t>
      </w:r>
    </w:p>
    <w:p w14:paraId="1F3C65C0" w14:textId="77777777" w:rsidR="00F46D56" w:rsidRPr="00EF1EEF" w:rsidRDefault="00F46D56">
      <w:pPr>
        <w:rPr>
          <w:sz w:val="24"/>
          <w:szCs w:val="24"/>
        </w:rPr>
      </w:pPr>
    </w:p>
    <w:p w14:paraId="19973F0E" w14:textId="77777777" w:rsidR="00EF1EEF" w:rsidRPr="00EF1EEF" w:rsidRDefault="00EF1EEF">
      <w:pPr>
        <w:rPr>
          <w:sz w:val="24"/>
          <w:szCs w:val="24"/>
        </w:rPr>
      </w:pPr>
    </w:p>
    <w:sectPr w:rsidR="00EF1EEF" w:rsidRPr="00EF1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62EB2"/>
    <w:multiLevelType w:val="hybridMultilevel"/>
    <w:tmpl w:val="50E84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EF"/>
    <w:rsid w:val="00034E36"/>
    <w:rsid w:val="000370E5"/>
    <w:rsid w:val="00142F9B"/>
    <w:rsid w:val="001D2150"/>
    <w:rsid w:val="001D2B95"/>
    <w:rsid w:val="00297355"/>
    <w:rsid w:val="002A46F6"/>
    <w:rsid w:val="002B1357"/>
    <w:rsid w:val="00384CB8"/>
    <w:rsid w:val="003A6D5F"/>
    <w:rsid w:val="00475A27"/>
    <w:rsid w:val="0050267B"/>
    <w:rsid w:val="0052121E"/>
    <w:rsid w:val="005B7911"/>
    <w:rsid w:val="007446CE"/>
    <w:rsid w:val="008E660C"/>
    <w:rsid w:val="0090577B"/>
    <w:rsid w:val="00992786"/>
    <w:rsid w:val="00AA5570"/>
    <w:rsid w:val="00DF6875"/>
    <w:rsid w:val="00EF1EEF"/>
    <w:rsid w:val="00F46D56"/>
    <w:rsid w:val="00F75A35"/>
    <w:rsid w:val="00FF4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F612"/>
  <w15:chartTrackingRefBased/>
  <w15:docId w15:val="{AFE0898E-B9BA-4D4D-8154-0544754C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23</cp:revision>
  <dcterms:created xsi:type="dcterms:W3CDTF">2019-03-12T06:39:00Z</dcterms:created>
  <dcterms:modified xsi:type="dcterms:W3CDTF">2020-12-07T02:07:00Z</dcterms:modified>
</cp:coreProperties>
</file>