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2896" w14:textId="77777777" w:rsidR="009F4260" w:rsidRPr="0036557C" w:rsidRDefault="009F4260" w:rsidP="00AD0F5C">
      <w:pPr>
        <w:jc w:val="center"/>
        <w:rPr>
          <w:rFonts w:ascii="Arial Black" w:hAnsi="Arial Black"/>
          <w:sz w:val="16"/>
          <w:szCs w:val="16"/>
        </w:rPr>
      </w:pPr>
      <w:r w:rsidRPr="0036557C">
        <w:rPr>
          <w:rFonts w:asciiTheme="minorBidi" w:hAnsiTheme="minorBidi"/>
          <w:iCs/>
          <w:noProof/>
          <w:sz w:val="16"/>
          <w:szCs w:val="16"/>
          <w:lang w:eastAsia="en-AU" w:bidi="ar-SA"/>
        </w:rPr>
        <w:drawing>
          <wp:anchor distT="0" distB="0" distL="114300" distR="114300" simplePos="0" relativeHeight="251659264" behindDoc="0" locked="0" layoutInCell="1" allowOverlap="1" wp14:anchorId="2AC4EF77" wp14:editId="60237867">
            <wp:simplePos x="0" y="0"/>
            <wp:positionH relativeFrom="column">
              <wp:posOffset>57150</wp:posOffset>
            </wp:positionH>
            <wp:positionV relativeFrom="paragraph">
              <wp:posOffset>-142240</wp:posOffset>
            </wp:positionV>
            <wp:extent cx="990991" cy="7721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so08[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991" cy="772160"/>
                    </a:xfrm>
                    <a:prstGeom prst="rect">
                      <a:avLst/>
                    </a:prstGeom>
                  </pic:spPr>
                </pic:pic>
              </a:graphicData>
            </a:graphic>
            <wp14:sizeRelH relativeFrom="page">
              <wp14:pctWidth>0</wp14:pctWidth>
            </wp14:sizeRelH>
            <wp14:sizeRelV relativeFrom="page">
              <wp14:pctHeight>0</wp14:pctHeight>
            </wp14:sizeRelV>
          </wp:anchor>
        </w:drawing>
      </w:r>
    </w:p>
    <w:p w14:paraId="05A5C1A9" w14:textId="77777777" w:rsidR="00204E42" w:rsidRPr="00AD0F5C" w:rsidRDefault="0013668C" w:rsidP="00AD0F5C">
      <w:pPr>
        <w:jc w:val="center"/>
        <w:rPr>
          <w:rFonts w:ascii="Arial Black" w:hAnsi="Arial Black"/>
          <w:sz w:val="28"/>
          <w:szCs w:val="28"/>
        </w:rPr>
      </w:pPr>
      <w:r w:rsidRPr="00AD0F5C">
        <w:rPr>
          <w:rFonts w:ascii="Arial Black" w:hAnsi="Arial Black"/>
          <w:sz w:val="28"/>
          <w:szCs w:val="28"/>
        </w:rPr>
        <w:t>Year 11 History Assyrian Sources Assignment</w:t>
      </w:r>
    </w:p>
    <w:p w14:paraId="6B390B89" w14:textId="65C61C36" w:rsidR="00AC4565" w:rsidRDefault="0013668C" w:rsidP="00697921">
      <w:pPr>
        <w:rPr>
          <w:rFonts w:asciiTheme="minorBidi" w:hAnsiTheme="minorBidi"/>
        </w:rPr>
      </w:pPr>
      <w:r w:rsidRPr="00AD0F5C">
        <w:rPr>
          <w:rFonts w:asciiTheme="minorBidi" w:hAnsiTheme="minorBidi"/>
        </w:rPr>
        <w:t xml:space="preserve">The aim of this assignment is to show your ability to use, interpret and </w:t>
      </w:r>
      <w:r w:rsidRPr="00D55B92">
        <w:rPr>
          <w:rFonts w:asciiTheme="minorBidi" w:hAnsiTheme="minorBidi"/>
          <w:highlight w:val="yellow"/>
        </w:rPr>
        <w:t>value</w:t>
      </w:r>
      <w:r w:rsidRPr="00AD0F5C">
        <w:rPr>
          <w:rFonts w:asciiTheme="minorBidi" w:hAnsiTheme="minorBidi"/>
        </w:rPr>
        <w:t xml:space="preserve"> sources. Thus the aim of the questions are not only to guide your thinking about the aspects of the topic at </w:t>
      </w:r>
      <w:r w:rsidR="001146AC">
        <w:rPr>
          <w:rFonts w:asciiTheme="minorBidi" w:hAnsiTheme="minorBidi"/>
        </w:rPr>
        <w:t xml:space="preserve">hand </w:t>
      </w:r>
      <w:r w:rsidRPr="00AD0F5C">
        <w:rPr>
          <w:rFonts w:asciiTheme="minorBidi" w:hAnsiTheme="minorBidi"/>
        </w:rPr>
        <w:t xml:space="preserve">but </w:t>
      </w:r>
      <w:r w:rsidRPr="00D55B92">
        <w:rPr>
          <w:rFonts w:asciiTheme="minorBidi" w:hAnsiTheme="minorBidi"/>
          <w:highlight w:val="yellow"/>
        </w:rPr>
        <w:t xml:space="preserve">to allow you to explain why you come to the conclusions you do </w:t>
      </w:r>
      <w:r w:rsidR="00AD0F5C" w:rsidRPr="00D55B92">
        <w:rPr>
          <w:rFonts w:asciiTheme="minorBidi" w:hAnsiTheme="minorBidi"/>
          <w:highlight w:val="yellow"/>
        </w:rPr>
        <w:t>given</w:t>
      </w:r>
      <w:r w:rsidRPr="00D55B92">
        <w:rPr>
          <w:rFonts w:asciiTheme="minorBidi" w:hAnsiTheme="minorBidi"/>
          <w:highlight w:val="yellow"/>
        </w:rPr>
        <w:t xml:space="preserve"> the sources</w:t>
      </w:r>
      <w:r w:rsidR="00AD0F5C" w:rsidRPr="00D55B92">
        <w:rPr>
          <w:rFonts w:asciiTheme="minorBidi" w:hAnsiTheme="minorBidi"/>
          <w:highlight w:val="yellow"/>
        </w:rPr>
        <w:t xml:space="preserve"> you used</w:t>
      </w:r>
      <w:r w:rsidRPr="00D55B92">
        <w:rPr>
          <w:rFonts w:asciiTheme="minorBidi" w:hAnsiTheme="minorBidi"/>
          <w:highlight w:val="yellow"/>
        </w:rPr>
        <w:t>.</w:t>
      </w:r>
      <w:r w:rsidR="00EA5CC6">
        <w:rPr>
          <w:rFonts w:asciiTheme="minorBidi" w:hAnsiTheme="minorBidi"/>
        </w:rPr>
        <w:t xml:space="preserve"> The questions and sources provided are only a scaffold and you are encouraged to use further research also.</w:t>
      </w:r>
      <w:r w:rsidR="0000284D">
        <w:rPr>
          <w:rFonts w:asciiTheme="minorBidi" w:hAnsiTheme="minorBidi"/>
        </w:rPr>
        <w:t xml:space="preserve"> You have 800 words.</w:t>
      </w:r>
    </w:p>
    <w:p w14:paraId="4F2CA6EB" w14:textId="45255600" w:rsidR="00E93F94" w:rsidRDefault="00E93F94" w:rsidP="00D862E9">
      <w:pPr>
        <w:rPr>
          <w:rFonts w:asciiTheme="minorBidi" w:hAnsiTheme="minorBidi"/>
        </w:rPr>
      </w:pPr>
      <w:r w:rsidRPr="00E93F94">
        <w:rPr>
          <w:rFonts w:asciiTheme="minorBidi" w:hAnsiTheme="minorBidi"/>
          <w:iCs/>
          <w:highlight w:val="yellow"/>
          <w:lang w:val="en-US"/>
        </w:rPr>
        <w:t xml:space="preserve">Question: </w:t>
      </w:r>
      <w:r w:rsidRPr="00E93F94">
        <w:rPr>
          <w:rFonts w:asciiTheme="minorBidi" w:hAnsiTheme="minorBidi"/>
          <w:iCs/>
          <w:highlight w:val="yellow"/>
          <w:lang w:val="en-US"/>
        </w:rPr>
        <w:t>From all sources, evaluate the proposition that the Assyrians attitude toward human rights and the value of human life was not significantly different from that of any other civilisation of their era and area?</w:t>
      </w:r>
    </w:p>
    <w:p w14:paraId="6DD7E3BA" w14:textId="38311CDA" w:rsidR="00083CC4" w:rsidRPr="0092007F" w:rsidRDefault="001A0572" w:rsidP="00D862E9">
      <w:pPr>
        <w:rPr>
          <w:rFonts w:asciiTheme="minorBidi" w:hAnsiTheme="minorBidi"/>
          <w:iCs/>
        </w:rPr>
      </w:pPr>
      <w:r>
        <w:rPr>
          <w:rFonts w:asciiTheme="minorBidi" w:hAnsiTheme="minorBidi"/>
        </w:rPr>
        <w:t xml:space="preserve">Why think about this issue? In our society and </w:t>
      </w:r>
      <w:proofErr w:type="gramStart"/>
      <w:r>
        <w:rPr>
          <w:rFonts w:asciiTheme="minorBidi" w:hAnsiTheme="minorBidi"/>
        </w:rPr>
        <w:t>culture</w:t>
      </w:r>
      <w:proofErr w:type="gramEnd"/>
      <w:r>
        <w:rPr>
          <w:rFonts w:asciiTheme="minorBidi" w:hAnsiTheme="minorBidi"/>
        </w:rPr>
        <w:t xml:space="preserve"> </w:t>
      </w:r>
      <w:r w:rsidR="008F5858">
        <w:rPr>
          <w:rFonts w:asciiTheme="minorBidi" w:hAnsiTheme="minorBidi"/>
        </w:rPr>
        <w:t xml:space="preserve">we </w:t>
      </w:r>
      <w:r>
        <w:rPr>
          <w:rFonts w:asciiTheme="minorBidi" w:hAnsiTheme="minorBidi"/>
        </w:rPr>
        <w:t xml:space="preserve">are very disconnected from what life was like in Bible times. It was generally a brutal and hard life, even in Israel, where the attitude to human life was substantially tempered by God’s law. </w:t>
      </w:r>
      <w:r>
        <w:rPr>
          <w:rFonts w:asciiTheme="minorBidi" w:hAnsiTheme="minorBidi"/>
          <w:iCs/>
          <w:szCs w:val="18"/>
        </w:rPr>
        <w:t>A</w:t>
      </w:r>
      <w:r w:rsidR="0013668C" w:rsidRPr="00AD0F5C">
        <w:rPr>
          <w:rFonts w:asciiTheme="minorBidi" w:hAnsiTheme="minorBidi"/>
          <w:iCs/>
          <w:szCs w:val="18"/>
        </w:rPr>
        <w:t xml:space="preserve"> key question for us as </w:t>
      </w:r>
      <w:r>
        <w:rPr>
          <w:rFonts w:asciiTheme="minorBidi" w:hAnsiTheme="minorBidi"/>
          <w:iCs/>
          <w:szCs w:val="18"/>
        </w:rPr>
        <w:t>B</w:t>
      </w:r>
      <w:r w:rsidR="0013668C" w:rsidRPr="00AD0F5C">
        <w:rPr>
          <w:rFonts w:asciiTheme="minorBidi" w:hAnsiTheme="minorBidi"/>
          <w:iCs/>
          <w:szCs w:val="18"/>
        </w:rPr>
        <w:t>ible students might b</w:t>
      </w:r>
      <w:r>
        <w:rPr>
          <w:rFonts w:asciiTheme="minorBidi" w:hAnsiTheme="minorBidi"/>
          <w:iCs/>
          <w:szCs w:val="18"/>
        </w:rPr>
        <w:t>e, how intense was the pressure Hezekiah was under at the</w:t>
      </w:r>
      <w:r w:rsidR="0013668C" w:rsidRPr="00AD0F5C">
        <w:rPr>
          <w:rFonts w:asciiTheme="minorBidi" w:hAnsiTheme="minorBidi"/>
          <w:iCs/>
          <w:szCs w:val="18"/>
        </w:rPr>
        <w:t xml:space="preserve"> time </w:t>
      </w:r>
      <w:r>
        <w:rPr>
          <w:rFonts w:asciiTheme="minorBidi" w:hAnsiTheme="minorBidi"/>
          <w:iCs/>
          <w:szCs w:val="18"/>
        </w:rPr>
        <w:t>of</w:t>
      </w:r>
      <w:r w:rsidR="0013668C" w:rsidRPr="00AD0F5C">
        <w:rPr>
          <w:rFonts w:asciiTheme="minorBidi" w:hAnsiTheme="minorBidi"/>
          <w:iCs/>
          <w:szCs w:val="18"/>
        </w:rPr>
        <w:t xml:space="preserve"> the Assyrian</w:t>
      </w:r>
      <w:r>
        <w:rPr>
          <w:rFonts w:asciiTheme="minorBidi" w:hAnsiTheme="minorBidi"/>
          <w:iCs/>
          <w:szCs w:val="18"/>
        </w:rPr>
        <w:t xml:space="preserve"> invasion</w:t>
      </w:r>
      <w:r w:rsidR="008F5858">
        <w:rPr>
          <w:rFonts w:asciiTheme="minorBidi" w:hAnsiTheme="minorBidi"/>
          <w:iCs/>
          <w:szCs w:val="18"/>
        </w:rPr>
        <w:t xml:space="preserve"> to give in rather than trusting in God</w:t>
      </w:r>
      <w:r>
        <w:rPr>
          <w:rFonts w:asciiTheme="minorBidi" w:hAnsiTheme="minorBidi"/>
          <w:iCs/>
          <w:szCs w:val="18"/>
        </w:rPr>
        <w:t xml:space="preserve">? </w:t>
      </w:r>
    </w:p>
    <w:p w14:paraId="0E485102" w14:textId="7C353DAC" w:rsidR="0013668C" w:rsidRPr="004B5CC3" w:rsidRDefault="00D862E9" w:rsidP="00D862E9">
      <w:pPr>
        <w:rPr>
          <w:rFonts w:asciiTheme="minorBidi" w:hAnsiTheme="minorBidi"/>
          <w:b/>
          <w:bCs/>
          <w:i/>
        </w:rPr>
      </w:pPr>
      <w:r w:rsidRPr="004B5CC3">
        <w:rPr>
          <w:rFonts w:asciiTheme="minorBidi" w:hAnsiTheme="minorBidi"/>
          <w:b/>
          <w:bCs/>
          <w:i/>
        </w:rPr>
        <w:t>Key ideas about sources that you must show</w:t>
      </w:r>
      <w:r w:rsidR="009F52E4" w:rsidRPr="004B5CC3">
        <w:rPr>
          <w:rFonts w:asciiTheme="minorBidi" w:hAnsiTheme="minorBidi"/>
          <w:b/>
          <w:bCs/>
          <w:i/>
        </w:rPr>
        <w:t xml:space="preserve"> your</w:t>
      </w:r>
      <w:r w:rsidRPr="004B5CC3">
        <w:rPr>
          <w:rFonts w:asciiTheme="minorBidi" w:hAnsiTheme="minorBidi"/>
          <w:b/>
          <w:bCs/>
          <w:i/>
        </w:rPr>
        <w:t xml:space="preserve"> </w:t>
      </w:r>
      <w:r w:rsidR="008B1594" w:rsidRPr="004B5CC3">
        <w:rPr>
          <w:rFonts w:asciiTheme="minorBidi" w:hAnsiTheme="minorBidi"/>
          <w:b/>
          <w:bCs/>
          <w:i/>
        </w:rPr>
        <w:t xml:space="preserve">ability to do or </w:t>
      </w:r>
      <w:r w:rsidRPr="004B5CC3">
        <w:rPr>
          <w:rFonts w:asciiTheme="minorBidi" w:hAnsiTheme="minorBidi"/>
          <w:b/>
          <w:bCs/>
          <w:i/>
        </w:rPr>
        <w:t>understanding about:</w:t>
      </w:r>
    </w:p>
    <w:p w14:paraId="075865B7" w14:textId="77777777" w:rsidR="004B2239" w:rsidRPr="004B5CC3" w:rsidRDefault="0034669D" w:rsidP="00E02802">
      <w:pPr>
        <w:pStyle w:val="SOFinalBullets"/>
        <w:numPr>
          <w:ilvl w:val="0"/>
          <w:numId w:val="3"/>
        </w:numPr>
        <w:spacing w:before="0" w:line="240" w:lineRule="auto"/>
        <w:ind w:left="714" w:hanging="357"/>
        <w:mirrorIndents/>
        <w:rPr>
          <w:rFonts w:asciiTheme="minorBidi" w:hAnsiTheme="minorBidi" w:cstheme="minorBidi"/>
          <w:sz w:val="22"/>
          <w:szCs w:val="28"/>
        </w:rPr>
      </w:pPr>
      <w:r w:rsidRPr="004B5CC3">
        <w:rPr>
          <w:rFonts w:asciiTheme="minorBidi" w:hAnsiTheme="minorBidi" w:cstheme="minorBidi"/>
          <w:sz w:val="22"/>
          <w:szCs w:val="28"/>
        </w:rPr>
        <w:t>R</w:t>
      </w:r>
      <w:r w:rsidR="004B2239" w:rsidRPr="004B5CC3">
        <w:rPr>
          <w:rFonts w:asciiTheme="minorBidi" w:hAnsiTheme="minorBidi" w:cstheme="minorBidi"/>
          <w:sz w:val="22"/>
          <w:szCs w:val="28"/>
        </w:rPr>
        <w:t xml:space="preserve">esearch historical and/or archaeological materials and select information on the basis of relevance </w:t>
      </w:r>
    </w:p>
    <w:p w14:paraId="6542C27E" w14:textId="77777777" w:rsidR="00DD3B7D" w:rsidRPr="004B5CC3" w:rsidRDefault="00DD3B7D" w:rsidP="005D565B">
      <w:pPr>
        <w:pStyle w:val="SOFinalBullets"/>
        <w:numPr>
          <w:ilvl w:val="0"/>
          <w:numId w:val="0"/>
        </w:numPr>
        <w:spacing w:before="0" w:line="240" w:lineRule="auto"/>
        <w:rPr>
          <w:rFonts w:asciiTheme="minorBidi" w:hAnsiTheme="minorBidi" w:cstheme="minorBidi"/>
          <w:sz w:val="22"/>
          <w:szCs w:val="28"/>
        </w:rPr>
      </w:pPr>
    </w:p>
    <w:p w14:paraId="4D2C51A3" w14:textId="77777777" w:rsidR="004B2239" w:rsidRPr="004B5CC3" w:rsidRDefault="0034669D" w:rsidP="005D565B">
      <w:pPr>
        <w:pStyle w:val="SOFinalBullets"/>
        <w:numPr>
          <w:ilvl w:val="0"/>
          <w:numId w:val="3"/>
        </w:numPr>
        <w:spacing w:before="0" w:line="240" w:lineRule="auto"/>
        <w:rPr>
          <w:rFonts w:asciiTheme="minorBidi" w:hAnsiTheme="minorBidi" w:cstheme="minorBidi"/>
          <w:sz w:val="22"/>
          <w:szCs w:val="28"/>
        </w:rPr>
      </w:pPr>
      <w:r w:rsidRPr="004B5CC3">
        <w:rPr>
          <w:rFonts w:asciiTheme="minorBidi" w:hAnsiTheme="minorBidi" w:cstheme="minorBidi"/>
          <w:sz w:val="22"/>
          <w:szCs w:val="28"/>
        </w:rPr>
        <w:t>E</w:t>
      </w:r>
      <w:r w:rsidR="004B2239" w:rsidRPr="004B5CC3">
        <w:rPr>
          <w:rFonts w:asciiTheme="minorBidi" w:hAnsiTheme="minorBidi" w:cstheme="minorBidi"/>
          <w:sz w:val="22"/>
          <w:szCs w:val="28"/>
        </w:rPr>
        <w:t>valuate the authenticity, origin, reliability, usefulness, limitations, and contestable nature of sources</w:t>
      </w:r>
      <w:r w:rsidRPr="004B5CC3">
        <w:rPr>
          <w:rFonts w:asciiTheme="minorBidi" w:hAnsiTheme="minorBidi" w:cstheme="minorBidi"/>
          <w:i/>
          <w:iCs/>
          <w:sz w:val="22"/>
          <w:szCs w:val="28"/>
        </w:rPr>
        <w:t>.</w:t>
      </w:r>
      <w:r w:rsidR="004B2239" w:rsidRPr="004B5CC3">
        <w:rPr>
          <w:rFonts w:asciiTheme="minorBidi" w:hAnsiTheme="minorBidi" w:cstheme="minorBidi"/>
          <w:i/>
          <w:iCs/>
          <w:sz w:val="22"/>
          <w:szCs w:val="28"/>
        </w:rPr>
        <w:t xml:space="preserve"> </w:t>
      </w:r>
      <w:r w:rsidRPr="004B5CC3">
        <w:rPr>
          <w:rFonts w:asciiTheme="minorBidi" w:hAnsiTheme="minorBidi" w:cstheme="minorBidi"/>
          <w:i/>
          <w:iCs/>
          <w:sz w:val="22"/>
          <w:szCs w:val="28"/>
        </w:rPr>
        <w:t>(</w:t>
      </w:r>
      <w:r w:rsidR="006A2003" w:rsidRPr="004B5CC3">
        <w:rPr>
          <w:rFonts w:asciiTheme="minorBidi" w:hAnsiTheme="minorBidi" w:cstheme="minorBidi"/>
          <w:i/>
          <w:iCs/>
          <w:sz w:val="22"/>
          <w:szCs w:val="28"/>
        </w:rPr>
        <w:t xml:space="preserve">Students explore how historical and/or archaeological evidence from the ancient world has been </w:t>
      </w:r>
      <w:r w:rsidR="006A2003" w:rsidRPr="004B5CC3">
        <w:rPr>
          <w:rFonts w:asciiTheme="minorBidi" w:hAnsiTheme="minorBidi" w:cstheme="minorBidi"/>
          <w:i/>
          <w:iCs/>
          <w:sz w:val="22"/>
          <w:szCs w:val="28"/>
          <w:highlight w:val="yellow"/>
        </w:rPr>
        <w:t>variously lost, destroyed, and rediscovered</w:t>
      </w:r>
      <w:r w:rsidR="006A2003" w:rsidRPr="004B5CC3">
        <w:rPr>
          <w:rFonts w:asciiTheme="minorBidi" w:hAnsiTheme="minorBidi" w:cstheme="minorBidi"/>
          <w:i/>
          <w:iCs/>
          <w:sz w:val="22"/>
          <w:szCs w:val="28"/>
        </w:rPr>
        <w:t xml:space="preserve">. They consider </w:t>
      </w:r>
      <w:r w:rsidR="006A2003" w:rsidRPr="004B5CC3">
        <w:rPr>
          <w:rFonts w:asciiTheme="minorBidi" w:hAnsiTheme="minorBidi" w:cstheme="minorBidi"/>
          <w:i/>
          <w:iCs/>
          <w:sz w:val="22"/>
          <w:szCs w:val="28"/>
          <w:highlight w:val="yellow"/>
        </w:rPr>
        <w:t>issues in establishing authenticity</w:t>
      </w:r>
      <w:r w:rsidR="006A2003" w:rsidRPr="004B5CC3">
        <w:rPr>
          <w:rFonts w:asciiTheme="minorBidi" w:hAnsiTheme="minorBidi" w:cstheme="minorBidi"/>
          <w:i/>
          <w:iCs/>
          <w:sz w:val="22"/>
          <w:szCs w:val="28"/>
        </w:rPr>
        <w:t>, including the identification and origin of artefacts, human remains, and documents, as well as investigating methods of authentication, such as scientific and comparative dating techniques.</w:t>
      </w:r>
      <w:r w:rsidRPr="004B5CC3">
        <w:rPr>
          <w:rFonts w:asciiTheme="minorBidi" w:hAnsiTheme="minorBidi" w:cstheme="minorBidi"/>
          <w:i/>
          <w:iCs/>
          <w:sz w:val="22"/>
          <w:szCs w:val="28"/>
        </w:rPr>
        <w:t>)</w:t>
      </w:r>
    </w:p>
    <w:p w14:paraId="3844A957" w14:textId="77777777" w:rsidR="00DD3B7D" w:rsidRPr="004B5CC3" w:rsidRDefault="00DD3B7D" w:rsidP="005D565B">
      <w:pPr>
        <w:pStyle w:val="SOFinalBullets"/>
        <w:numPr>
          <w:ilvl w:val="0"/>
          <w:numId w:val="0"/>
        </w:numPr>
        <w:spacing w:before="0" w:line="240" w:lineRule="auto"/>
        <w:rPr>
          <w:rFonts w:asciiTheme="minorBidi" w:hAnsiTheme="minorBidi" w:cstheme="minorBidi"/>
          <w:sz w:val="22"/>
          <w:szCs w:val="28"/>
        </w:rPr>
      </w:pPr>
    </w:p>
    <w:p w14:paraId="3D214140" w14:textId="77777777" w:rsidR="004B2239" w:rsidRPr="004B5CC3" w:rsidRDefault="00632BC6" w:rsidP="005D565B">
      <w:pPr>
        <w:pStyle w:val="SOFinalBullets"/>
        <w:numPr>
          <w:ilvl w:val="0"/>
          <w:numId w:val="3"/>
        </w:numPr>
        <w:spacing w:before="0" w:line="240" w:lineRule="auto"/>
        <w:rPr>
          <w:rFonts w:asciiTheme="minorBidi" w:hAnsiTheme="minorBidi" w:cstheme="minorBidi"/>
          <w:sz w:val="22"/>
          <w:szCs w:val="28"/>
        </w:rPr>
      </w:pPr>
      <w:r w:rsidRPr="004B5CC3">
        <w:rPr>
          <w:rFonts w:asciiTheme="minorBidi" w:hAnsiTheme="minorBidi" w:cstheme="minorBidi"/>
          <w:sz w:val="22"/>
          <w:szCs w:val="28"/>
        </w:rPr>
        <w:t>A</w:t>
      </w:r>
      <w:r w:rsidR="004B2239" w:rsidRPr="004B5CC3">
        <w:rPr>
          <w:rFonts w:asciiTheme="minorBidi" w:hAnsiTheme="minorBidi" w:cstheme="minorBidi"/>
          <w:sz w:val="22"/>
          <w:szCs w:val="28"/>
        </w:rPr>
        <w:t xml:space="preserve">nalyse and synthesise evidence from different types of sources to develop an informed argument </w:t>
      </w:r>
    </w:p>
    <w:p w14:paraId="3FD11B80" w14:textId="77777777" w:rsidR="00DD3B7D" w:rsidRPr="004B5CC3" w:rsidRDefault="00DD3B7D" w:rsidP="005D565B">
      <w:pPr>
        <w:pStyle w:val="SOFinalBullets"/>
        <w:numPr>
          <w:ilvl w:val="0"/>
          <w:numId w:val="0"/>
        </w:numPr>
        <w:spacing w:before="0" w:line="240" w:lineRule="auto"/>
        <w:rPr>
          <w:rFonts w:asciiTheme="minorBidi" w:hAnsiTheme="minorBidi" w:cstheme="minorBidi"/>
          <w:sz w:val="22"/>
          <w:szCs w:val="28"/>
        </w:rPr>
      </w:pPr>
    </w:p>
    <w:p w14:paraId="5418E2E1" w14:textId="77777777" w:rsidR="004B2239" w:rsidRPr="004B5CC3" w:rsidRDefault="00DD3B7D" w:rsidP="005D565B">
      <w:pPr>
        <w:pStyle w:val="SOFinalBullets"/>
        <w:numPr>
          <w:ilvl w:val="0"/>
          <w:numId w:val="3"/>
        </w:numPr>
        <w:spacing w:before="0" w:line="240" w:lineRule="auto"/>
        <w:rPr>
          <w:rFonts w:asciiTheme="minorBidi" w:hAnsiTheme="minorBidi" w:cstheme="minorBidi"/>
          <w:b/>
          <w:sz w:val="22"/>
          <w:szCs w:val="28"/>
        </w:rPr>
      </w:pPr>
      <w:r w:rsidRPr="004B5CC3">
        <w:rPr>
          <w:rFonts w:asciiTheme="minorBidi" w:hAnsiTheme="minorBidi" w:cstheme="minorBidi"/>
          <w:sz w:val="22"/>
          <w:szCs w:val="28"/>
        </w:rPr>
        <w:t>A</w:t>
      </w:r>
      <w:r w:rsidR="004B2239" w:rsidRPr="004B5CC3">
        <w:rPr>
          <w:rFonts w:asciiTheme="minorBidi" w:hAnsiTheme="minorBidi" w:cstheme="minorBidi"/>
          <w:sz w:val="22"/>
          <w:szCs w:val="28"/>
        </w:rPr>
        <w:t>nalyse texts to place events in their historical and/or literary context and appreciate that the past can be explained through a variety of narratives and perspectives</w:t>
      </w:r>
      <w:r w:rsidRPr="004B5CC3">
        <w:rPr>
          <w:rFonts w:asciiTheme="minorBidi" w:hAnsiTheme="minorBidi" w:cstheme="minorBidi"/>
          <w:sz w:val="22"/>
          <w:szCs w:val="28"/>
        </w:rPr>
        <w:t xml:space="preserve">. </w:t>
      </w:r>
      <w:r w:rsidRPr="004B5CC3">
        <w:rPr>
          <w:rFonts w:asciiTheme="minorBidi" w:hAnsiTheme="minorBidi" w:cstheme="minorBidi"/>
          <w:i/>
          <w:iCs/>
          <w:sz w:val="22"/>
          <w:szCs w:val="28"/>
        </w:rPr>
        <w:t>(Students</w:t>
      </w:r>
      <w:r w:rsidR="006A2003" w:rsidRPr="004B5CC3">
        <w:rPr>
          <w:rFonts w:asciiTheme="minorBidi" w:hAnsiTheme="minorBidi" w:cstheme="minorBidi"/>
          <w:i/>
          <w:iCs/>
          <w:sz w:val="22"/>
          <w:szCs w:val="28"/>
        </w:rPr>
        <w:t xml:space="preserve"> consider the </w:t>
      </w:r>
      <w:r w:rsidR="006A2003" w:rsidRPr="004B5CC3">
        <w:rPr>
          <w:rFonts w:asciiTheme="minorBidi" w:hAnsiTheme="minorBidi" w:cstheme="minorBidi"/>
          <w:i/>
          <w:iCs/>
          <w:sz w:val="22"/>
          <w:szCs w:val="28"/>
          <w:highlight w:val="yellow"/>
        </w:rPr>
        <w:t>reliability and bias of ancient writers</w:t>
      </w:r>
      <w:r w:rsidR="006A2003" w:rsidRPr="004B5CC3">
        <w:rPr>
          <w:rFonts w:asciiTheme="minorBidi" w:hAnsiTheme="minorBidi" w:cstheme="minorBidi"/>
          <w:i/>
          <w:iCs/>
          <w:sz w:val="22"/>
          <w:szCs w:val="28"/>
        </w:rPr>
        <w:t xml:space="preserve"> and recorders, </w:t>
      </w:r>
      <w:r w:rsidR="006A2003" w:rsidRPr="004B5CC3">
        <w:rPr>
          <w:rFonts w:asciiTheme="minorBidi" w:hAnsiTheme="minorBidi" w:cstheme="minorBidi"/>
          <w:i/>
          <w:iCs/>
          <w:sz w:val="22"/>
          <w:szCs w:val="28"/>
          <w:highlight w:val="yellow"/>
        </w:rPr>
        <w:t>and of later historians</w:t>
      </w:r>
      <w:r w:rsidR="006A2003" w:rsidRPr="004B5CC3">
        <w:rPr>
          <w:rFonts w:asciiTheme="minorBidi" w:hAnsiTheme="minorBidi" w:cstheme="minorBidi"/>
          <w:i/>
          <w:iCs/>
          <w:sz w:val="22"/>
          <w:szCs w:val="28"/>
        </w:rPr>
        <w:t xml:space="preserve"> and archaeologists.</w:t>
      </w:r>
      <w:r w:rsidRPr="004B5CC3">
        <w:rPr>
          <w:rFonts w:asciiTheme="minorBidi" w:hAnsiTheme="minorBidi" w:cstheme="minorBidi"/>
          <w:i/>
          <w:iCs/>
          <w:sz w:val="22"/>
          <w:szCs w:val="28"/>
        </w:rPr>
        <w:t>)</w:t>
      </w:r>
    </w:p>
    <w:p w14:paraId="59C4A25C" w14:textId="77777777" w:rsidR="00943C37" w:rsidRPr="004B5CC3" w:rsidRDefault="00943C37" w:rsidP="005D565B">
      <w:pPr>
        <w:pStyle w:val="SOFinalBullets"/>
        <w:numPr>
          <w:ilvl w:val="0"/>
          <w:numId w:val="0"/>
        </w:numPr>
        <w:spacing w:before="0" w:line="240" w:lineRule="auto"/>
        <w:rPr>
          <w:rFonts w:asciiTheme="minorBidi" w:hAnsiTheme="minorBidi" w:cstheme="minorBidi"/>
          <w:b/>
          <w:sz w:val="22"/>
          <w:szCs w:val="28"/>
        </w:rPr>
      </w:pPr>
    </w:p>
    <w:p w14:paraId="67958E58" w14:textId="44E0DE57" w:rsidR="004B2239" w:rsidRPr="004B5CC3" w:rsidRDefault="003B2659" w:rsidP="005D565B">
      <w:pPr>
        <w:pStyle w:val="SOFinalBullets"/>
        <w:numPr>
          <w:ilvl w:val="0"/>
          <w:numId w:val="3"/>
        </w:numPr>
        <w:spacing w:before="0" w:line="240" w:lineRule="auto"/>
        <w:rPr>
          <w:rFonts w:asciiTheme="minorBidi" w:hAnsiTheme="minorBidi" w:cstheme="minorBidi"/>
          <w:sz w:val="22"/>
          <w:szCs w:val="28"/>
        </w:rPr>
      </w:pPr>
      <w:r>
        <w:rPr>
          <w:rFonts w:asciiTheme="minorBidi" w:hAnsiTheme="minorBidi"/>
          <w:iCs/>
          <w:noProof/>
          <w:lang w:val="en-AU" w:eastAsia="en-AU"/>
        </w:rPr>
        <w:drawing>
          <wp:anchor distT="0" distB="0" distL="114300" distR="114300" simplePos="0" relativeHeight="251658240" behindDoc="0" locked="0" layoutInCell="1" allowOverlap="1" wp14:anchorId="4BCEEEE5" wp14:editId="5B1A44EE">
            <wp:simplePos x="0" y="0"/>
            <wp:positionH relativeFrom="column">
              <wp:posOffset>5781675</wp:posOffset>
            </wp:positionH>
            <wp:positionV relativeFrom="paragraph">
              <wp:posOffset>225425</wp:posOffset>
            </wp:positionV>
            <wp:extent cx="966470" cy="1933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itecture-151361_64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6470" cy="1933575"/>
                    </a:xfrm>
                    <a:prstGeom prst="rect">
                      <a:avLst/>
                    </a:prstGeom>
                  </pic:spPr>
                </pic:pic>
              </a:graphicData>
            </a:graphic>
            <wp14:sizeRelH relativeFrom="page">
              <wp14:pctWidth>0</wp14:pctWidth>
            </wp14:sizeRelH>
            <wp14:sizeRelV relativeFrom="page">
              <wp14:pctHeight>0</wp14:pctHeight>
            </wp14:sizeRelV>
          </wp:anchor>
        </w:drawing>
      </w:r>
      <w:r w:rsidR="00F52808" w:rsidRPr="004B5CC3">
        <w:rPr>
          <w:rFonts w:asciiTheme="minorBidi" w:hAnsiTheme="minorBidi" w:cstheme="minorBidi"/>
          <w:sz w:val="22"/>
          <w:szCs w:val="28"/>
        </w:rPr>
        <w:t>E</w:t>
      </w:r>
      <w:r w:rsidR="004B2239" w:rsidRPr="004B5CC3">
        <w:rPr>
          <w:rFonts w:asciiTheme="minorBidi" w:hAnsiTheme="minorBidi" w:cstheme="minorBidi"/>
          <w:sz w:val="22"/>
          <w:szCs w:val="28"/>
        </w:rPr>
        <w:t xml:space="preserve">valuate differing perspectives on the past to understand the contestable nature of historical and/or archaeological knowledge </w:t>
      </w:r>
      <w:r w:rsidR="00943C37" w:rsidRPr="004B5CC3">
        <w:rPr>
          <w:rFonts w:asciiTheme="minorBidi" w:hAnsiTheme="minorBidi" w:cstheme="minorBidi"/>
          <w:sz w:val="22"/>
          <w:szCs w:val="28"/>
        </w:rPr>
        <w:t xml:space="preserve">and to draw reasoned </w:t>
      </w:r>
      <w:proofErr w:type="gramStart"/>
      <w:r w:rsidR="00943C37" w:rsidRPr="004B5CC3">
        <w:rPr>
          <w:rFonts w:asciiTheme="minorBidi" w:hAnsiTheme="minorBidi" w:cstheme="minorBidi"/>
          <w:sz w:val="22"/>
          <w:szCs w:val="28"/>
        </w:rPr>
        <w:t>conclusion</w:t>
      </w:r>
      <w:r w:rsidR="005B5E8E" w:rsidRPr="004B5CC3">
        <w:rPr>
          <w:rFonts w:asciiTheme="minorBidi" w:hAnsiTheme="minorBidi" w:cstheme="minorBidi"/>
          <w:sz w:val="22"/>
          <w:szCs w:val="28"/>
        </w:rPr>
        <w:t>s</w:t>
      </w:r>
      <w:proofErr w:type="gramEnd"/>
    </w:p>
    <w:p w14:paraId="0261AC8E" w14:textId="624D2713" w:rsidR="000D4489" w:rsidRDefault="000D4489" w:rsidP="003B2659">
      <w:pPr>
        <w:pStyle w:val="SOFinalBullets"/>
        <w:numPr>
          <w:ilvl w:val="0"/>
          <w:numId w:val="0"/>
        </w:numPr>
        <w:spacing w:before="0" w:line="240" w:lineRule="auto"/>
        <w:rPr>
          <w:rFonts w:asciiTheme="minorBidi" w:hAnsiTheme="minorBidi"/>
          <w:b/>
          <w:bCs/>
          <w:i/>
        </w:rPr>
      </w:pPr>
    </w:p>
    <w:p w14:paraId="78257436" w14:textId="77777777" w:rsidR="00571B5B" w:rsidRPr="004B5CC3" w:rsidRDefault="00571B5B" w:rsidP="00CD3AE7">
      <w:pPr>
        <w:spacing w:after="0" w:line="240" w:lineRule="auto"/>
        <w:rPr>
          <w:rFonts w:asciiTheme="minorBidi" w:hAnsiTheme="minorBidi"/>
          <w:b/>
          <w:bCs/>
          <w:i/>
          <w:lang w:val="en-US"/>
        </w:rPr>
      </w:pPr>
      <w:r w:rsidRPr="004B5CC3">
        <w:rPr>
          <w:rFonts w:asciiTheme="minorBidi" w:hAnsiTheme="minorBidi"/>
          <w:b/>
          <w:bCs/>
          <w:i/>
          <w:lang w:val="en-US"/>
        </w:rPr>
        <w:t>Performance Standards</w:t>
      </w:r>
      <w:r w:rsidR="004B5CC3">
        <w:rPr>
          <w:rFonts w:asciiTheme="minorBidi" w:hAnsiTheme="minorBidi"/>
          <w:b/>
          <w:bCs/>
          <w:i/>
          <w:lang w:val="en-US"/>
        </w:rPr>
        <w:t>:</w:t>
      </w:r>
    </w:p>
    <w:p w14:paraId="4FE83767" w14:textId="77777777" w:rsidR="004B5CC3" w:rsidRPr="00AD0F5C" w:rsidRDefault="004B5CC3" w:rsidP="004B5CC3">
      <w:pPr>
        <w:pStyle w:val="SOFinalHead3"/>
        <w:spacing w:before="0"/>
        <w:rPr>
          <w:rFonts w:asciiTheme="minorBidi" w:hAnsiTheme="minorBidi" w:cstheme="minorBidi"/>
          <w:sz w:val="22"/>
          <w:szCs w:val="22"/>
        </w:rPr>
      </w:pPr>
    </w:p>
    <w:p w14:paraId="1AA237AC" w14:textId="77777777" w:rsidR="00571B5B" w:rsidRPr="00AD0F5C" w:rsidRDefault="00571B5B" w:rsidP="004B5CC3">
      <w:pPr>
        <w:pStyle w:val="SOFinalBulletsCoded2-3Letters"/>
        <w:spacing w:before="0"/>
        <w:rPr>
          <w:rFonts w:asciiTheme="minorBidi" w:hAnsiTheme="minorBidi" w:cstheme="minorBidi"/>
          <w:sz w:val="22"/>
          <w:szCs w:val="22"/>
        </w:rPr>
      </w:pPr>
      <w:r w:rsidRPr="00AD0F5C">
        <w:rPr>
          <w:rFonts w:asciiTheme="minorBidi" w:hAnsiTheme="minorBidi" w:cstheme="minorBidi"/>
          <w:sz w:val="22"/>
          <w:szCs w:val="22"/>
        </w:rPr>
        <w:t>KU1</w:t>
      </w:r>
      <w:r w:rsidRPr="00AD0F5C">
        <w:rPr>
          <w:rFonts w:asciiTheme="minorBidi" w:hAnsiTheme="minorBidi" w:cstheme="minorBidi"/>
          <w:sz w:val="22"/>
          <w:szCs w:val="22"/>
        </w:rPr>
        <w:tab/>
        <w:t>Knowledge and understanding of texts, artefacts, ideas, events, and/or people.</w:t>
      </w:r>
    </w:p>
    <w:p w14:paraId="5C3E7F60" w14:textId="77777777" w:rsidR="00571B5B" w:rsidRPr="00AD0F5C" w:rsidRDefault="00571B5B" w:rsidP="004B5CC3">
      <w:pPr>
        <w:pStyle w:val="SOFinalBulletsCoded2-3Letters"/>
        <w:spacing w:before="0"/>
        <w:rPr>
          <w:rFonts w:asciiTheme="minorBidi" w:hAnsiTheme="minorBidi" w:cstheme="minorBidi"/>
          <w:sz w:val="22"/>
          <w:szCs w:val="22"/>
        </w:rPr>
      </w:pPr>
      <w:r w:rsidRPr="00AD0F5C">
        <w:rPr>
          <w:rFonts w:asciiTheme="minorBidi" w:hAnsiTheme="minorBidi" w:cstheme="minorBidi"/>
          <w:sz w:val="22"/>
          <w:szCs w:val="22"/>
        </w:rPr>
        <w:t>KU3</w:t>
      </w:r>
      <w:r w:rsidRPr="00AD0F5C">
        <w:rPr>
          <w:rFonts w:asciiTheme="minorBidi" w:hAnsiTheme="minorBidi" w:cstheme="minorBidi"/>
          <w:sz w:val="22"/>
          <w:szCs w:val="22"/>
        </w:rPr>
        <w:tab/>
        <w:t>Knowledge and understanding of the nature of historical and/or archaeological evidence.</w:t>
      </w:r>
    </w:p>
    <w:p w14:paraId="64A96110" w14:textId="77777777" w:rsidR="004B5CC3" w:rsidRPr="00AD0F5C" w:rsidRDefault="004B5CC3" w:rsidP="004B5CC3">
      <w:pPr>
        <w:pStyle w:val="SOFinalHead3"/>
        <w:spacing w:before="0"/>
        <w:rPr>
          <w:rFonts w:asciiTheme="minorBidi" w:hAnsiTheme="minorBidi" w:cstheme="minorBidi"/>
          <w:sz w:val="22"/>
          <w:szCs w:val="22"/>
        </w:rPr>
      </w:pPr>
    </w:p>
    <w:p w14:paraId="50FD7ED3" w14:textId="77777777" w:rsidR="00571B5B" w:rsidRPr="00AD0F5C" w:rsidRDefault="00571B5B" w:rsidP="004B5CC3">
      <w:pPr>
        <w:pStyle w:val="SOFinalBulletsCoded2-3Letters"/>
        <w:spacing w:before="0"/>
        <w:rPr>
          <w:rFonts w:asciiTheme="minorBidi" w:hAnsiTheme="minorBidi" w:cstheme="minorBidi"/>
          <w:sz w:val="22"/>
          <w:szCs w:val="22"/>
        </w:rPr>
      </w:pPr>
      <w:r w:rsidRPr="00AD0F5C">
        <w:rPr>
          <w:rFonts w:asciiTheme="minorBidi" w:hAnsiTheme="minorBidi" w:cstheme="minorBidi"/>
          <w:sz w:val="22"/>
          <w:szCs w:val="22"/>
        </w:rPr>
        <w:t>RA1</w:t>
      </w:r>
      <w:r w:rsidRPr="00AD0F5C">
        <w:rPr>
          <w:rFonts w:asciiTheme="minorBidi" w:hAnsiTheme="minorBidi" w:cstheme="minorBidi"/>
          <w:sz w:val="22"/>
          <w:szCs w:val="22"/>
        </w:rPr>
        <w:tab/>
        <w:t>Research into and analysis of primary and secondary sources and perspectives.</w:t>
      </w:r>
    </w:p>
    <w:p w14:paraId="27F74097" w14:textId="77777777" w:rsidR="004B5CC3" w:rsidRPr="00AD0F5C" w:rsidRDefault="004B5CC3" w:rsidP="004B5CC3">
      <w:pPr>
        <w:pStyle w:val="SOFinalHead3"/>
        <w:spacing w:before="0"/>
        <w:rPr>
          <w:rFonts w:asciiTheme="minorBidi" w:hAnsiTheme="minorBidi" w:cstheme="minorBidi"/>
          <w:sz w:val="22"/>
          <w:szCs w:val="22"/>
        </w:rPr>
      </w:pPr>
    </w:p>
    <w:p w14:paraId="5375B5D3" w14:textId="77777777" w:rsidR="00571B5B" w:rsidRPr="00AD0F5C" w:rsidRDefault="00571B5B" w:rsidP="004B5CC3">
      <w:pPr>
        <w:pStyle w:val="SOFinalBulletsCoded2-3Letters"/>
        <w:spacing w:before="0"/>
        <w:rPr>
          <w:rFonts w:asciiTheme="minorBidi" w:hAnsiTheme="minorBidi" w:cstheme="minorBidi"/>
          <w:sz w:val="22"/>
          <w:szCs w:val="22"/>
        </w:rPr>
      </w:pPr>
      <w:r w:rsidRPr="00AD0F5C">
        <w:rPr>
          <w:rFonts w:asciiTheme="minorBidi" w:hAnsiTheme="minorBidi" w:cstheme="minorBidi"/>
          <w:sz w:val="22"/>
          <w:szCs w:val="22"/>
        </w:rPr>
        <w:t>A3</w:t>
      </w:r>
      <w:r w:rsidRPr="00AD0F5C">
        <w:rPr>
          <w:rFonts w:asciiTheme="minorBidi" w:hAnsiTheme="minorBidi" w:cstheme="minorBidi"/>
          <w:sz w:val="22"/>
          <w:szCs w:val="22"/>
        </w:rPr>
        <w:tab/>
        <w:t>Evaluation of the nature of sources and evidence.</w:t>
      </w:r>
    </w:p>
    <w:p w14:paraId="65CD38BD" w14:textId="77777777" w:rsidR="00B61FC9" w:rsidRDefault="00B61FC9" w:rsidP="00B61FC9">
      <w:pPr>
        <w:spacing w:after="0" w:line="240" w:lineRule="auto"/>
        <w:rPr>
          <w:rFonts w:asciiTheme="minorBidi" w:hAnsiTheme="minorBidi"/>
          <w:iCs/>
          <w:lang w:val="en-US"/>
        </w:rPr>
      </w:pPr>
    </w:p>
    <w:p w14:paraId="53AA93E5" w14:textId="77777777" w:rsidR="00B61FC9" w:rsidRPr="00B61FC9" w:rsidRDefault="002552BB" w:rsidP="00B61FC9">
      <w:pPr>
        <w:spacing w:after="0" w:line="240" w:lineRule="auto"/>
        <w:rPr>
          <w:rFonts w:asciiTheme="minorBidi" w:hAnsiTheme="minorBidi"/>
          <w:b/>
          <w:bCs/>
          <w:i/>
          <w:lang w:val="en-US"/>
        </w:rPr>
      </w:pPr>
      <w:r>
        <w:rPr>
          <w:rFonts w:asciiTheme="minorBidi" w:hAnsiTheme="minorBidi"/>
          <w:b/>
          <w:bCs/>
          <w:i/>
          <w:lang w:val="en-US"/>
        </w:rPr>
        <w:t xml:space="preserve">Formative </w:t>
      </w:r>
      <w:r w:rsidR="00B61FC9" w:rsidRPr="00B61FC9">
        <w:rPr>
          <w:rFonts w:asciiTheme="minorBidi" w:hAnsiTheme="minorBidi"/>
          <w:b/>
          <w:bCs/>
          <w:i/>
          <w:lang w:val="en-US"/>
        </w:rPr>
        <w:t>Source Questions:</w:t>
      </w:r>
    </w:p>
    <w:p w14:paraId="51F8A908" w14:textId="77777777" w:rsidR="00B61FC9" w:rsidRDefault="00B61FC9" w:rsidP="00B61FC9">
      <w:pPr>
        <w:spacing w:after="0" w:line="240" w:lineRule="auto"/>
        <w:rPr>
          <w:rFonts w:asciiTheme="minorBidi" w:hAnsiTheme="minorBidi"/>
          <w:iCs/>
          <w:lang w:val="en-US"/>
        </w:rPr>
      </w:pPr>
    </w:p>
    <w:p w14:paraId="4B7986E0" w14:textId="77777777" w:rsidR="00DE5734" w:rsidRPr="00DE5734" w:rsidRDefault="00DE5734" w:rsidP="00F70749">
      <w:pPr>
        <w:spacing w:after="0" w:line="240" w:lineRule="auto"/>
        <w:ind w:left="720" w:hanging="720"/>
        <w:rPr>
          <w:rFonts w:asciiTheme="minorBidi" w:hAnsiTheme="minorBidi"/>
          <w:iCs/>
          <w:lang w:val="en-US"/>
        </w:rPr>
      </w:pPr>
      <w:r w:rsidRPr="00DE5734">
        <w:rPr>
          <w:rFonts w:asciiTheme="minorBidi" w:hAnsiTheme="minorBidi"/>
          <w:iCs/>
          <w:lang w:val="en-US"/>
        </w:rPr>
        <w:t>1</w:t>
      </w:r>
      <w:r w:rsidRPr="00DE5734">
        <w:rPr>
          <w:rFonts w:asciiTheme="minorBidi" w:hAnsiTheme="minorBidi"/>
          <w:iCs/>
          <w:lang w:val="en-US"/>
        </w:rPr>
        <w:tab/>
        <w:t xml:space="preserve">What are </w:t>
      </w:r>
      <w:r w:rsidR="00F70749">
        <w:rPr>
          <w:rFonts w:asciiTheme="minorBidi" w:hAnsiTheme="minorBidi"/>
          <w:iCs/>
          <w:lang w:val="en-US"/>
        </w:rPr>
        <w:t>three</w:t>
      </w:r>
      <w:r w:rsidRPr="00DE5734">
        <w:rPr>
          <w:rFonts w:asciiTheme="minorBidi" w:hAnsiTheme="minorBidi"/>
          <w:iCs/>
          <w:lang w:val="en-US"/>
        </w:rPr>
        <w:t xml:space="preserve"> things you can tell from Source </w:t>
      </w:r>
      <w:r w:rsidR="00985406">
        <w:rPr>
          <w:rFonts w:asciiTheme="minorBidi" w:hAnsiTheme="minorBidi"/>
          <w:iCs/>
          <w:lang w:val="en-US"/>
        </w:rPr>
        <w:t>1</w:t>
      </w:r>
      <w:r w:rsidRPr="00DE5734">
        <w:rPr>
          <w:rFonts w:asciiTheme="minorBidi" w:hAnsiTheme="minorBidi"/>
          <w:iCs/>
          <w:lang w:val="en-US"/>
        </w:rPr>
        <w:t xml:space="preserve"> about how the Assyrians treated prisoners of war?</w:t>
      </w:r>
      <w:r w:rsidR="00FD1F53">
        <w:rPr>
          <w:rFonts w:asciiTheme="minorBidi" w:hAnsiTheme="minorBidi"/>
          <w:iCs/>
          <w:lang w:val="en-US"/>
        </w:rPr>
        <w:t xml:space="preserve"> (</w:t>
      </w:r>
      <w:r w:rsidR="00FD1F53" w:rsidRPr="00FD1F53">
        <w:rPr>
          <w:rFonts w:asciiTheme="minorBidi" w:hAnsiTheme="minorBidi"/>
          <w:b/>
          <w:bCs/>
          <w:iCs/>
          <w:lang w:val="en-US"/>
        </w:rPr>
        <w:t>A</w:t>
      </w:r>
      <w:r w:rsidR="00FD1F53">
        <w:rPr>
          <w:rFonts w:asciiTheme="minorBidi" w:hAnsiTheme="minorBidi"/>
          <w:iCs/>
          <w:lang w:val="en-US"/>
        </w:rPr>
        <w:t>)</w:t>
      </w:r>
    </w:p>
    <w:p w14:paraId="10381998" w14:textId="77777777" w:rsidR="00DE5734" w:rsidRPr="00DE5734" w:rsidRDefault="00DE5734" w:rsidP="00985406">
      <w:pPr>
        <w:spacing w:after="0" w:line="240" w:lineRule="auto"/>
        <w:ind w:left="720" w:hanging="720"/>
        <w:rPr>
          <w:rFonts w:asciiTheme="minorBidi" w:hAnsiTheme="minorBidi"/>
          <w:iCs/>
          <w:lang w:val="en-US"/>
        </w:rPr>
      </w:pPr>
      <w:r w:rsidRPr="00DE5734">
        <w:rPr>
          <w:rFonts w:asciiTheme="minorBidi" w:hAnsiTheme="minorBidi"/>
          <w:iCs/>
          <w:lang w:val="en-US"/>
        </w:rPr>
        <w:t>2</w:t>
      </w:r>
      <w:r w:rsidRPr="00DE5734">
        <w:rPr>
          <w:rFonts w:asciiTheme="minorBidi" w:hAnsiTheme="minorBidi"/>
          <w:iCs/>
          <w:lang w:val="en-US"/>
        </w:rPr>
        <w:tab/>
        <w:t xml:space="preserve">What conclusions can you come to about the </w:t>
      </w:r>
      <w:r w:rsidR="00985406">
        <w:rPr>
          <w:rFonts w:asciiTheme="minorBidi" w:hAnsiTheme="minorBidi"/>
          <w:iCs/>
          <w:lang w:val="en-US"/>
        </w:rPr>
        <w:t>Israeli’s a</w:t>
      </w:r>
      <w:r w:rsidRPr="00DE5734">
        <w:rPr>
          <w:rFonts w:asciiTheme="minorBidi" w:hAnsiTheme="minorBidi"/>
          <w:iCs/>
          <w:lang w:val="en-US"/>
        </w:rPr>
        <w:t xml:space="preserve">ttitude toward prisoners of war from Source </w:t>
      </w:r>
      <w:r w:rsidR="00985406">
        <w:rPr>
          <w:rFonts w:asciiTheme="minorBidi" w:hAnsiTheme="minorBidi"/>
          <w:iCs/>
          <w:lang w:val="en-US"/>
        </w:rPr>
        <w:t>3</w:t>
      </w:r>
      <w:r w:rsidRPr="00DE5734">
        <w:rPr>
          <w:rFonts w:asciiTheme="minorBidi" w:hAnsiTheme="minorBidi"/>
          <w:iCs/>
          <w:lang w:val="en-US"/>
        </w:rPr>
        <w:t>?</w:t>
      </w:r>
      <w:r w:rsidR="00FD1F53">
        <w:rPr>
          <w:rFonts w:asciiTheme="minorBidi" w:hAnsiTheme="minorBidi"/>
          <w:iCs/>
          <w:lang w:val="en-US"/>
        </w:rPr>
        <w:t xml:space="preserve"> (</w:t>
      </w:r>
      <w:r w:rsidR="00FD1F53" w:rsidRPr="00FD1F53">
        <w:rPr>
          <w:rFonts w:asciiTheme="minorBidi" w:hAnsiTheme="minorBidi"/>
          <w:b/>
          <w:bCs/>
          <w:iCs/>
          <w:lang w:val="en-US"/>
        </w:rPr>
        <w:t>A</w:t>
      </w:r>
      <w:r w:rsidR="00FD1F53">
        <w:rPr>
          <w:rFonts w:asciiTheme="minorBidi" w:hAnsiTheme="minorBidi"/>
          <w:iCs/>
          <w:lang w:val="en-US"/>
        </w:rPr>
        <w:t>)</w:t>
      </w:r>
    </w:p>
    <w:p w14:paraId="533A8401" w14:textId="77777777" w:rsidR="00DE5734" w:rsidRDefault="00DE5734" w:rsidP="005724E1">
      <w:pPr>
        <w:spacing w:after="0" w:line="240" w:lineRule="auto"/>
        <w:rPr>
          <w:rFonts w:asciiTheme="minorBidi" w:hAnsiTheme="minorBidi"/>
          <w:iCs/>
          <w:lang w:val="en-US"/>
        </w:rPr>
      </w:pPr>
      <w:r w:rsidRPr="00DE5734">
        <w:rPr>
          <w:rFonts w:asciiTheme="minorBidi" w:hAnsiTheme="minorBidi"/>
          <w:iCs/>
          <w:lang w:val="en-US"/>
        </w:rPr>
        <w:t>3</w:t>
      </w:r>
      <w:r w:rsidRPr="00DE5734">
        <w:rPr>
          <w:rFonts w:asciiTheme="minorBidi" w:hAnsiTheme="minorBidi"/>
          <w:iCs/>
          <w:lang w:val="en-US"/>
        </w:rPr>
        <w:tab/>
        <w:t xml:space="preserve">How far do Sources </w:t>
      </w:r>
      <w:r w:rsidR="00985406">
        <w:rPr>
          <w:rFonts w:asciiTheme="minorBidi" w:hAnsiTheme="minorBidi"/>
          <w:iCs/>
          <w:lang w:val="en-US"/>
        </w:rPr>
        <w:t>1</w:t>
      </w:r>
      <w:r w:rsidRPr="00DE5734">
        <w:rPr>
          <w:rFonts w:asciiTheme="minorBidi" w:hAnsiTheme="minorBidi"/>
          <w:iCs/>
          <w:lang w:val="en-US"/>
        </w:rPr>
        <w:t xml:space="preserve"> and </w:t>
      </w:r>
      <w:r w:rsidR="00985406">
        <w:rPr>
          <w:rFonts w:asciiTheme="minorBidi" w:hAnsiTheme="minorBidi"/>
          <w:iCs/>
          <w:lang w:val="en-US"/>
        </w:rPr>
        <w:t>2</w:t>
      </w:r>
      <w:r w:rsidRPr="00DE5734">
        <w:rPr>
          <w:rFonts w:asciiTheme="minorBidi" w:hAnsiTheme="minorBidi"/>
          <w:iCs/>
          <w:lang w:val="en-US"/>
        </w:rPr>
        <w:t xml:space="preserve"> support each other?</w:t>
      </w:r>
      <w:r w:rsidR="009911A0">
        <w:rPr>
          <w:rFonts w:asciiTheme="minorBidi" w:hAnsiTheme="minorBidi"/>
          <w:iCs/>
          <w:lang w:val="en-US"/>
        </w:rPr>
        <w:t xml:space="preserve"> (</w:t>
      </w:r>
      <w:r w:rsidR="005A328B" w:rsidRPr="00FD1F53">
        <w:rPr>
          <w:rFonts w:asciiTheme="minorBidi" w:hAnsiTheme="minorBidi"/>
          <w:b/>
          <w:bCs/>
          <w:iCs/>
          <w:lang w:val="en-US"/>
        </w:rPr>
        <w:t xml:space="preserve">A, </w:t>
      </w:r>
      <w:r w:rsidR="005724E1" w:rsidRPr="00FD1F53">
        <w:rPr>
          <w:rFonts w:asciiTheme="minorBidi" w:hAnsiTheme="minorBidi"/>
          <w:b/>
          <w:bCs/>
          <w:iCs/>
          <w:lang w:val="en-US"/>
        </w:rPr>
        <w:t>C</w:t>
      </w:r>
      <w:r w:rsidR="00FD1F53">
        <w:rPr>
          <w:rFonts w:asciiTheme="minorBidi" w:hAnsiTheme="minorBidi"/>
          <w:iCs/>
          <w:lang w:val="en-US"/>
        </w:rPr>
        <w:t>)</w:t>
      </w:r>
    </w:p>
    <w:p w14:paraId="06E70584" w14:textId="77777777" w:rsidR="00D87465" w:rsidRDefault="00D87465" w:rsidP="005724E1">
      <w:pPr>
        <w:spacing w:after="0" w:line="240" w:lineRule="auto"/>
        <w:rPr>
          <w:rFonts w:asciiTheme="minorBidi" w:hAnsiTheme="minorBidi"/>
          <w:iCs/>
          <w:lang w:val="en-US"/>
        </w:rPr>
      </w:pPr>
      <w:r>
        <w:rPr>
          <w:rFonts w:asciiTheme="minorBidi" w:hAnsiTheme="minorBidi"/>
          <w:iCs/>
          <w:lang w:val="en-US"/>
        </w:rPr>
        <w:t>4</w:t>
      </w:r>
      <w:r>
        <w:rPr>
          <w:rFonts w:asciiTheme="minorBidi" w:hAnsiTheme="minorBidi"/>
          <w:iCs/>
          <w:lang w:val="en-US"/>
        </w:rPr>
        <w:tab/>
        <w:t>How far do Source 1 and 5 support each other?</w:t>
      </w:r>
      <w:r w:rsidR="009911A0">
        <w:rPr>
          <w:rFonts w:asciiTheme="minorBidi" w:hAnsiTheme="minorBidi"/>
          <w:iCs/>
          <w:lang w:val="en-US"/>
        </w:rPr>
        <w:t xml:space="preserve"> (</w:t>
      </w:r>
      <w:r w:rsidR="005A328B" w:rsidRPr="00FD1F53">
        <w:rPr>
          <w:rFonts w:asciiTheme="minorBidi" w:hAnsiTheme="minorBidi"/>
          <w:b/>
          <w:bCs/>
          <w:iCs/>
          <w:lang w:val="en-US"/>
        </w:rPr>
        <w:t xml:space="preserve">A, </w:t>
      </w:r>
      <w:r w:rsidR="005724E1" w:rsidRPr="00FD1F53">
        <w:rPr>
          <w:rFonts w:asciiTheme="minorBidi" w:hAnsiTheme="minorBidi"/>
          <w:b/>
          <w:bCs/>
          <w:iCs/>
          <w:lang w:val="en-US"/>
        </w:rPr>
        <w:t>C</w:t>
      </w:r>
      <w:r w:rsidR="00FD1F53">
        <w:rPr>
          <w:rFonts w:asciiTheme="minorBidi" w:hAnsiTheme="minorBidi"/>
          <w:iCs/>
          <w:lang w:val="en-US"/>
        </w:rPr>
        <w:t>)</w:t>
      </w:r>
    </w:p>
    <w:p w14:paraId="67CB42B0" w14:textId="77777777" w:rsidR="00D87465" w:rsidRPr="00DE5734" w:rsidRDefault="00D87465" w:rsidP="00D87465">
      <w:pPr>
        <w:spacing w:after="0" w:line="240" w:lineRule="auto"/>
        <w:rPr>
          <w:rFonts w:asciiTheme="minorBidi" w:hAnsiTheme="minorBidi"/>
          <w:iCs/>
          <w:lang w:val="en-US"/>
        </w:rPr>
      </w:pPr>
      <w:r>
        <w:rPr>
          <w:rFonts w:asciiTheme="minorBidi" w:hAnsiTheme="minorBidi"/>
          <w:iCs/>
          <w:lang w:val="en-US"/>
        </w:rPr>
        <w:t>5</w:t>
      </w:r>
      <w:r>
        <w:rPr>
          <w:rFonts w:asciiTheme="minorBidi" w:hAnsiTheme="minorBidi"/>
          <w:iCs/>
          <w:lang w:val="en-US"/>
        </w:rPr>
        <w:tab/>
        <w:t>How helpful is Source 4 in evaluating the bias of ancient sources?</w:t>
      </w:r>
      <w:r w:rsidR="009911A0">
        <w:rPr>
          <w:rFonts w:asciiTheme="minorBidi" w:hAnsiTheme="minorBidi"/>
          <w:iCs/>
          <w:lang w:val="en-US"/>
        </w:rPr>
        <w:t xml:space="preserve"> (</w:t>
      </w:r>
      <w:r w:rsidR="005A328B" w:rsidRPr="00FD1F53">
        <w:rPr>
          <w:rFonts w:asciiTheme="minorBidi" w:hAnsiTheme="minorBidi"/>
          <w:b/>
          <w:bCs/>
          <w:iCs/>
          <w:lang w:val="en-US"/>
        </w:rPr>
        <w:t xml:space="preserve">A, </w:t>
      </w:r>
      <w:r w:rsidR="005724E1" w:rsidRPr="00FD1F53">
        <w:rPr>
          <w:rFonts w:asciiTheme="minorBidi" w:hAnsiTheme="minorBidi"/>
          <w:b/>
          <w:bCs/>
          <w:iCs/>
          <w:lang w:val="en-US"/>
        </w:rPr>
        <w:t>B, C, D</w:t>
      </w:r>
      <w:r w:rsidR="00FD1F53">
        <w:rPr>
          <w:rFonts w:asciiTheme="minorBidi" w:hAnsiTheme="minorBidi"/>
          <w:iCs/>
          <w:lang w:val="en-US"/>
        </w:rPr>
        <w:t>)</w:t>
      </w:r>
    </w:p>
    <w:p w14:paraId="7BCA3A71" w14:textId="2C3232AD" w:rsidR="00DE5734" w:rsidRPr="00DE5734" w:rsidRDefault="00D87465" w:rsidP="00985406">
      <w:pPr>
        <w:spacing w:after="0" w:line="240" w:lineRule="auto"/>
        <w:ind w:left="720" w:hanging="720"/>
        <w:rPr>
          <w:rFonts w:asciiTheme="minorBidi" w:hAnsiTheme="minorBidi"/>
          <w:iCs/>
          <w:lang w:val="en-US"/>
        </w:rPr>
      </w:pPr>
      <w:r>
        <w:rPr>
          <w:rFonts w:asciiTheme="minorBidi" w:hAnsiTheme="minorBidi"/>
          <w:iCs/>
          <w:lang w:val="en-US"/>
        </w:rPr>
        <w:t>6</w:t>
      </w:r>
      <w:r w:rsidR="00DE5734" w:rsidRPr="00DE5734">
        <w:rPr>
          <w:rFonts w:asciiTheme="minorBidi" w:hAnsiTheme="minorBidi"/>
          <w:iCs/>
          <w:lang w:val="en-US"/>
        </w:rPr>
        <w:tab/>
        <w:t xml:space="preserve">How useful </w:t>
      </w:r>
      <w:r w:rsidR="007F23A4">
        <w:rPr>
          <w:rFonts w:asciiTheme="minorBidi" w:hAnsiTheme="minorBidi"/>
          <w:iCs/>
          <w:lang w:val="en-US"/>
        </w:rPr>
        <w:t>are</w:t>
      </w:r>
      <w:r w:rsidR="00DE5734" w:rsidRPr="00DE5734">
        <w:rPr>
          <w:rFonts w:asciiTheme="minorBidi" w:hAnsiTheme="minorBidi"/>
          <w:iCs/>
          <w:lang w:val="en-US"/>
        </w:rPr>
        <w:t xml:space="preserve"> Source</w:t>
      </w:r>
      <w:r w:rsidR="00985406">
        <w:rPr>
          <w:rFonts w:asciiTheme="minorBidi" w:hAnsiTheme="minorBidi"/>
          <w:iCs/>
          <w:lang w:val="en-US"/>
        </w:rPr>
        <w:t xml:space="preserve"> 6</w:t>
      </w:r>
      <w:r w:rsidR="00DE5734" w:rsidRPr="00DE5734">
        <w:rPr>
          <w:rFonts w:asciiTheme="minorBidi" w:hAnsiTheme="minorBidi"/>
          <w:iCs/>
          <w:lang w:val="en-US"/>
        </w:rPr>
        <w:t xml:space="preserve"> </w:t>
      </w:r>
      <w:r w:rsidR="007F23A4">
        <w:rPr>
          <w:rFonts w:asciiTheme="minorBidi" w:hAnsiTheme="minorBidi"/>
          <w:iCs/>
          <w:lang w:val="en-US"/>
        </w:rPr>
        <w:t>a</w:t>
      </w:r>
      <w:r w:rsidR="006C3E3A">
        <w:rPr>
          <w:rFonts w:asciiTheme="minorBidi" w:hAnsiTheme="minorBidi"/>
          <w:iCs/>
          <w:lang w:val="en-US"/>
        </w:rPr>
        <w:t>n</w:t>
      </w:r>
      <w:r w:rsidR="007F23A4">
        <w:rPr>
          <w:rFonts w:asciiTheme="minorBidi" w:hAnsiTheme="minorBidi"/>
          <w:iCs/>
          <w:lang w:val="en-US"/>
        </w:rPr>
        <w:t xml:space="preserve">d Source 1 </w:t>
      </w:r>
      <w:r w:rsidR="00DE5734" w:rsidRPr="00DE5734">
        <w:rPr>
          <w:rFonts w:asciiTheme="minorBidi" w:hAnsiTheme="minorBidi"/>
          <w:iCs/>
          <w:lang w:val="en-US"/>
        </w:rPr>
        <w:t xml:space="preserve">to a historian determining the comparative brutality of </w:t>
      </w:r>
      <w:r w:rsidR="00417E55">
        <w:rPr>
          <w:rFonts w:asciiTheme="minorBidi" w:hAnsiTheme="minorBidi"/>
          <w:iCs/>
          <w:lang w:val="en-US"/>
        </w:rPr>
        <w:t xml:space="preserve">ancient </w:t>
      </w:r>
      <w:r w:rsidR="00DE5734" w:rsidRPr="00DE5734">
        <w:rPr>
          <w:rFonts w:asciiTheme="minorBidi" w:hAnsiTheme="minorBidi"/>
          <w:iCs/>
          <w:lang w:val="en-US"/>
        </w:rPr>
        <w:t>near eastern civilisations in warfare?</w:t>
      </w:r>
      <w:r w:rsidR="009911A0">
        <w:rPr>
          <w:rFonts w:asciiTheme="minorBidi" w:hAnsiTheme="minorBidi"/>
          <w:iCs/>
          <w:lang w:val="en-US"/>
        </w:rPr>
        <w:t xml:space="preserve"> (</w:t>
      </w:r>
      <w:r w:rsidR="005A328B" w:rsidRPr="00FD1F53">
        <w:rPr>
          <w:rFonts w:asciiTheme="minorBidi" w:hAnsiTheme="minorBidi"/>
          <w:b/>
          <w:bCs/>
          <w:iCs/>
          <w:lang w:val="en-US"/>
        </w:rPr>
        <w:t xml:space="preserve">A, </w:t>
      </w:r>
      <w:r w:rsidR="005724E1" w:rsidRPr="00FD1F53">
        <w:rPr>
          <w:rFonts w:asciiTheme="minorBidi" w:hAnsiTheme="minorBidi"/>
          <w:b/>
          <w:bCs/>
          <w:iCs/>
          <w:lang w:val="en-US"/>
        </w:rPr>
        <w:t>B, C, D</w:t>
      </w:r>
      <w:r w:rsidR="00FD1F53">
        <w:rPr>
          <w:rFonts w:asciiTheme="minorBidi" w:hAnsiTheme="minorBidi"/>
          <w:iCs/>
          <w:lang w:val="en-US"/>
        </w:rPr>
        <w:t>)</w:t>
      </w:r>
    </w:p>
    <w:p w14:paraId="1830FF75" w14:textId="4D5393BB" w:rsidR="00B61FC9" w:rsidRPr="00AD0F5C" w:rsidRDefault="00D87465" w:rsidP="00985406">
      <w:pPr>
        <w:spacing w:after="0" w:line="240" w:lineRule="auto"/>
        <w:ind w:left="720" w:hanging="720"/>
        <w:rPr>
          <w:rFonts w:asciiTheme="minorBidi" w:hAnsiTheme="minorBidi"/>
          <w:iCs/>
          <w:lang w:val="en-US"/>
        </w:rPr>
      </w:pPr>
      <w:r>
        <w:rPr>
          <w:rFonts w:asciiTheme="minorBidi" w:hAnsiTheme="minorBidi"/>
          <w:iCs/>
          <w:lang w:val="en-US"/>
        </w:rPr>
        <w:t>7</w:t>
      </w:r>
      <w:r w:rsidR="000D26B6">
        <w:rPr>
          <w:rFonts w:asciiTheme="minorBidi" w:hAnsiTheme="minorBidi"/>
          <w:iCs/>
          <w:lang w:val="en-US"/>
        </w:rPr>
        <w:tab/>
        <w:t>From all sources</w:t>
      </w:r>
      <w:r w:rsidR="005656FB">
        <w:rPr>
          <w:rFonts w:asciiTheme="minorBidi" w:hAnsiTheme="minorBidi"/>
          <w:iCs/>
          <w:lang w:val="en-US"/>
        </w:rPr>
        <w:t>,</w:t>
      </w:r>
      <w:r w:rsidR="000D26B6">
        <w:rPr>
          <w:rFonts w:asciiTheme="minorBidi" w:hAnsiTheme="minorBidi"/>
          <w:iCs/>
          <w:lang w:val="en-US"/>
        </w:rPr>
        <w:t xml:space="preserve"> evaluate</w:t>
      </w:r>
      <w:r w:rsidR="00DE5734" w:rsidRPr="00DE5734">
        <w:rPr>
          <w:rFonts w:asciiTheme="minorBidi" w:hAnsiTheme="minorBidi"/>
          <w:iCs/>
          <w:lang w:val="en-US"/>
        </w:rPr>
        <w:t xml:space="preserve"> the proposition that the Assyrians </w:t>
      </w:r>
      <w:r w:rsidR="00A30902">
        <w:rPr>
          <w:rFonts w:asciiTheme="minorBidi" w:hAnsiTheme="minorBidi"/>
          <w:iCs/>
          <w:lang w:val="en-US"/>
        </w:rPr>
        <w:t>attitude toward human rights and the value of human life was</w:t>
      </w:r>
      <w:r w:rsidR="00DE5734" w:rsidRPr="00DE5734">
        <w:rPr>
          <w:rFonts w:asciiTheme="minorBidi" w:hAnsiTheme="minorBidi"/>
          <w:iCs/>
          <w:lang w:val="en-US"/>
        </w:rPr>
        <w:t xml:space="preserve"> no</w:t>
      </w:r>
      <w:r w:rsidR="00A30902">
        <w:rPr>
          <w:rFonts w:asciiTheme="minorBidi" w:hAnsiTheme="minorBidi"/>
          <w:iCs/>
          <w:lang w:val="en-US"/>
        </w:rPr>
        <w:t>t significantly</w:t>
      </w:r>
      <w:r w:rsidR="00DE5734" w:rsidRPr="00DE5734">
        <w:rPr>
          <w:rFonts w:asciiTheme="minorBidi" w:hAnsiTheme="minorBidi"/>
          <w:iCs/>
          <w:lang w:val="en-US"/>
        </w:rPr>
        <w:t xml:space="preserve"> </w:t>
      </w:r>
      <w:r w:rsidR="00A30902">
        <w:rPr>
          <w:rFonts w:asciiTheme="minorBidi" w:hAnsiTheme="minorBidi"/>
          <w:iCs/>
          <w:lang w:val="en-US"/>
        </w:rPr>
        <w:t>different</w:t>
      </w:r>
      <w:r w:rsidR="00DE5734" w:rsidRPr="00DE5734">
        <w:rPr>
          <w:rFonts w:asciiTheme="minorBidi" w:hAnsiTheme="minorBidi"/>
          <w:iCs/>
          <w:lang w:val="en-US"/>
        </w:rPr>
        <w:t xml:space="preserve"> </w:t>
      </w:r>
      <w:r w:rsidR="00A30902">
        <w:rPr>
          <w:rFonts w:asciiTheme="minorBidi" w:hAnsiTheme="minorBidi"/>
          <w:iCs/>
          <w:lang w:val="en-US"/>
        </w:rPr>
        <w:t>from that of</w:t>
      </w:r>
      <w:r w:rsidR="00DE5734" w:rsidRPr="00DE5734">
        <w:rPr>
          <w:rFonts w:asciiTheme="minorBidi" w:hAnsiTheme="minorBidi"/>
          <w:iCs/>
          <w:lang w:val="en-US"/>
        </w:rPr>
        <w:t xml:space="preserve"> any other civilisation of their era and area?</w:t>
      </w:r>
      <w:r w:rsidR="009911A0">
        <w:rPr>
          <w:rFonts w:asciiTheme="minorBidi" w:hAnsiTheme="minorBidi"/>
          <w:iCs/>
          <w:lang w:val="en-US"/>
        </w:rPr>
        <w:t xml:space="preserve"> (</w:t>
      </w:r>
      <w:r w:rsidR="005A328B" w:rsidRPr="00FD1F53">
        <w:rPr>
          <w:rFonts w:asciiTheme="minorBidi" w:hAnsiTheme="minorBidi"/>
          <w:b/>
          <w:bCs/>
          <w:iCs/>
          <w:lang w:val="en-US"/>
        </w:rPr>
        <w:t xml:space="preserve">A, </w:t>
      </w:r>
      <w:r w:rsidR="005724E1" w:rsidRPr="00FD1F53">
        <w:rPr>
          <w:rFonts w:asciiTheme="minorBidi" w:hAnsiTheme="minorBidi"/>
          <w:b/>
          <w:bCs/>
          <w:iCs/>
          <w:lang w:val="en-US"/>
        </w:rPr>
        <w:t>B, C, D</w:t>
      </w:r>
      <w:r w:rsidR="00FD1F53" w:rsidRPr="00FD1F53">
        <w:rPr>
          <w:rFonts w:asciiTheme="minorBidi" w:hAnsiTheme="minorBidi"/>
          <w:b/>
          <w:bCs/>
          <w:iCs/>
          <w:lang w:val="en-US"/>
        </w:rPr>
        <w:t>, E</w:t>
      </w:r>
      <w:r w:rsidR="00FD1F53">
        <w:rPr>
          <w:rFonts w:asciiTheme="minorBidi" w:hAnsiTheme="minorBidi"/>
          <w:iCs/>
          <w:lang w:val="en-US"/>
        </w:rPr>
        <w:t>)</w:t>
      </w:r>
    </w:p>
    <w:sectPr w:rsidR="00B61FC9" w:rsidRPr="00AD0F5C" w:rsidSect="009F42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90EBA"/>
    <w:multiLevelType w:val="hybridMultilevel"/>
    <w:tmpl w:val="C3B6B596"/>
    <w:lvl w:ilvl="0" w:tplc="6CD81A3C">
      <w:start w:val="1"/>
      <w:numFmt w:val="upperLetter"/>
      <w:lvlText w:val="%1."/>
      <w:lvlJc w:val="left"/>
      <w:pPr>
        <w:tabs>
          <w:tab w:val="num" w:pos="170"/>
        </w:tabs>
        <w:ind w:left="170" w:hanging="170"/>
      </w:pPr>
      <w:rPr>
        <w:rFonts w:hint="default"/>
        <w:b/>
        <w:i w:val="0"/>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BB4166"/>
    <w:multiLevelType w:val="hybridMultilevel"/>
    <w:tmpl w:val="6780F60A"/>
    <w:lvl w:ilvl="0" w:tplc="6CD81A3C">
      <w:start w:val="1"/>
      <w:numFmt w:val="upperLetter"/>
      <w:lvlText w:val="%1."/>
      <w:lvlJc w:val="left"/>
      <w:pPr>
        <w:ind w:left="720" w:hanging="360"/>
      </w:pPr>
      <w:rPr>
        <w:rFonts w:hint="default"/>
        <w:b/>
        <w:i w:val="0"/>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BF96517"/>
    <w:multiLevelType w:val="hybridMultilevel"/>
    <w:tmpl w:val="499EA1EE"/>
    <w:lvl w:ilvl="0" w:tplc="B8FC45D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309214488">
    <w:abstractNumId w:val="2"/>
  </w:num>
  <w:num w:numId="2" w16cid:durableId="1959294658">
    <w:abstractNumId w:val="0"/>
  </w:num>
  <w:num w:numId="3" w16cid:durableId="842279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68C"/>
    <w:rsid w:val="0000284D"/>
    <w:rsid w:val="000529C5"/>
    <w:rsid w:val="00077601"/>
    <w:rsid w:val="00083CC4"/>
    <w:rsid w:val="000D26B6"/>
    <w:rsid w:val="000D4489"/>
    <w:rsid w:val="00100DA3"/>
    <w:rsid w:val="001146AC"/>
    <w:rsid w:val="00126155"/>
    <w:rsid w:val="0013668C"/>
    <w:rsid w:val="001A0572"/>
    <w:rsid w:val="00204E42"/>
    <w:rsid w:val="002552BB"/>
    <w:rsid w:val="00323CC5"/>
    <w:rsid w:val="0034669D"/>
    <w:rsid w:val="0036557C"/>
    <w:rsid w:val="003B2659"/>
    <w:rsid w:val="00416DC4"/>
    <w:rsid w:val="00417E55"/>
    <w:rsid w:val="004B2239"/>
    <w:rsid w:val="004B5CC3"/>
    <w:rsid w:val="00545DB3"/>
    <w:rsid w:val="005656FB"/>
    <w:rsid w:val="00571B5B"/>
    <w:rsid w:val="005724E1"/>
    <w:rsid w:val="005A328B"/>
    <w:rsid w:val="005B5E8E"/>
    <w:rsid w:val="005D565B"/>
    <w:rsid w:val="00632BC6"/>
    <w:rsid w:val="006704CC"/>
    <w:rsid w:val="00697921"/>
    <w:rsid w:val="006A2003"/>
    <w:rsid w:val="006A3311"/>
    <w:rsid w:val="006C3E3A"/>
    <w:rsid w:val="007162B0"/>
    <w:rsid w:val="007A6859"/>
    <w:rsid w:val="007B0CEB"/>
    <w:rsid w:val="007F23A4"/>
    <w:rsid w:val="008B1594"/>
    <w:rsid w:val="008C72C7"/>
    <w:rsid w:val="008F5858"/>
    <w:rsid w:val="0092007F"/>
    <w:rsid w:val="00943C37"/>
    <w:rsid w:val="00985406"/>
    <w:rsid w:val="009911A0"/>
    <w:rsid w:val="009F4260"/>
    <w:rsid w:val="009F52E4"/>
    <w:rsid w:val="00A227D4"/>
    <w:rsid w:val="00A30902"/>
    <w:rsid w:val="00AC4565"/>
    <w:rsid w:val="00AD0F5C"/>
    <w:rsid w:val="00AF24F6"/>
    <w:rsid w:val="00B61FC9"/>
    <w:rsid w:val="00C0124A"/>
    <w:rsid w:val="00C162E1"/>
    <w:rsid w:val="00C8688B"/>
    <w:rsid w:val="00CD3AE7"/>
    <w:rsid w:val="00CF6A15"/>
    <w:rsid w:val="00D55B92"/>
    <w:rsid w:val="00D862E9"/>
    <w:rsid w:val="00D87465"/>
    <w:rsid w:val="00DD3B7D"/>
    <w:rsid w:val="00DE5734"/>
    <w:rsid w:val="00E02802"/>
    <w:rsid w:val="00E1236C"/>
    <w:rsid w:val="00E93F94"/>
    <w:rsid w:val="00EA5CC6"/>
    <w:rsid w:val="00F063BB"/>
    <w:rsid w:val="00F52808"/>
    <w:rsid w:val="00F70749"/>
    <w:rsid w:val="00FD1F53"/>
    <w:rsid w:val="00FF0B87"/>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36CC"/>
  <w15:docId w15:val="{29A74CC6-F696-4E33-A2E5-A84903F1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BodyText">
    <w:name w:val="SO Final Body Text"/>
    <w:link w:val="SOFinalBodyTextCharChar"/>
    <w:rsid w:val="00571B5B"/>
    <w:pPr>
      <w:spacing w:before="120" w:after="0" w:line="240" w:lineRule="auto"/>
    </w:pPr>
    <w:rPr>
      <w:rFonts w:ascii="Arial" w:eastAsia="Times New Roman" w:hAnsi="Arial" w:cs="Times New Roman"/>
      <w:color w:val="000000"/>
      <w:sz w:val="20"/>
      <w:szCs w:val="24"/>
      <w:lang w:val="en-US" w:bidi="ar-SA"/>
    </w:rPr>
  </w:style>
  <w:style w:type="character" w:customStyle="1" w:styleId="SOFinalBodyTextCharChar">
    <w:name w:val="SO Final Body Text Char Char"/>
    <w:link w:val="SOFinalBodyText"/>
    <w:rsid w:val="00571B5B"/>
    <w:rPr>
      <w:rFonts w:ascii="Arial" w:eastAsia="Times New Roman" w:hAnsi="Arial" w:cs="Times New Roman"/>
      <w:color w:val="000000"/>
      <w:sz w:val="20"/>
      <w:szCs w:val="24"/>
      <w:lang w:val="en-US" w:bidi="ar-SA"/>
    </w:rPr>
  </w:style>
  <w:style w:type="paragraph" w:customStyle="1" w:styleId="SOFinalHead3">
    <w:name w:val="SO Final Head 3"/>
    <w:link w:val="SOFinalHead3CharChar"/>
    <w:rsid w:val="00571B5B"/>
    <w:pPr>
      <w:spacing w:before="360" w:after="0" w:line="240" w:lineRule="auto"/>
    </w:pPr>
    <w:rPr>
      <w:rFonts w:ascii="Arial Narrow" w:eastAsia="Times New Roman" w:hAnsi="Arial Narrow" w:cs="Times New Roman"/>
      <w:b/>
      <w:color w:val="000000"/>
      <w:sz w:val="28"/>
      <w:szCs w:val="24"/>
      <w:lang w:val="en-US" w:bidi="ar-SA"/>
    </w:rPr>
  </w:style>
  <w:style w:type="character" w:customStyle="1" w:styleId="SOFinalHead3CharChar">
    <w:name w:val="SO Final Head 3 Char Char"/>
    <w:link w:val="SOFinalHead3"/>
    <w:rsid w:val="00571B5B"/>
    <w:rPr>
      <w:rFonts w:ascii="Arial Narrow" w:eastAsia="Times New Roman" w:hAnsi="Arial Narrow" w:cs="Times New Roman"/>
      <w:b/>
      <w:color w:val="000000"/>
      <w:sz w:val="28"/>
      <w:szCs w:val="24"/>
      <w:lang w:val="en-US" w:bidi="ar-SA"/>
    </w:rPr>
  </w:style>
  <w:style w:type="paragraph" w:customStyle="1" w:styleId="SOFinalBulletsCoded2-3Letters">
    <w:name w:val="SO Final Bullets Coded (2-3 Letters)"/>
    <w:rsid w:val="00571B5B"/>
    <w:pPr>
      <w:tabs>
        <w:tab w:val="left" w:pos="567"/>
      </w:tabs>
      <w:spacing w:before="60" w:after="0" w:line="240" w:lineRule="auto"/>
      <w:ind w:left="567" w:hanging="567"/>
    </w:pPr>
    <w:rPr>
      <w:rFonts w:ascii="Arial" w:eastAsia="MS Mincho" w:hAnsi="Arial" w:cs="Arial"/>
      <w:color w:val="000000"/>
      <w:sz w:val="20"/>
      <w:szCs w:val="24"/>
      <w:lang w:val="en-US" w:bidi="ar-SA"/>
    </w:rPr>
  </w:style>
  <w:style w:type="paragraph" w:customStyle="1" w:styleId="SOFinalBullets">
    <w:name w:val="SO Final Bullets"/>
    <w:link w:val="SOFinalBulletsCharChar"/>
    <w:autoRedefine/>
    <w:rsid w:val="004B2239"/>
    <w:pPr>
      <w:numPr>
        <w:numId w:val="1"/>
      </w:numPr>
      <w:spacing w:before="60" w:after="0" w:line="224" w:lineRule="exact"/>
    </w:pPr>
    <w:rPr>
      <w:rFonts w:ascii="Arial" w:eastAsia="MS Mincho" w:hAnsi="Arial" w:cs="Arial"/>
      <w:color w:val="000000"/>
      <w:sz w:val="20"/>
      <w:szCs w:val="24"/>
      <w:lang w:val="en-US" w:bidi="ar-SA"/>
    </w:rPr>
  </w:style>
  <w:style w:type="character" w:customStyle="1" w:styleId="SOFinalBulletsCharChar">
    <w:name w:val="SO Final Bullets Char Char"/>
    <w:link w:val="SOFinalBullets"/>
    <w:rsid w:val="004B2239"/>
    <w:rPr>
      <w:rFonts w:ascii="Arial" w:eastAsia="MS Mincho" w:hAnsi="Arial" w:cs="Arial"/>
      <w:color w:val="000000"/>
      <w:sz w:val="20"/>
      <w:szCs w:val="24"/>
      <w:lang w:val="en-US" w:bidi="ar-SA"/>
    </w:rPr>
  </w:style>
  <w:style w:type="paragraph" w:styleId="ListParagraph">
    <w:name w:val="List Paragraph"/>
    <w:basedOn w:val="Normal"/>
    <w:uiPriority w:val="34"/>
    <w:qFormat/>
    <w:rsid w:val="00DD3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79</cp:revision>
  <dcterms:created xsi:type="dcterms:W3CDTF">2018-02-24T01:08:00Z</dcterms:created>
  <dcterms:modified xsi:type="dcterms:W3CDTF">2023-03-14T04:21:00Z</dcterms:modified>
</cp:coreProperties>
</file>