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E126" w14:textId="0849DBC8" w:rsidR="00401195" w:rsidRPr="00401195" w:rsidRDefault="00401195" w:rsidP="00401195">
      <w:pPr>
        <w:spacing w:after="0" w:line="240" w:lineRule="auto"/>
        <w:jc w:val="center"/>
        <w:rPr>
          <w:b/>
          <w:sz w:val="24"/>
          <w:szCs w:val="24"/>
        </w:rPr>
      </w:pPr>
      <w:r w:rsidRPr="00401195">
        <w:rPr>
          <w:b/>
          <w:sz w:val="24"/>
          <w:szCs w:val="24"/>
        </w:rPr>
        <w:t>Performance Standards</w:t>
      </w:r>
      <w:r w:rsidRPr="00401195">
        <w:rPr>
          <w:b/>
          <w:sz w:val="24"/>
          <w:szCs w:val="24"/>
        </w:rPr>
        <w:t xml:space="preserve"> Intertextuality Study 2</w:t>
      </w:r>
    </w:p>
    <w:p w14:paraId="3947A61C" w14:textId="77777777" w:rsidR="00401195" w:rsidRDefault="00401195" w:rsidP="00401195">
      <w:pPr>
        <w:spacing w:after="0" w:line="240" w:lineRule="auto"/>
        <w:rPr>
          <w:b/>
        </w:rPr>
      </w:pPr>
    </w:p>
    <w:p w14:paraId="3EB5492B" w14:textId="77777777" w:rsidR="00401195" w:rsidRDefault="00401195" w:rsidP="00401195">
      <w:pPr>
        <w:pStyle w:val="SOFinalBulletsCoded2-3Letters"/>
        <w:numPr>
          <w:ilvl w:val="0"/>
          <w:numId w:val="1"/>
        </w:numPr>
        <w:spacing w:before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KU1</w:t>
      </w:r>
      <w:r>
        <w:rPr>
          <w:rFonts w:asciiTheme="minorHAnsi" w:hAnsiTheme="minorHAnsi" w:cstheme="minorHAnsi"/>
          <w:sz w:val="22"/>
        </w:rPr>
        <w:tab/>
        <w:t>Depth of knowledge and understanding about ideas and perspectives in quotes you explore.</w:t>
      </w:r>
    </w:p>
    <w:p w14:paraId="3E6CE603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4F19B18E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467B3414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2BA661BA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1F96BA87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797B46EA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3CFEE6FD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3118BFF8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4BC4D2B5" w14:textId="15B3F587" w:rsidR="00401195" w:rsidRPr="00401195" w:rsidRDefault="00401195" w:rsidP="00401195">
      <w:pPr>
        <w:pStyle w:val="SOFinalBulletsCoded2-3Letters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8"/>
        </w:rPr>
      </w:pPr>
      <w:r w:rsidRPr="00401195">
        <w:rPr>
          <w:rFonts w:asciiTheme="minorHAnsi" w:hAnsiTheme="minorHAnsi" w:cstheme="minorHAnsi"/>
          <w:sz w:val="22"/>
          <w:szCs w:val="28"/>
        </w:rPr>
        <w:t>KU3</w:t>
      </w:r>
      <w:r w:rsidRPr="00401195">
        <w:rPr>
          <w:rFonts w:asciiTheme="minorHAnsi" w:hAnsiTheme="minorHAnsi" w:cstheme="minorHAnsi"/>
          <w:sz w:val="22"/>
          <w:szCs w:val="28"/>
        </w:rPr>
        <w:tab/>
        <w:t>Knowledge and understanding of ways in which texts are created for a range of purposes and audiences.</w:t>
      </w:r>
    </w:p>
    <w:p w14:paraId="503BEEC6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3A7E1929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3614FFF9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24304699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4FD64189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620EA7A5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6CBE0112" w14:textId="77777777" w:rsidR="00401195" w:rsidRDefault="00401195" w:rsidP="00401195">
      <w:pPr>
        <w:pStyle w:val="SOFinalBulletsCoded2-3Letters"/>
        <w:ind w:left="0"/>
        <w:rPr>
          <w:rFonts w:asciiTheme="minorHAnsi" w:hAnsiTheme="minorHAnsi" w:cstheme="minorHAnsi"/>
        </w:rPr>
      </w:pPr>
    </w:p>
    <w:p w14:paraId="58D44CA8" w14:textId="77777777" w:rsidR="00401195" w:rsidRDefault="00401195" w:rsidP="00401195">
      <w:pPr>
        <w:pStyle w:val="SOFinalBulletsCoded2-3Letters"/>
        <w:numPr>
          <w:ilvl w:val="0"/>
          <w:numId w:val="1"/>
        </w:numPr>
        <w:spacing w:before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An1</w:t>
      </w:r>
      <w:r>
        <w:rPr>
          <w:rFonts w:asciiTheme="minorHAnsi" w:hAnsiTheme="minorHAnsi" w:cstheme="minorHAnsi"/>
          <w:sz w:val="22"/>
        </w:rPr>
        <w:tab/>
        <w:t>Analysis of the relationship between purpose, audience, and context, and how they shape meaning.</w:t>
      </w:r>
    </w:p>
    <w:p w14:paraId="185B0F09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2351FB86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5EBC78A3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0EA1CEAB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0989B7F8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14A8B1F5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7330132C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4B073553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638DC03E" w14:textId="77777777" w:rsidR="00401195" w:rsidRDefault="00401195" w:rsidP="00401195">
      <w:pPr>
        <w:pStyle w:val="SOFinalBulletsCoded2-3Letters"/>
        <w:numPr>
          <w:ilvl w:val="0"/>
          <w:numId w:val="1"/>
        </w:numPr>
        <w:spacing w:before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An3</w:t>
      </w:r>
      <w:r>
        <w:rPr>
          <w:rFonts w:asciiTheme="minorHAnsi" w:hAnsiTheme="minorHAnsi" w:cstheme="minorHAnsi"/>
          <w:sz w:val="22"/>
        </w:rPr>
        <w:tab/>
        <w:t xml:space="preserve">Detailed analysis of intertextual connections </w:t>
      </w:r>
    </w:p>
    <w:p w14:paraId="4887E870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7AFEF890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6D4AB438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5E8A345D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23F47B19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00769871" w14:textId="77777777" w:rsidR="00401195" w:rsidRDefault="00401195" w:rsidP="00401195">
      <w:pPr>
        <w:pStyle w:val="ListParagraph"/>
        <w:ind w:left="0"/>
        <w:rPr>
          <w:rFonts w:cstheme="minorHAnsi"/>
        </w:rPr>
      </w:pPr>
    </w:p>
    <w:p w14:paraId="114CC0AA" w14:textId="77777777" w:rsidR="00401195" w:rsidRDefault="00401195" w:rsidP="00401195">
      <w:pPr>
        <w:pStyle w:val="SOFinalBulletsCoded2-3Letters"/>
        <w:spacing w:before="0"/>
        <w:ind w:left="0"/>
        <w:rPr>
          <w:rFonts w:asciiTheme="minorHAnsi" w:hAnsiTheme="minorHAnsi" w:cstheme="minorHAnsi"/>
          <w:sz w:val="22"/>
        </w:rPr>
      </w:pPr>
    </w:p>
    <w:p w14:paraId="5014E3FD" w14:textId="579D63C9" w:rsidR="00401195" w:rsidRDefault="00401195" w:rsidP="0040119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357"/>
        <w:rPr>
          <w:rFonts w:eastAsia="MS Mincho" w:cstheme="minorHAnsi"/>
          <w:color w:val="000000"/>
          <w:szCs w:val="24"/>
          <w:lang w:val="en-US"/>
        </w:rPr>
      </w:pPr>
      <w:r>
        <w:rPr>
          <w:rFonts w:eastAsia="MS Mincho" w:cstheme="minorHAnsi"/>
          <w:color w:val="000000"/>
          <w:szCs w:val="24"/>
          <w:lang w:val="en-US"/>
        </w:rPr>
        <w:t>Ap3</w:t>
      </w:r>
      <w:r>
        <w:rPr>
          <w:rFonts w:eastAsia="MS Mincho" w:cstheme="minorHAnsi"/>
          <w:color w:val="000000"/>
          <w:szCs w:val="24"/>
          <w:lang w:val="en-US"/>
        </w:rPr>
        <w:tab/>
        <w:t>Use of evidence such as quotes to support conclusions, with quotes and references incorporated smoothly into writing.</w:t>
      </w:r>
    </w:p>
    <w:p w14:paraId="3CDCA3FB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2F1AF526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09036B6F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3E8129BF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5BC0F374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3F28AE16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71CDD11E" w14:textId="77777777" w:rsid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30F7A503" w14:textId="77777777" w:rsidR="00401195" w:rsidRPr="00401195" w:rsidRDefault="00401195" w:rsidP="00401195">
      <w:pPr>
        <w:tabs>
          <w:tab w:val="left" w:pos="567"/>
        </w:tabs>
        <w:spacing w:after="0" w:line="240" w:lineRule="auto"/>
        <w:rPr>
          <w:rFonts w:eastAsia="MS Mincho" w:cstheme="minorHAnsi"/>
          <w:color w:val="000000"/>
          <w:szCs w:val="24"/>
          <w:lang w:val="en-US"/>
        </w:rPr>
      </w:pPr>
    </w:p>
    <w:p w14:paraId="4C7B361A" w14:textId="77777777" w:rsidR="00401195" w:rsidRDefault="00401195" w:rsidP="00401195">
      <w:pPr>
        <w:pStyle w:val="ListParagraph"/>
        <w:numPr>
          <w:ilvl w:val="0"/>
          <w:numId w:val="1"/>
        </w:numPr>
        <w:spacing w:after="0" w:line="240" w:lineRule="auto"/>
        <w:ind w:left="0" w:hanging="227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Ap1</w:t>
      </w:r>
      <w:r>
        <w:rPr>
          <w:rFonts w:eastAsia="SimSun" w:cstheme="minorHAnsi"/>
          <w:szCs w:val="24"/>
          <w:lang w:eastAsia="zh-CN"/>
        </w:rPr>
        <w:tab/>
        <w:t>Precise, fluent, and coherent writing.</w:t>
      </w:r>
    </w:p>
    <w:p w14:paraId="52F3C040" w14:textId="77777777" w:rsidR="007A6C6F" w:rsidRDefault="007A6C6F" w:rsidP="00401195"/>
    <w:sectPr w:rsidR="007A6C6F" w:rsidSect="00401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AFD"/>
    <w:multiLevelType w:val="hybridMultilevel"/>
    <w:tmpl w:val="BCCC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998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5"/>
    <w:rsid w:val="00401195"/>
    <w:rsid w:val="007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95BE"/>
  <w15:chartTrackingRefBased/>
  <w15:docId w15:val="{D419B746-B37A-4FB8-8A2F-15D7126F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9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95"/>
    <w:pPr>
      <w:ind w:left="720"/>
      <w:contextualSpacing/>
    </w:pPr>
  </w:style>
  <w:style w:type="paragraph" w:customStyle="1" w:styleId="SOFinalBulletsCoded2-3Letters">
    <w:name w:val="SO Final Bullets Coded (2-3 Letters)"/>
    <w:rsid w:val="0040119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2023-07-31T05:19:00Z</dcterms:created>
  <dcterms:modified xsi:type="dcterms:W3CDTF">2023-07-31T05:22:00Z</dcterms:modified>
</cp:coreProperties>
</file>