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AD53" w14:textId="77777777" w:rsidR="0097624F" w:rsidRDefault="0097624F" w:rsidP="00463A65">
      <w:pPr>
        <w:spacing w:after="0" w:line="240" w:lineRule="auto"/>
        <w:jc w:val="center"/>
        <w:rPr>
          <w:rFonts w:ascii="Rockwell" w:hAnsi="Rockwell"/>
          <w:b/>
          <w:sz w:val="24"/>
        </w:rPr>
      </w:pPr>
    </w:p>
    <w:p w14:paraId="55A37BC2" w14:textId="77777777" w:rsidR="0097624F" w:rsidRDefault="0097624F" w:rsidP="00463A65">
      <w:pPr>
        <w:spacing w:after="0" w:line="240" w:lineRule="auto"/>
        <w:jc w:val="center"/>
        <w:rPr>
          <w:rFonts w:ascii="Rockwell" w:hAnsi="Rockwell"/>
          <w:b/>
          <w:sz w:val="24"/>
        </w:rPr>
      </w:pPr>
    </w:p>
    <w:p w14:paraId="78313842" w14:textId="344C5EC4" w:rsidR="00B63331" w:rsidRPr="00417C91" w:rsidRDefault="00B63331" w:rsidP="00463A65">
      <w:pPr>
        <w:spacing w:after="0" w:line="240" w:lineRule="auto"/>
        <w:jc w:val="center"/>
        <w:rPr>
          <w:rFonts w:ascii="Rockwell" w:hAnsi="Rockwell"/>
          <w:b/>
          <w:color w:val="00B050"/>
          <w:sz w:val="36"/>
          <w:szCs w:val="32"/>
        </w:rPr>
      </w:pPr>
      <w:r w:rsidRPr="00417C91">
        <w:rPr>
          <w:rFonts w:ascii="Rockwell" w:hAnsi="Rockwell"/>
          <w:b/>
          <w:color w:val="00B050"/>
          <w:sz w:val="36"/>
          <w:szCs w:val="32"/>
        </w:rPr>
        <w:t xml:space="preserve">Intertextual Study </w:t>
      </w:r>
      <w:r w:rsidR="00FA66C0" w:rsidRPr="00417C91">
        <w:rPr>
          <w:rFonts w:ascii="Rockwell" w:hAnsi="Rockwell"/>
          <w:b/>
          <w:color w:val="00B050"/>
          <w:sz w:val="36"/>
          <w:szCs w:val="32"/>
        </w:rPr>
        <w:t>2</w:t>
      </w:r>
      <w:r w:rsidRPr="00417C91">
        <w:rPr>
          <w:rFonts w:ascii="Rockwell" w:hAnsi="Rockwell"/>
          <w:b/>
          <w:color w:val="00B050"/>
          <w:sz w:val="36"/>
          <w:szCs w:val="32"/>
        </w:rPr>
        <w:t xml:space="preserve">: </w:t>
      </w:r>
      <w:r w:rsidR="00DE017A" w:rsidRPr="00417C91">
        <w:rPr>
          <w:rFonts w:ascii="Rockwell" w:hAnsi="Rockwell"/>
          <w:b/>
          <w:color w:val="00B050"/>
          <w:sz w:val="36"/>
          <w:szCs w:val="32"/>
        </w:rPr>
        <w:t xml:space="preserve">Paul’s </w:t>
      </w:r>
      <w:r w:rsidRPr="00417C91">
        <w:rPr>
          <w:rFonts w:ascii="Rockwell" w:hAnsi="Rockwell"/>
          <w:b/>
          <w:color w:val="00B050"/>
          <w:sz w:val="36"/>
          <w:szCs w:val="32"/>
        </w:rPr>
        <w:t>Use of the Old Testament in the New Testament</w:t>
      </w:r>
      <w:r w:rsidR="00913795">
        <w:rPr>
          <w:rFonts w:ascii="Rockwell" w:hAnsi="Rockwell"/>
          <w:b/>
          <w:color w:val="00B050"/>
          <w:sz w:val="36"/>
          <w:szCs w:val="32"/>
        </w:rPr>
        <w:t xml:space="preserve"> or </w:t>
      </w:r>
      <w:r w:rsidR="00913795" w:rsidRPr="00283CEC">
        <w:rPr>
          <w:rFonts w:ascii="Rockwell" w:hAnsi="Rockwell"/>
          <w:b/>
          <w:i/>
          <w:iCs/>
          <w:color w:val="00B050"/>
          <w:sz w:val="36"/>
          <w:szCs w:val="32"/>
        </w:rPr>
        <w:t>Little Red Riding</w:t>
      </w:r>
      <w:r w:rsidR="000558B6">
        <w:rPr>
          <w:rFonts w:ascii="Rockwell" w:hAnsi="Rockwell"/>
          <w:b/>
          <w:i/>
          <w:iCs/>
          <w:color w:val="00B050"/>
          <w:sz w:val="36"/>
          <w:szCs w:val="32"/>
        </w:rPr>
        <w:t xml:space="preserve"> H</w:t>
      </w:r>
      <w:r w:rsidR="00913795" w:rsidRPr="00283CEC">
        <w:rPr>
          <w:rFonts w:ascii="Rockwell" w:hAnsi="Rockwell"/>
          <w:b/>
          <w:i/>
          <w:iCs/>
          <w:color w:val="00B050"/>
          <w:sz w:val="36"/>
          <w:szCs w:val="32"/>
        </w:rPr>
        <w:t>ood</w:t>
      </w:r>
    </w:p>
    <w:p w14:paraId="6112FE52" w14:textId="6C26EEDB" w:rsidR="001A5E0D" w:rsidRPr="00031356" w:rsidRDefault="001A5E0D" w:rsidP="00463A65">
      <w:pPr>
        <w:spacing w:after="0" w:line="240" w:lineRule="auto"/>
        <w:rPr>
          <w:i/>
          <w:sz w:val="24"/>
          <w:szCs w:val="24"/>
        </w:rPr>
      </w:pPr>
    </w:p>
    <w:p w14:paraId="30B374DE" w14:textId="366E35B1" w:rsidR="00687E16" w:rsidRPr="00031356" w:rsidRDefault="00887B60" w:rsidP="00463A65">
      <w:pPr>
        <w:spacing w:after="0" w:line="240" w:lineRule="auto"/>
        <w:rPr>
          <w:i/>
          <w:sz w:val="24"/>
          <w:szCs w:val="24"/>
        </w:rPr>
      </w:pPr>
      <w:r w:rsidRPr="00031356">
        <w:rPr>
          <w:i/>
          <w:sz w:val="24"/>
          <w:szCs w:val="24"/>
        </w:rPr>
        <w:t xml:space="preserve">This task is about recognising the way texts can be compared to each other to add meaning that one text alone doesn’t have. For example, </w:t>
      </w:r>
      <w:r w:rsidR="000634FF" w:rsidRPr="00031356">
        <w:rPr>
          <w:i/>
          <w:sz w:val="24"/>
          <w:szCs w:val="24"/>
        </w:rPr>
        <w:t xml:space="preserve">if an author </w:t>
      </w:r>
      <w:r w:rsidR="006302B0" w:rsidRPr="00031356">
        <w:rPr>
          <w:i/>
          <w:sz w:val="24"/>
          <w:szCs w:val="24"/>
        </w:rPr>
        <w:t>used ideas about</w:t>
      </w:r>
      <w:r w:rsidR="000634FF" w:rsidRPr="00031356">
        <w:rPr>
          <w:i/>
          <w:sz w:val="24"/>
          <w:szCs w:val="24"/>
        </w:rPr>
        <w:t xml:space="preserve"> Superman</w:t>
      </w:r>
      <w:r w:rsidR="006302B0" w:rsidRPr="00031356">
        <w:rPr>
          <w:i/>
          <w:sz w:val="24"/>
          <w:szCs w:val="24"/>
        </w:rPr>
        <w:t xml:space="preserve"> </w:t>
      </w:r>
      <w:r w:rsidR="000634FF" w:rsidRPr="00031356">
        <w:rPr>
          <w:i/>
          <w:sz w:val="24"/>
          <w:szCs w:val="24"/>
        </w:rPr>
        <w:t xml:space="preserve">in their novel, we would </w:t>
      </w:r>
      <w:proofErr w:type="gramStart"/>
      <w:r w:rsidR="000634FF" w:rsidRPr="00031356">
        <w:rPr>
          <w:i/>
          <w:sz w:val="24"/>
          <w:szCs w:val="24"/>
        </w:rPr>
        <w:t>have an understanding of</w:t>
      </w:r>
      <w:proofErr w:type="gramEnd"/>
      <w:r w:rsidR="000634FF" w:rsidRPr="00031356">
        <w:rPr>
          <w:i/>
          <w:sz w:val="24"/>
          <w:szCs w:val="24"/>
        </w:rPr>
        <w:t xml:space="preserve"> what kind of person </w:t>
      </w:r>
      <w:r w:rsidR="006302B0" w:rsidRPr="00031356">
        <w:rPr>
          <w:i/>
          <w:sz w:val="24"/>
          <w:szCs w:val="24"/>
        </w:rPr>
        <w:t xml:space="preserve">or situation </w:t>
      </w:r>
      <w:r w:rsidR="000634FF" w:rsidRPr="00031356">
        <w:rPr>
          <w:i/>
          <w:sz w:val="24"/>
          <w:szCs w:val="24"/>
        </w:rPr>
        <w:t xml:space="preserve">was meant from the film or comic book we had </w:t>
      </w:r>
      <w:r w:rsidR="00483435" w:rsidRPr="00031356">
        <w:rPr>
          <w:i/>
          <w:sz w:val="24"/>
          <w:szCs w:val="24"/>
        </w:rPr>
        <w:t>seen</w:t>
      </w:r>
      <w:r w:rsidR="000634FF" w:rsidRPr="00031356">
        <w:rPr>
          <w:i/>
          <w:sz w:val="24"/>
          <w:szCs w:val="24"/>
        </w:rPr>
        <w:t xml:space="preserve">. Another example is how </w:t>
      </w:r>
      <w:r w:rsidR="000634FF" w:rsidRPr="00031356">
        <w:rPr>
          <w:sz w:val="24"/>
          <w:szCs w:val="24"/>
        </w:rPr>
        <w:t>Shrek</w:t>
      </w:r>
      <w:r w:rsidR="000634FF" w:rsidRPr="00031356">
        <w:rPr>
          <w:i/>
          <w:sz w:val="24"/>
          <w:szCs w:val="24"/>
        </w:rPr>
        <w:t xml:space="preserve"> relies on the audience’s understanding of fairy tales to create its humour</w:t>
      </w:r>
      <w:r w:rsidR="00BD41FF" w:rsidRPr="00031356">
        <w:rPr>
          <w:i/>
          <w:sz w:val="24"/>
          <w:szCs w:val="24"/>
        </w:rPr>
        <w:t xml:space="preserve"> and meaning</w:t>
      </w:r>
      <w:r w:rsidR="000634FF" w:rsidRPr="00031356">
        <w:rPr>
          <w:i/>
          <w:sz w:val="24"/>
          <w:szCs w:val="24"/>
        </w:rPr>
        <w:t>.</w:t>
      </w:r>
    </w:p>
    <w:p w14:paraId="6F9743C2" w14:textId="3C1820FE" w:rsidR="00F261B6" w:rsidRPr="00031356" w:rsidRDefault="00F261B6" w:rsidP="00463A65">
      <w:pPr>
        <w:spacing w:after="0" w:line="240" w:lineRule="auto"/>
        <w:rPr>
          <w:i/>
          <w:sz w:val="24"/>
          <w:szCs w:val="24"/>
        </w:rPr>
      </w:pPr>
    </w:p>
    <w:p w14:paraId="190F64E3" w14:textId="70DC5A78" w:rsidR="005745C3" w:rsidRPr="00031356" w:rsidRDefault="005745C3" w:rsidP="00463A65">
      <w:pPr>
        <w:spacing w:after="0" w:line="240" w:lineRule="auto"/>
        <w:rPr>
          <w:i/>
          <w:sz w:val="24"/>
          <w:szCs w:val="24"/>
        </w:rPr>
      </w:pPr>
      <w:r w:rsidRPr="00031356">
        <w:rPr>
          <w:i/>
          <w:sz w:val="24"/>
          <w:szCs w:val="24"/>
        </w:rPr>
        <w:t>In this version of intertextuality, you are to look at how your understanding of biblical concepts o</w:t>
      </w:r>
      <w:r w:rsidR="00551A47" w:rsidRPr="00031356">
        <w:rPr>
          <w:i/>
          <w:sz w:val="24"/>
          <w:szCs w:val="24"/>
        </w:rPr>
        <w:t>r</w:t>
      </w:r>
      <w:r w:rsidRPr="00031356">
        <w:rPr>
          <w:i/>
          <w:sz w:val="24"/>
          <w:szCs w:val="24"/>
        </w:rPr>
        <w:t xml:space="preserve"> New Testament quotes is shaped or added to by </w:t>
      </w:r>
      <w:r w:rsidR="0027372B" w:rsidRPr="00031356">
        <w:rPr>
          <w:i/>
          <w:sz w:val="24"/>
          <w:szCs w:val="24"/>
        </w:rPr>
        <w:t xml:space="preserve">comparing </w:t>
      </w:r>
      <w:r w:rsidRPr="00031356">
        <w:rPr>
          <w:i/>
          <w:sz w:val="24"/>
          <w:szCs w:val="24"/>
        </w:rPr>
        <w:t>Old Testa</w:t>
      </w:r>
      <w:r w:rsidR="00C165D8" w:rsidRPr="00031356">
        <w:rPr>
          <w:i/>
          <w:sz w:val="24"/>
          <w:szCs w:val="24"/>
        </w:rPr>
        <w:t>ment cross quotes</w:t>
      </w:r>
      <w:r w:rsidRPr="00031356">
        <w:rPr>
          <w:i/>
          <w:sz w:val="24"/>
          <w:szCs w:val="24"/>
        </w:rPr>
        <w:t>.</w:t>
      </w:r>
      <w:r w:rsidR="00F96A0A">
        <w:rPr>
          <w:i/>
          <w:sz w:val="24"/>
          <w:szCs w:val="24"/>
        </w:rPr>
        <w:t xml:space="preserve"> Alternatively</w:t>
      </w:r>
      <w:r w:rsidR="000558B6">
        <w:rPr>
          <w:i/>
          <w:sz w:val="24"/>
          <w:szCs w:val="24"/>
        </w:rPr>
        <w:t>,</w:t>
      </w:r>
      <w:r w:rsidR="00F96A0A">
        <w:rPr>
          <w:i/>
          <w:sz w:val="24"/>
          <w:szCs w:val="24"/>
        </w:rPr>
        <w:t xml:space="preserve"> you can consider 2 versions of </w:t>
      </w:r>
      <w:r w:rsidR="00F96A0A" w:rsidRPr="00F96A0A">
        <w:rPr>
          <w:iCs/>
          <w:sz w:val="24"/>
          <w:szCs w:val="24"/>
        </w:rPr>
        <w:t>Little Red Riding Hood</w:t>
      </w:r>
      <w:r w:rsidR="00F96A0A">
        <w:rPr>
          <w:i/>
          <w:sz w:val="24"/>
          <w:szCs w:val="24"/>
        </w:rPr>
        <w:t>.</w:t>
      </w:r>
      <w:r w:rsidR="00F71AC0" w:rsidRPr="00031356">
        <w:rPr>
          <w:i/>
          <w:sz w:val="24"/>
          <w:szCs w:val="24"/>
        </w:rPr>
        <w:t xml:space="preserve"> You have a maximum of 1000 words.</w:t>
      </w:r>
    </w:p>
    <w:p w14:paraId="7E9E123B" w14:textId="77777777" w:rsidR="004250F3" w:rsidRPr="00031356" w:rsidRDefault="004250F3" w:rsidP="00463A65">
      <w:pPr>
        <w:spacing w:after="0" w:line="240" w:lineRule="auto"/>
        <w:rPr>
          <w:i/>
          <w:sz w:val="24"/>
          <w:szCs w:val="24"/>
        </w:rPr>
        <w:sectPr w:rsidR="004250F3" w:rsidRPr="00031356" w:rsidSect="0002797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112E635D" w14:textId="10C5CC83" w:rsidR="00417D60" w:rsidRPr="00031356" w:rsidRDefault="00417D60" w:rsidP="00463A65">
      <w:pPr>
        <w:spacing w:after="0" w:line="240" w:lineRule="auto"/>
        <w:rPr>
          <w:i/>
          <w:sz w:val="24"/>
          <w:szCs w:val="24"/>
        </w:rPr>
      </w:pPr>
    </w:p>
    <w:p w14:paraId="2F795D2F" w14:textId="77777777" w:rsidR="005E2FBE" w:rsidRPr="00031356" w:rsidRDefault="005E2FBE" w:rsidP="00463A65">
      <w:pPr>
        <w:spacing w:after="0" w:line="240" w:lineRule="auto"/>
        <w:rPr>
          <w:i/>
          <w:sz w:val="24"/>
          <w:szCs w:val="24"/>
        </w:rPr>
      </w:pPr>
    </w:p>
    <w:p w14:paraId="3BA69910" w14:textId="5CC0C96C" w:rsidR="004250F3" w:rsidRDefault="00F32B8C" w:rsidP="00F2698E">
      <w:pPr>
        <w:spacing w:after="0" w:line="240" w:lineRule="auto"/>
        <w:ind w:left="1440" w:hanging="1440"/>
        <w:rPr>
          <w:sz w:val="24"/>
          <w:szCs w:val="24"/>
        </w:rPr>
      </w:pPr>
      <w:r w:rsidRPr="00417C91">
        <w:rPr>
          <w:b/>
          <w:color w:val="00B050"/>
          <w:sz w:val="28"/>
          <w:szCs w:val="28"/>
        </w:rPr>
        <w:t>Question</w:t>
      </w:r>
      <w:r w:rsidR="006A20D0">
        <w:rPr>
          <w:b/>
          <w:color w:val="00B050"/>
          <w:sz w:val="28"/>
          <w:szCs w:val="28"/>
        </w:rPr>
        <w:t>s</w:t>
      </w:r>
      <w:r w:rsidRPr="00417C91">
        <w:rPr>
          <w:b/>
          <w:color w:val="00B050"/>
          <w:sz w:val="28"/>
          <w:szCs w:val="28"/>
        </w:rPr>
        <w:t xml:space="preserve">: </w:t>
      </w:r>
      <w:r w:rsidR="00F2698E" w:rsidRPr="00031356">
        <w:rPr>
          <w:b/>
          <w:sz w:val="24"/>
          <w:szCs w:val="24"/>
        </w:rPr>
        <w:tab/>
      </w:r>
      <w:r w:rsidRPr="00031356">
        <w:rPr>
          <w:sz w:val="24"/>
          <w:szCs w:val="24"/>
        </w:rPr>
        <w:t xml:space="preserve">How does the </w:t>
      </w:r>
      <w:r w:rsidR="00427DB6" w:rsidRPr="00031356">
        <w:rPr>
          <w:sz w:val="24"/>
          <w:szCs w:val="24"/>
        </w:rPr>
        <w:t>Paul</w:t>
      </w:r>
      <w:r w:rsidRPr="00031356">
        <w:rPr>
          <w:sz w:val="24"/>
          <w:szCs w:val="24"/>
        </w:rPr>
        <w:t xml:space="preserve"> use intertextuality </w:t>
      </w:r>
      <w:r w:rsidR="00427DB6" w:rsidRPr="00031356">
        <w:rPr>
          <w:sz w:val="24"/>
          <w:szCs w:val="24"/>
        </w:rPr>
        <w:t>by quoting</w:t>
      </w:r>
      <w:r w:rsidRPr="00031356">
        <w:rPr>
          <w:sz w:val="24"/>
          <w:szCs w:val="24"/>
        </w:rPr>
        <w:t xml:space="preserve"> the Old and </w:t>
      </w:r>
      <w:r w:rsidR="00427DB6" w:rsidRPr="00031356">
        <w:rPr>
          <w:sz w:val="24"/>
          <w:szCs w:val="24"/>
        </w:rPr>
        <w:t xml:space="preserve">in his </w:t>
      </w:r>
      <w:r w:rsidRPr="00031356">
        <w:rPr>
          <w:sz w:val="24"/>
          <w:szCs w:val="24"/>
        </w:rPr>
        <w:t>New Testament</w:t>
      </w:r>
      <w:r w:rsidR="00427DB6" w:rsidRPr="00031356">
        <w:rPr>
          <w:sz w:val="24"/>
          <w:szCs w:val="24"/>
        </w:rPr>
        <w:t xml:space="preserve"> letters</w:t>
      </w:r>
      <w:r w:rsidRPr="00031356">
        <w:rPr>
          <w:sz w:val="24"/>
          <w:szCs w:val="24"/>
        </w:rPr>
        <w:t xml:space="preserve"> to create </w:t>
      </w:r>
      <w:r w:rsidR="00BE4764" w:rsidRPr="00031356">
        <w:rPr>
          <w:sz w:val="24"/>
          <w:szCs w:val="24"/>
        </w:rPr>
        <w:t>understanding</w:t>
      </w:r>
      <w:r w:rsidRPr="00031356">
        <w:rPr>
          <w:sz w:val="24"/>
          <w:szCs w:val="24"/>
        </w:rPr>
        <w:t xml:space="preserve"> and explain ideas?</w:t>
      </w:r>
      <w:r w:rsidR="000F11B7" w:rsidRPr="00031356">
        <w:rPr>
          <w:sz w:val="24"/>
          <w:szCs w:val="24"/>
        </w:rPr>
        <w:t xml:space="preserve"> </w:t>
      </w:r>
    </w:p>
    <w:p w14:paraId="66387818" w14:textId="77777777" w:rsidR="006A20D0" w:rsidRDefault="00283CEC" w:rsidP="00F2698E">
      <w:pPr>
        <w:spacing w:after="0" w:line="240" w:lineRule="auto"/>
        <w:ind w:left="1440" w:hanging="144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</w:p>
    <w:p w14:paraId="7CC64C8C" w14:textId="6AFC2586" w:rsidR="00283CEC" w:rsidRPr="00283CEC" w:rsidRDefault="00283CEC" w:rsidP="006A20D0">
      <w:pPr>
        <w:spacing w:after="0" w:line="240" w:lineRule="auto"/>
        <w:ind w:left="1440"/>
        <w:rPr>
          <w:bCs/>
        </w:rPr>
      </w:pPr>
      <w:r w:rsidRPr="00283CEC">
        <w:rPr>
          <w:bCs/>
          <w:sz w:val="24"/>
          <w:szCs w:val="24"/>
        </w:rPr>
        <w:t xml:space="preserve">How effectively do the Brothers Grimm in </w:t>
      </w:r>
      <w:r w:rsidRPr="006A20D0">
        <w:rPr>
          <w:bCs/>
          <w:i/>
          <w:iCs/>
          <w:sz w:val="24"/>
          <w:szCs w:val="24"/>
        </w:rPr>
        <w:t>Little Red Cap</w:t>
      </w:r>
      <w:r w:rsidRPr="00283CEC">
        <w:rPr>
          <w:bCs/>
          <w:sz w:val="24"/>
          <w:szCs w:val="24"/>
        </w:rPr>
        <w:t xml:space="preserve"> and Roald Dahl in his poem </w:t>
      </w:r>
      <w:r w:rsidRPr="006A20D0">
        <w:rPr>
          <w:bCs/>
          <w:i/>
          <w:iCs/>
          <w:sz w:val="24"/>
          <w:szCs w:val="24"/>
        </w:rPr>
        <w:t>Little Red Riding</w:t>
      </w:r>
      <w:r w:rsidR="006A20D0" w:rsidRPr="006A20D0">
        <w:rPr>
          <w:bCs/>
          <w:i/>
          <w:iCs/>
          <w:sz w:val="24"/>
          <w:szCs w:val="24"/>
        </w:rPr>
        <w:t xml:space="preserve"> H</w:t>
      </w:r>
      <w:r w:rsidRPr="006A20D0">
        <w:rPr>
          <w:bCs/>
          <w:i/>
          <w:iCs/>
          <w:sz w:val="24"/>
          <w:szCs w:val="24"/>
        </w:rPr>
        <w:t xml:space="preserve">ood, </w:t>
      </w:r>
      <w:r w:rsidRPr="00283CEC">
        <w:rPr>
          <w:bCs/>
          <w:sz w:val="24"/>
          <w:szCs w:val="24"/>
        </w:rPr>
        <w:t>target purpose, audience and context?</w:t>
      </w:r>
    </w:p>
    <w:p w14:paraId="1AD99D42" w14:textId="5C44C27B" w:rsidR="005E2FBE" w:rsidRPr="00031356" w:rsidRDefault="005E2FBE" w:rsidP="00463A65">
      <w:pPr>
        <w:spacing w:after="0" w:line="240" w:lineRule="auto"/>
        <w:rPr>
          <w:b/>
          <w:sz w:val="24"/>
          <w:szCs w:val="24"/>
        </w:rPr>
      </w:pPr>
    </w:p>
    <w:p w14:paraId="014AD016" w14:textId="40DA7432" w:rsidR="00F32B8C" w:rsidRPr="00031356" w:rsidRDefault="00F32B8C" w:rsidP="00463A65">
      <w:pPr>
        <w:spacing w:after="0" w:line="240" w:lineRule="auto"/>
        <w:rPr>
          <w:b/>
          <w:sz w:val="24"/>
          <w:szCs w:val="24"/>
        </w:rPr>
      </w:pPr>
    </w:p>
    <w:p w14:paraId="233BC9FF" w14:textId="3CE1FA0A" w:rsidR="00E42001" w:rsidRPr="00417C91" w:rsidRDefault="008341E9" w:rsidP="00563FCD">
      <w:pPr>
        <w:spacing w:after="0" w:line="240" w:lineRule="auto"/>
        <w:rPr>
          <w:b/>
          <w:color w:val="00B050"/>
          <w:sz w:val="28"/>
          <w:szCs w:val="28"/>
        </w:rPr>
      </w:pPr>
      <w:r w:rsidRPr="00417C91">
        <w:rPr>
          <w:b/>
          <w:color w:val="00B050"/>
          <w:sz w:val="28"/>
          <w:szCs w:val="28"/>
        </w:rPr>
        <w:t>Resources:</w:t>
      </w:r>
      <w:r w:rsidR="004B2DE2" w:rsidRPr="00417C91">
        <w:rPr>
          <w:i/>
          <w:noProof/>
          <w:color w:val="00B050"/>
          <w:sz w:val="28"/>
          <w:szCs w:val="28"/>
        </w:rPr>
        <w:t xml:space="preserve"> </w:t>
      </w:r>
    </w:p>
    <w:p w14:paraId="47C106B7" w14:textId="349C544E" w:rsidR="00217638" w:rsidRPr="00031356" w:rsidRDefault="00217638" w:rsidP="00463A6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1356">
        <w:rPr>
          <w:sz w:val="24"/>
          <w:szCs w:val="24"/>
        </w:rPr>
        <w:t>e-sword</w:t>
      </w:r>
      <w:r w:rsidR="00662A80" w:rsidRPr="00031356">
        <w:rPr>
          <w:sz w:val="24"/>
          <w:szCs w:val="24"/>
        </w:rPr>
        <w:t>/Bible</w:t>
      </w:r>
      <w:r w:rsidR="0073662F" w:rsidRPr="00031356">
        <w:rPr>
          <w:sz w:val="24"/>
          <w:szCs w:val="24"/>
        </w:rPr>
        <w:t xml:space="preserve"> H</w:t>
      </w:r>
      <w:r w:rsidR="00662A80" w:rsidRPr="00031356">
        <w:rPr>
          <w:sz w:val="24"/>
          <w:szCs w:val="24"/>
        </w:rPr>
        <w:t>ub</w:t>
      </w:r>
    </w:p>
    <w:p w14:paraId="532B7478" w14:textId="1245CB0D" w:rsidR="00AC160E" w:rsidRPr="00031356" w:rsidRDefault="00DE4389" w:rsidP="00463A6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1356">
        <w:rPr>
          <w:sz w:val="24"/>
          <w:szCs w:val="24"/>
        </w:rPr>
        <w:t>Sp</w:t>
      </w:r>
      <w:r w:rsidR="00AC160E" w:rsidRPr="00031356">
        <w:rPr>
          <w:sz w:val="24"/>
          <w:szCs w:val="24"/>
        </w:rPr>
        <w:t>ecific works on chosen topics</w:t>
      </w:r>
    </w:p>
    <w:p w14:paraId="1A505EF5" w14:textId="07C6562D" w:rsidR="00CA1B2E" w:rsidRPr="00031356" w:rsidRDefault="00CA1B2E" w:rsidP="00CA1B2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1356">
        <w:rPr>
          <w:sz w:val="24"/>
          <w:szCs w:val="24"/>
        </w:rPr>
        <w:t>All Paul’s OT quotes (and allusions): https://www.wednesdayintheword.com/paul-oldtestament/</w:t>
      </w:r>
    </w:p>
    <w:p w14:paraId="046A498D" w14:textId="1968E7FA" w:rsidR="00CA1B2E" w:rsidRPr="00031356" w:rsidRDefault="00CA1B2E" w:rsidP="00CA1B2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1356">
        <w:rPr>
          <w:sz w:val="24"/>
          <w:szCs w:val="24"/>
        </w:rPr>
        <w:t xml:space="preserve">Hebrews too: </w:t>
      </w:r>
      <w:hyperlink r:id="rId6" w:history="1">
        <w:r w:rsidR="00563FCD" w:rsidRPr="00031356">
          <w:rPr>
            <w:rStyle w:val="Hyperlink"/>
            <w:sz w:val="24"/>
            <w:szCs w:val="24"/>
          </w:rPr>
          <w:t>https://www.wednesdayintheword.com/hebrews-ot-quotations/</w:t>
        </w:r>
      </w:hyperlink>
    </w:p>
    <w:p w14:paraId="1A85DC9D" w14:textId="17A88B24" w:rsidR="00563FCD" w:rsidRPr="00031356" w:rsidRDefault="00563FCD" w:rsidP="00563FCD">
      <w:pPr>
        <w:pStyle w:val="ListParagraph"/>
        <w:spacing w:after="0" w:line="240" w:lineRule="auto"/>
        <w:rPr>
          <w:sz w:val="24"/>
          <w:szCs w:val="24"/>
        </w:rPr>
      </w:pPr>
    </w:p>
    <w:p w14:paraId="543BBDA0" w14:textId="7235BFE3" w:rsidR="005E2FBE" w:rsidRPr="00031356" w:rsidRDefault="005E2FBE" w:rsidP="00563FCD">
      <w:pPr>
        <w:pStyle w:val="ListParagraph"/>
        <w:spacing w:after="0" w:line="240" w:lineRule="auto"/>
        <w:rPr>
          <w:sz w:val="24"/>
          <w:szCs w:val="24"/>
        </w:rPr>
      </w:pPr>
    </w:p>
    <w:p w14:paraId="5E69BB77" w14:textId="4367154D" w:rsidR="00746970" w:rsidRPr="00417C91" w:rsidRDefault="00506B1E" w:rsidP="00746970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Planning Table</w:t>
      </w:r>
      <w:r w:rsidR="00746970" w:rsidRPr="00417C91">
        <w:rPr>
          <w:b/>
          <w:color w:val="00B050"/>
          <w:sz w:val="28"/>
          <w:szCs w:val="28"/>
        </w:rPr>
        <w:t>:</w:t>
      </w:r>
    </w:p>
    <w:p w14:paraId="2452DE8F" w14:textId="5B5AB560" w:rsidR="002079FE" w:rsidRPr="00031356" w:rsidRDefault="002079FE" w:rsidP="00746970">
      <w:pPr>
        <w:spacing w:after="0" w:line="240" w:lineRule="auto"/>
        <w:rPr>
          <w:bCs/>
          <w:i/>
          <w:i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41B7A" w14:paraId="03362736" w14:textId="77777777" w:rsidTr="00F96A0A">
        <w:tc>
          <w:tcPr>
            <w:tcW w:w="4390" w:type="dxa"/>
          </w:tcPr>
          <w:p w14:paraId="51B4EFB7" w14:textId="74AC4167" w:rsidR="00341B7A" w:rsidRPr="00D77CB4" w:rsidRDefault="00341B7A" w:rsidP="00746970">
            <w:pPr>
              <w:rPr>
                <w:b/>
                <w:bCs/>
                <w:sz w:val="24"/>
                <w:szCs w:val="24"/>
              </w:rPr>
            </w:pPr>
            <w:bookmarkStart w:id="0" w:name="_Hlk176164793"/>
            <w:r w:rsidRPr="00D77CB4">
              <w:rPr>
                <w:b/>
                <w:bCs/>
                <w:sz w:val="24"/>
                <w:szCs w:val="24"/>
              </w:rPr>
              <w:t>Text One:</w:t>
            </w:r>
          </w:p>
        </w:tc>
        <w:tc>
          <w:tcPr>
            <w:tcW w:w="6095" w:type="dxa"/>
          </w:tcPr>
          <w:p w14:paraId="255D3139" w14:textId="77777777" w:rsidR="00341B7A" w:rsidRDefault="00341B7A" w:rsidP="00746970">
            <w:pPr>
              <w:rPr>
                <w:sz w:val="24"/>
                <w:szCs w:val="24"/>
              </w:rPr>
            </w:pPr>
          </w:p>
        </w:tc>
      </w:tr>
      <w:tr w:rsidR="00F96A0A" w14:paraId="4D97651A" w14:textId="77777777" w:rsidTr="00F96A0A">
        <w:tc>
          <w:tcPr>
            <w:tcW w:w="4390" w:type="dxa"/>
          </w:tcPr>
          <w:p w14:paraId="5E545A4A" w14:textId="0DB0D747" w:rsidR="00F96A0A" w:rsidRPr="00D77CB4" w:rsidRDefault="00F96A0A" w:rsidP="00746970">
            <w:pPr>
              <w:rPr>
                <w:i/>
                <w:iCs/>
                <w:sz w:val="24"/>
                <w:szCs w:val="24"/>
              </w:rPr>
            </w:pPr>
            <w:r w:rsidRPr="00D77CB4">
              <w:rPr>
                <w:i/>
                <w:iCs/>
                <w:sz w:val="24"/>
                <w:szCs w:val="24"/>
              </w:rPr>
              <w:t>Topic Details</w:t>
            </w:r>
          </w:p>
        </w:tc>
        <w:tc>
          <w:tcPr>
            <w:tcW w:w="6095" w:type="dxa"/>
          </w:tcPr>
          <w:p w14:paraId="6518AAF6" w14:textId="021CF763" w:rsidR="00F96A0A" w:rsidRPr="00D77CB4" w:rsidRDefault="00F96A0A" w:rsidP="00746970">
            <w:pPr>
              <w:rPr>
                <w:i/>
                <w:iCs/>
                <w:sz w:val="24"/>
                <w:szCs w:val="24"/>
              </w:rPr>
            </w:pPr>
            <w:r w:rsidRPr="00D77CB4">
              <w:rPr>
                <w:i/>
                <w:iCs/>
                <w:sz w:val="24"/>
                <w:szCs w:val="24"/>
              </w:rPr>
              <w:t>Application to text</w:t>
            </w:r>
            <w:r w:rsidR="00614DE8">
              <w:rPr>
                <w:i/>
                <w:iCs/>
                <w:sz w:val="24"/>
                <w:szCs w:val="24"/>
              </w:rPr>
              <w:t xml:space="preserve"> (use evidence)</w:t>
            </w:r>
          </w:p>
        </w:tc>
      </w:tr>
      <w:tr w:rsidR="00F96A0A" w14:paraId="2387682F" w14:textId="77777777" w:rsidTr="00F96A0A">
        <w:tc>
          <w:tcPr>
            <w:tcW w:w="4390" w:type="dxa"/>
          </w:tcPr>
          <w:p w14:paraId="51395405" w14:textId="703F86D7" w:rsidR="00F96A0A" w:rsidRDefault="00F96A0A" w:rsidP="0074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Author/context</w:t>
            </w:r>
          </w:p>
        </w:tc>
        <w:tc>
          <w:tcPr>
            <w:tcW w:w="6095" w:type="dxa"/>
          </w:tcPr>
          <w:p w14:paraId="1F593350" w14:textId="77777777" w:rsidR="00F96A0A" w:rsidRDefault="00F96A0A" w:rsidP="00746970">
            <w:pPr>
              <w:rPr>
                <w:sz w:val="24"/>
                <w:szCs w:val="24"/>
              </w:rPr>
            </w:pPr>
          </w:p>
        </w:tc>
      </w:tr>
      <w:tr w:rsidR="00F96A0A" w14:paraId="7D6B74BE" w14:textId="77777777" w:rsidTr="00F96A0A">
        <w:tc>
          <w:tcPr>
            <w:tcW w:w="4390" w:type="dxa"/>
          </w:tcPr>
          <w:p w14:paraId="1475B678" w14:textId="009B54DB" w:rsidR="00F96A0A" w:rsidRDefault="00F96A0A" w:rsidP="0074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Audience/context</w:t>
            </w:r>
          </w:p>
        </w:tc>
        <w:tc>
          <w:tcPr>
            <w:tcW w:w="6095" w:type="dxa"/>
          </w:tcPr>
          <w:p w14:paraId="02E5D4CB" w14:textId="77777777" w:rsidR="00F96A0A" w:rsidRDefault="00F96A0A" w:rsidP="00746970">
            <w:pPr>
              <w:rPr>
                <w:sz w:val="24"/>
                <w:szCs w:val="24"/>
              </w:rPr>
            </w:pPr>
          </w:p>
        </w:tc>
      </w:tr>
      <w:tr w:rsidR="00F96A0A" w14:paraId="63A70117" w14:textId="77777777" w:rsidTr="00F96A0A">
        <w:tc>
          <w:tcPr>
            <w:tcW w:w="4390" w:type="dxa"/>
          </w:tcPr>
          <w:p w14:paraId="1E6AA8D8" w14:textId="1E19DE79" w:rsidR="00F96A0A" w:rsidRDefault="00F96A0A" w:rsidP="0074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</w:p>
        </w:tc>
        <w:tc>
          <w:tcPr>
            <w:tcW w:w="6095" w:type="dxa"/>
          </w:tcPr>
          <w:p w14:paraId="7CDC17D8" w14:textId="77777777" w:rsidR="00F96A0A" w:rsidRDefault="00F96A0A" w:rsidP="00746970">
            <w:pPr>
              <w:rPr>
                <w:sz w:val="24"/>
                <w:szCs w:val="24"/>
              </w:rPr>
            </w:pPr>
          </w:p>
        </w:tc>
      </w:tr>
      <w:bookmarkEnd w:id="0"/>
      <w:tr w:rsidR="00341B7A" w14:paraId="263E7CCA" w14:textId="77777777" w:rsidTr="00341B7A">
        <w:tc>
          <w:tcPr>
            <w:tcW w:w="4390" w:type="dxa"/>
          </w:tcPr>
          <w:p w14:paraId="071075AB" w14:textId="1C7CA3FF" w:rsidR="00341B7A" w:rsidRPr="00D77CB4" w:rsidRDefault="00341B7A" w:rsidP="00A26D38">
            <w:pPr>
              <w:rPr>
                <w:b/>
                <w:bCs/>
                <w:sz w:val="24"/>
                <w:szCs w:val="24"/>
              </w:rPr>
            </w:pPr>
            <w:r w:rsidRPr="00D77CB4">
              <w:rPr>
                <w:b/>
                <w:bCs/>
                <w:sz w:val="24"/>
                <w:szCs w:val="24"/>
              </w:rPr>
              <w:t xml:space="preserve">Text </w:t>
            </w:r>
            <w:r w:rsidRPr="00D77CB4">
              <w:rPr>
                <w:b/>
                <w:bCs/>
                <w:sz w:val="24"/>
                <w:szCs w:val="24"/>
              </w:rPr>
              <w:t>Two:</w:t>
            </w:r>
          </w:p>
        </w:tc>
        <w:tc>
          <w:tcPr>
            <w:tcW w:w="6095" w:type="dxa"/>
          </w:tcPr>
          <w:p w14:paraId="1D7ED858" w14:textId="77777777" w:rsidR="00341B7A" w:rsidRDefault="00341B7A" w:rsidP="00A26D38">
            <w:pPr>
              <w:rPr>
                <w:sz w:val="24"/>
                <w:szCs w:val="24"/>
              </w:rPr>
            </w:pPr>
          </w:p>
        </w:tc>
      </w:tr>
      <w:tr w:rsidR="00341B7A" w14:paraId="3F737F0F" w14:textId="77777777" w:rsidTr="00341B7A">
        <w:tc>
          <w:tcPr>
            <w:tcW w:w="4390" w:type="dxa"/>
          </w:tcPr>
          <w:p w14:paraId="46461C89" w14:textId="77777777" w:rsidR="00341B7A" w:rsidRPr="00D77CB4" w:rsidRDefault="00341B7A" w:rsidP="00A26D38">
            <w:pPr>
              <w:rPr>
                <w:i/>
                <w:iCs/>
                <w:sz w:val="24"/>
                <w:szCs w:val="24"/>
              </w:rPr>
            </w:pPr>
            <w:r w:rsidRPr="00D77CB4">
              <w:rPr>
                <w:i/>
                <w:iCs/>
                <w:sz w:val="24"/>
                <w:szCs w:val="24"/>
              </w:rPr>
              <w:t>Topic Details</w:t>
            </w:r>
          </w:p>
        </w:tc>
        <w:tc>
          <w:tcPr>
            <w:tcW w:w="6095" w:type="dxa"/>
          </w:tcPr>
          <w:p w14:paraId="0AC194BB" w14:textId="2AF7F5C4" w:rsidR="00341B7A" w:rsidRPr="00D77CB4" w:rsidRDefault="00341B7A" w:rsidP="00A26D38">
            <w:pPr>
              <w:rPr>
                <w:i/>
                <w:iCs/>
                <w:sz w:val="24"/>
                <w:szCs w:val="24"/>
              </w:rPr>
            </w:pPr>
            <w:r w:rsidRPr="00D77CB4">
              <w:rPr>
                <w:i/>
                <w:iCs/>
                <w:sz w:val="24"/>
                <w:szCs w:val="24"/>
              </w:rPr>
              <w:t>Application to text</w:t>
            </w:r>
            <w:r w:rsidR="00614DE8">
              <w:rPr>
                <w:i/>
                <w:iCs/>
                <w:sz w:val="24"/>
                <w:szCs w:val="24"/>
              </w:rPr>
              <w:t xml:space="preserve"> (use evidence)</w:t>
            </w:r>
          </w:p>
        </w:tc>
      </w:tr>
      <w:tr w:rsidR="00341B7A" w14:paraId="5F829B1C" w14:textId="77777777" w:rsidTr="00341B7A">
        <w:tc>
          <w:tcPr>
            <w:tcW w:w="4390" w:type="dxa"/>
          </w:tcPr>
          <w:p w14:paraId="4CDE33F9" w14:textId="77777777" w:rsidR="00341B7A" w:rsidRDefault="00341B7A" w:rsidP="00A2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Author/context</w:t>
            </w:r>
          </w:p>
        </w:tc>
        <w:tc>
          <w:tcPr>
            <w:tcW w:w="6095" w:type="dxa"/>
          </w:tcPr>
          <w:p w14:paraId="037CA2EA" w14:textId="77777777" w:rsidR="00341B7A" w:rsidRDefault="00341B7A" w:rsidP="00A26D38">
            <w:pPr>
              <w:rPr>
                <w:sz w:val="24"/>
                <w:szCs w:val="24"/>
              </w:rPr>
            </w:pPr>
          </w:p>
        </w:tc>
      </w:tr>
      <w:tr w:rsidR="00341B7A" w14:paraId="1B551AE6" w14:textId="77777777" w:rsidTr="00341B7A">
        <w:tc>
          <w:tcPr>
            <w:tcW w:w="4390" w:type="dxa"/>
          </w:tcPr>
          <w:p w14:paraId="3085728A" w14:textId="77777777" w:rsidR="00341B7A" w:rsidRDefault="00341B7A" w:rsidP="00A2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Audience/context</w:t>
            </w:r>
          </w:p>
        </w:tc>
        <w:tc>
          <w:tcPr>
            <w:tcW w:w="6095" w:type="dxa"/>
          </w:tcPr>
          <w:p w14:paraId="0A87EB28" w14:textId="77777777" w:rsidR="00341B7A" w:rsidRDefault="00341B7A" w:rsidP="00A26D38">
            <w:pPr>
              <w:rPr>
                <w:sz w:val="24"/>
                <w:szCs w:val="24"/>
              </w:rPr>
            </w:pPr>
          </w:p>
        </w:tc>
      </w:tr>
      <w:tr w:rsidR="00341B7A" w14:paraId="241F7B68" w14:textId="77777777" w:rsidTr="00341B7A">
        <w:tc>
          <w:tcPr>
            <w:tcW w:w="4390" w:type="dxa"/>
          </w:tcPr>
          <w:p w14:paraId="2AF5BA54" w14:textId="77777777" w:rsidR="00341B7A" w:rsidRDefault="00341B7A" w:rsidP="00A2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</w:p>
        </w:tc>
        <w:tc>
          <w:tcPr>
            <w:tcW w:w="6095" w:type="dxa"/>
          </w:tcPr>
          <w:p w14:paraId="2FF9FB03" w14:textId="77777777" w:rsidR="00341B7A" w:rsidRDefault="00341B7A" w:rsidP="00A26D38">
            <w:pPr>
              <w:rPr>
                <w:sz w:val="24"/>
                <w:szCs w:val="24"/>
              </w:rPr>
            </w:pPr>
          </w:p>
        </w:tc>
      </w:tr>
    </w:tbl>
    <w:p w14:paraId="395E5BED" w14:textId="0B924955" w:rsidR="004B2DE2" w:rsidRDefault="004B2DE2" w:rsidP="00746970">
      <w:pPr>
        <w:spacing w:after="0" w:line="240" w:lineRule="auto"/>
        <w:rPr>
          <w:sz w:val="24"/>
          <w:szCs w:val="24"/>
        </w:rPr>
      </w:pPr>
    </w:p>
    <w:p w14:paraId="3CF7877E" w14:textId="5FF55B5B" w:rsidR="00341B7A" w:rsidRPr="005A2E38" w:rsidRDefault="00341B7A" w:rsidP="00746970">
      <w:pPr>
        <w:spacing w:after="0" w:line="240" w:lineRule="auto"/>
        <w:rPr>
          <w:b/>
          <w:bCs/>
          <w:color w:val="00B050"/>
          <w:sz w:val="28"/>
          <w:szCs w:val="28"/>
        </w:rPr>
      </w:pPr>
      <w:r w:rsidRPr="005A2E38">
        <w:rPr>
          <w:b/>
          <w:bCs/>
          <w:color w:val="00B050"/>
          <w:sz w:val="28"/>
          <w:szCs w:val="28"/>
        </w:rPr>
        <w:t>Writing your Answer:</w:t>
      </w:r>
    </w:p>
    <w:p w14:paraId="44E6F2C2" w14:textId="0BE0B90B" w:rsidR="00341B7A" w:rsidRPr="00031356" w:rsidRDefault="00341B7A" w:rsidP="007469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your table </w:t>
      </w:r>
      <w:r w:rsidR="000D352A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to write 3 paragraphs showing </w:t>
      </w:r>
      <w:r w:rsidR="005E0F34">
        <w:rPr>
          <w:sz w:val="24"/>
          <w:szCs w:val="24"/>
        </w:rPr>
        <w:t xml:space="preserve">comparisons and </w:t>
      </w:r>
      <w:r w:rsidR="00BC0125">
        <w:rPr>
          <w:sz w:val="24"/>
          <w:szCs w:val="24"/>
        </w:rPr>
        <w:t>contrasts</w:t>
      </w:r>
      <w:r>
        <w:rPr>
          <w:sz w:val="24"/>
          <w:szCs w:val="24"/>
        </w:rPr>
        <w:t xml:space="preserve"> between the influences</w:t>
      </w:r>
      <w:r w:rsidR="00BC0125">
        <w:rPr>
          <w:sz w:val="24"/>
          <w:szCs w:val="24"/>
        </w:rPr>
        <w:t xml:space="preserve"> (Author, Audience and Purpose)</w:t>
      </w:r>
      <w:r>
        <w:rPr>
          <w:sz w:val="24"/>
          <w:szCs w:val="24"/>
        </w:rPr>
        <w:t xml:space="preserve"> on the </w:t>
      </w:r>
      <w:r w:rsidR="005E0F34">
        <w:rPr>
          <w:sz w:val="24"/>
          <w:szCs w:val="24"/>
        </w:rPr>
        <w:t xml:space="preserve">two texts and how </w:t>
      </w:r>
      <w:r w:rsidR="00BC0125">
        <w:rPr>
          <w:sz w:val="24"/>
          <w:szCs w:val="24"/>
        </w:rPr>
        <w:t>the texts</w:t>
      </w:r>
      <w:r w:rsidR="005E0F34">
        <w:rPr>
          <w:sz w:val="24"/>
          <w:szCs w:val="24"/>
        </w:rPr>
        <w:t xml:space="preserve"> have been impacted by these influences</w:t>
      </w:r>
      <w:r w:rsidR="00BC0125">
        <w:rPr>
          <w:sz w:val="24"/>
          <w:szCs w:val="24"/>
        </w:rPr>
        <w:t xml:space="preserve"> (</w:t>
      </w:r>
      <w:r w:rsidR="000D352A">
        <w:rPr>
          <w:sz w:val="24"/>
          <w:szCs w:val="24"/>
        </w:rPr>
        <w:t>F</w:t>
      </w:r>
      <w:r w:rsidR="00BC0125">
        <w:rPr>
          <w:sz w:val="24"/>
          <w:szCs w:val="24"/>
        </w:rPr>
        <w:t xml:space="preserve">orm and </w:t>
      </w:r>
      <w:r w:rsidR="000D352A">
        <w:rPr>
          <w:sz w:val="24"/>
          <w:szCs w:val="24"/>
        </w:rPr>
        <w:t>L</w:t>
      </w:r>
      <w:r w:rsidR="00BC0125">
        <w:rPr>
          <w:sz w:val="24"/>
          <w:szCs w:val="24"/>
        </w:rPr>
        <w:t>anguage)</w:t>
      </w:r>
      <w:r w:rsidR="005E0F34">
        <w:rPr>
          <w:sz w:val="24"/>
          <w:szCs w:val="24"/>
        </w:rPr>
        <w:t xml:space="preserve">. </w:t>
      </w:r>
    </w:p>
    <w:p w14:paraId="42288C9E" w14:textId="0E58B244" w:rsidR="004B2DE2" w:rsidRPr="00031356" w:rsidRDefault="004B2DE2" w:rsidP="00746970">
      <w:pPr>
        <w:spacing w:after="0" w:line="240" w:lineRule="auto"/>
        <w:rPr>
          <w:sz w:val="24"/>
          <w:szCs w:val="24"/>
        </w:rPr>
      </w:pPr>
    </w:p>
    <w:p w14:paraId="63636B0E" w14:textId="77777777" w:rsidR="00F96A0A" w:rsidRPr="008138FE" w:rsidRDefault="00F96A0A" w:rsidP="00F96A0A">
      <w:pPr>
        <w:spacing w:after="0" w:line="240" w:lineRule="auto"/>
        <w:rPr>
          <w:b/>
          <w:color w:val="00B050"/>
          <w:sz w:val="28"/>
          <w:szCs w:val="28"/>
        </w:rPr>
      </w:pPr>
      <w:r w:rsidRPr="008138FE">
        <w:rPr>
          <w:b/>
          <w:color w:val="00B050"/>
          <w:sz w:val="28"/>
          <w:szCs w:val="28"/>
        </w:rPr>
        <w:t>For Bible Study Only:</w:t>
      </w:r>
    </w:p>
    <w:p w14:paraId="24BC505F" w14:textId="00C01B90" w:rsidR="00ED3558" w:rsidRDefault="00A7236D" w:rsidP="00F96A0A">
      <w:pPr>
        <w:spacing w:after="0" w:line="240" w:lineRule="auto"/>
        <w:rPr>
          <w:bCs/>
          <w:sz w:val="24"/>
          <w:szCs w:val="24"/>
        </w:rPr>
      </w:pPr>
      <w:r w:rsidRPr="00956314">
        <w:rPr>
          <w:b/>
          <w:i/>
          <w:iCs/>
          <w:sz w:val="24"/>
          <w:szCs w:val="24"/>
        </w:rPr>
        <w:lastRenderedPageBreak/>
        <w:t>Conclu</w:t>
      </w:r>
      <w:r w:rsidR="001250D6" w:rsidRPr="00956314">
        <w:rPr>
          <w:b/>
          <w:i/>
          <w:iCs/>
          <w:sz w:val="24"/>
          <w:szCs w:val="24"/>
        </w:rPr>
        <w:t>sion</w:t>
      </w:r>
      <w:r w:rsidR="001250D6" w:rsidRPr="00031356">
        <w:rPr>
          <w:b/>
          <w:sz w:val="24"/>
          <w:szCs w:val="24"/>
        </w:rPr>
        <w:t xml:space="preserve"> on W</w:t>
      </w:r>
      <w:r w:rsidR="008B51F5" w:rsidRPr="00031356">
        <w:rPr>
          <w:b/>
          <w:sz w:val="24"/>
          <w:szCs w:val="24"/>
        </w:rPr>
        <w:t xml:space="preserve">hy Paul </w:t>
      </w:r>
      <w:r w:rsidR="00020AC7" w:rsidRPr="00031356">
        <w:rPr>
          <w:b/>
          <w:sz w:val="24"/>
          <w:szCs w:val="24"/>
        </w:rPr>
        <w:t>U</w:t>
      </w:r>
      <w:r w:rsidR="008B51F5" w:rsidRPr="00031356">
        <w:rPr>
          <w:b/>
          <w:sz w:val="24"/>
          <w:szCs w:val="24"/>
        </w:rPr>
        <w:t xml:space="preserve">sed this </w:t>
      </w:r>
      <w:r w:rsidR="001250D6" w:rsidRPr="00031356">
        <w:rPr>
          <w:b/>
          <w:sz w:val="24"/>
          <w:szCs w:val="24"/>
        </w:rPr>
        <w:t>Q</w:t>
      </w:r>
      <w:r w:rsidR="008B51F5" w:rsidRPr="00031356">
        <w:rPr>
          <w:b/>
          <w:sz w:val="24"/>
          <w:szCs w:val="24"/>
        </w:rPr>
        <w:t>uote</w:t>
      </w:r>
      <w:r w:rsidR="00D252E6" w:rsidRPr="00031356">
        <w:rPr>
          <w:bCs/>
          <w:sz w:val="24"/>
          <w:szCs w:val="24"/>
        </w:rPr>
        <w:t>. Part 1 – explain how</w:t>
      </w:r>
      <w:r w:rsidR="004D5693">
        <w:rPr>
          <w:bCs/>
          <w:sz w:val="24"/>
          <w:szCs w:val="24"/>
        </w:rPr>
        <w:t xml:space="preserve"> and why</w:t>
      </w:r>
      <w:r w:rsidR="00D252E6" w:rsidRPr="00031356">
        <w:rPr>
          <w:bCs/>
          <w:sz w:val="24"/>
          <w:szCs w:val="24"/>
        </w:rPr>
        <w:t xml:space="preserve"> Paul used the quote from the Old Testament to make meaning in a new context</w:t>
      </w:r>
      <w:r w:rsidR="00CF0CF7">
        <w:rPr>
          <w:bCs/>
          <w:sz w:val="24"/>
          <w:szCs w:val="24"/>
        </w:rPr>
        <w:t>. You will need to explain the link between the surrounding verses and the quote from the Old Testament. Also choose from the following</w:t>
      </w:r>
      <w:r w:rsidR="002C4598">
        <w:rPr>
          <w:bCs/>
          <w:sz w:val="24"/>
          <w:szCs w:val="24"/>
        </w:rPr>
        <w:t xml:space="preserve"> and apply to your quote</w:t>
      </w:r>
      <w:r w:rsidR="00CF0CF7">
        <w:rPr>
          <w:bCs/>
          <w:sz w:val="24"/>
          <w:szCs w:val="24"/>
        </w:rPr>
        <w:t>:</w:t>
      </w:r>
    </w:p>
    <w:p w14:paraId="672D0958" w14:textId="7471AA65" w:rsidR="00CF0CF7" w:rsidRDefault="00CF0CF7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give his teachings authority</w:t>
      </w:r>
    </w:p>
    <w:p w14:paraId="06FE3779" w14:textId="0860C869" w:rsidR="00A46EB3" w:rsidRDefault="00A46EB3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prove his teachings</w:t>
      </w:r>
    </w:p>
    <w:p w14:paraId="69473E8B" w14:textId="084A457F" w:rsidR="00CF0CF7" w:rsidRDefault="00CF0CF7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give proof that the Jews would respect/be familiar with</w:t>
      </w:r>
    </w:p>
    <w:p w14:paraId="2AE228A2" w14:textId="27405C5C" w:rsidR="00CF0CF7" w:rsidRDefault="00CF0CF7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apply a lesson from the OT in a new context</w:t>
      </w:r>
    </w:p>
    <w:p w14:paraId="0D61D920" w14:textId="7C52E751" w:rsidR="00CF0CF7" w:rsidRDefault="00CF0CF7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show a fulfilled prophecy</w:t>
      </w:r>
    </w:p>
    <w:p w14:paraId="30B38BBC" w14:textId="436B5786" w:rsidR="00CF0CF7" w:rsidRDefault="00CF0CF7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give an eyewitness account</w:t>
      </w:r>
    </w:p>
    <w:p w14:paraId="0154AC37" w14:textId="079E1017" w:rsidR="00CF0CF7" w:rsidRDefault="00A46EB3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provoke thought and evaluation</w:t>
      </w:r>
    </w:p>
    <w:p w14:paraId="01857D34" w14:textId="42811905" w:rsidR="00A46EB3" w:rsidRPr="00031356" w:rsidRDefault="00A46EB3" w:rsidP="00F96A0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illustrate a principle</w:t>
      </w:r>
    </w:p>
    <w:p w14:paraId="5102E5DE" w14:textId="77777777" w:rsidR="00865B7B" w:rsidRPr="00031356" w:rsidRDefault="00865B7B" w:rsidP="00865B7B">
      <w:pPr>
        <w:spacing w:after="0" w:line="240" w:lineRule="auto"/>
        <w:rPr>
          <w:bCs/>
          <w:sz w:val="8"/>
          <w:szCs w:val="8"/>
        </w:rPr>
      </w:pPr>
    </w:p>
    <w:p w14:paraId="68C42433" w14:textId="26C4D6BF" w:rsidR="000607A9" w:rsidRPr="00F96A0A" w:rsidRDefault="00D252E6" w:rsidP="00F96A0A">
      <w:pPr>
        <w:spacing w:after="0" w:line="240" w:lineRule="auto"/>
        <w:rPr>
          <w:bCs/>
          <w:sz w:val="24"/>
          <w:szCs w:val="24"/>
        </w:rPr>
      </w:pPr>
      <w:r w:rsidRPr="00F96A0A">
        <w:rPr>
          <w:bCs/>
          <w:sz w:val="24"/>
          <w:szCs w:val="24"/>
        </w:rPr>
        <w:t xml:space="preserve">Part 2 – </w:t>
      </w:r>
      <w:r w:rsidR="002C4598">
        <w:rPr>
          <w:bCs/>
          <w:sz w:val="24"/>
          <w:szCs w:val="24"/>
        </w:rPr>
        <w:t>Put yourself in the shoes of the audience</w:t>
      </w:r>
      <w:r w:rsidR="002C4598">
        <w:rPr>
          <w:bCs/>
          <w:sz w:val="24"/>
          <w:szCs w:val="24"/>
        </w:rPr>
        <w:t>. Now</w:t>
      </w:r>
      <w:r w:rsidR="002C4598" w:rsidRPr="00F96A0A">
        <w:rPr>
          <w:bCs/>
          <w:sz w:val="24"/>
          <w:szCs w:val="24"/>
        </w:rPr>
        <w:t xml:space="preserve"> </w:t>
      </w:r>
      <w:r w:rsidRPr="00F96A0A">
        <w:rPr>
          <w:bCs/>
          <w:sz w:val="24"/>
          <w:szCs w:val="24"/>
        </w:rPr>
        <w:t>explain how context, audience and purpose of the Old Testament quote might encourage or have meaning for the New Testament audience</w:t>
      </w:r>
      <w:r w:rsidR="002C4598">
        <w:rPr>
          <w:bCs/>
          <w:sz w:val="24"/>
          <w:szCs w:val="24"/>
        </w:rPr>
        <w:t xml:space="preserve"> (you)</w:t>
      </w:r>
      <w:r w:rsidRPr="00F96A0A">
        <w:rPr>
          <w:bCs/>
          <w:sz w:val="24"/>
          <w:szCs w:val="24"/>
        </w:rPr>
        <w:t xml:space="preserve"> in their </w:t>
      </w:r>
      <w:r w:rsidR="002C4598">
        <w:rPr>
          <w:bCs/>
          <w:sz w:val="24"/>
          <w:szCs w:val="24"/>
        </w:rPr>
        <w:t xml:space="preserve">(your) </w:t>
      </w:r>
      <w:r w:rsidRPr="00F96A0A">
        <w:rPr>
          <w:bCs/>
          <w:sz w:val="24"/>
          <w:szCs w:val="24"/>
        </w:rPr>
        <w:t>context</w:t>
      </w:r>
      <w:r w:rsidR="00F96A0A">
        <w:rPr>
          <w:bCs/>
          <w:sz w:val="24"/>
          <w:szCs w:val="24"/>
        </w:rPr>
        <w:t xml:space="preserve">. </w:t>
      </w:r>
    </w:p>
    <w:p w14:paraId="3B1ACFDD" w14:textId="5605259E" w:rsidR="004B2DE2" w:rsidRDefault="004B2DE2" w:rsidP="005E2FBE">
      <w:pPr>
        <w:spacing w:after="0" w:line="240" w:lineRule="auto"/>
        <w:rPr>
          <w:b/>
          <w:sz w:val="24"/>
          <w:szCs w:val="24"/>
        </w:rPr>
      </w:pPr>
    </w:p>
    <w:p w14:paraId="13BDEAD4" w14:textId="59FBEBD0" w:rsidR="00B60733" w:rsidRPr="008138FE" w:rsidRDefault="00F96A0A" w:rsidP="005E2FBE">
      <w:pPr>
        <w:spacing w:after="0" w:line="240" w:lineRule="auto"/>
        <w:rPr>
          <w:b/>
          <w:color w:val="00B050"/>
          <w:sz w:val="28"/>
          <w:szCs w:val="28"/>
        </w:rPr>
      </w:pPr>
      <w:r w:rsidRPr="008138FE">
        <w:rPr>
          <w:b/>
          <w:color w:val="00B050"/>
          <w:sz w:val="28"/>
          <w:szCs w:val="28"/>
        </w:rPr>
        <w:t xml:space="preserve">For </w:t>
      </w:r>
      <w:r w:rsidRPr="006A20D0">
        <w:rPr>
          <w:b/>
          <w:i/>
          <w:iCs/>
          <w:color w:val="00B050"/>
          <w:sz w:val="28"/>
          <w:szCs w:val="28"/>
        </w:rPr>
        <w:t>Little Red Riding Hood</w:t>
      </w:r>
      <w:r w:rsidR="00341B7A" w:rsidRPr="008138FE">
        <w:rPr>
          <w:b/>
          <w:color w:val="00B050"/>
          <w:sz w:val="28"/>
          <w:szCs w:val="28"/>
        </w:rPr>
        <w:t xml:space="preserve"> Only</w:t>
      </w:r>
      <w:r w:rsidRPr="008138FE">
        <w:rPr>
          <w:b/>
          <w:color w:val="00B050"/>
          <w:sz w:val="28"/>
          <w:szCs w:val="28"/>
        </w:rPr>
        <w:t xml:space="preserve">: </w:t>
      </w:r>
    </w:p>
    <w:p w14:paraId="7F10196C" w14:textId="51B45055" w:rsidR="00341B7A" w:rsidRPr="00956314" w:rsidRDefault="00EF5AD2" w:rsidP="005E2FBE">
      <w:pPr>
        <w:spacing w:after="0" w:line="240" w:lineRule="auto"/>
        <w:rPr>
          <w:bCs/>
          <w:sz w:val="24"/>
          <w:szCs w:val="24"/>
        </w:rPr>
      </w:pPr>
      <w:r w:rsidRPr="00956314">
        <w:rPr>
          <w:b/>
          <w:i/>
          <w:iCs/>
          <w:sz w:val="24"/>
          <w:szCs w:val="24"/>
        </w:rPr>
        <w:t>Conclusion</w:t>
      </w:r>
      <w:r>
        <w:rPr>
          <w:b/>
          <w:sz w:val="24"/>
          <w:szCs w:val="24"/>
        </w:rPr>
        <w:t xml:space="preserve"> on which</w:t>
      </w:r>
      <w:r w:rsidR="00CF0CF7">
        <w:rPr>
          <w:b/>
          <w:sz w:val="24"/>
          <w:szCs w:val="24"/>
        </w:rPr>
        <w:t xml:space="preserve"> text</w:t>
      </w:r>
      <w:r>
        <w:rPr>
          <w:b/>
          <w:sz w:val="24"/>
          <w:szCs w:val="24"/>
        </w:rPr>
        <w:t xml:space="preserve"> is more effective and why.</w:t>
      </w:r>
      <w:r w:rsidR="00956314">
        <w:rPr>
          <w:b/>
          <w:sz w:val="24"/>
          <w:szCs w:val="24"/>
        </w:rPr>
        <w:t xml:space="preserve"> </w:t>
      </w:r>
      <w:r w:rsidR="00956314" w:rsidRPr="00956314">
        <w:rPr>
          <w:bCs/>
          <w:sz w:val="24"/>
          <w:szCs w:val="24"/>
        </w:rPr>
        <w:t>Think about</w:t>
      </w:r>
      <w:r w:rsidR="00956314">
        <w:rPr>
          <w:bCs/>
          <w:sz w:val="24"/>
          <w:szCs w:val="24"/>
        </w:rPr>
        <w:t xml:space="preserve"> which text might appeal more strongly to the target audience; which text has fulfilled its purpose most strongly; which text uses contextual elements most effectively to appeal to the audience.</w:t>
      </w:r>
      <w:r w:rsidR="00956314" w:rsidRPr="00956314">
        <w:rPr>
          <w:bCs/>
          <w:sz w:val="24"/>
          <w:szCs w:val="24"/>
        </w:rPr>
        <w:t xml:space="preserve"> </w:t>
      </w:r>
    </w:p>
    <w:p w14:paraId="6DC23789" w14:textId="001DCFE0" w:rsidR="00F96A0A" w:rsidRDefault="00F96A0A" w:rsidP="005E2FBE">
      <w:pPr>
        <w:spacing w:after="0" w:line="240" w:lineRule="auto"/>
        <w:rPr>
          <w:b/>
          <w:sz w:val="24"/>
          <w:szCs w:val="24"/>
        </w:rPr>
      </w:pPr>
    </w:p>
    <w:p w14:paraId="779D2508" w14:textId="6AF24150" w:rsidR="00642298" w:rsidRPr="00417C91" w:rsidRDefault="00D316EA" w:rsidP="00463A65">
      <w:pPr>
        <w:spacing w:after="0" w:line="240" w:lineRule="auto"/>
        <w:rPr>
          <w:b/>
          <w:color w:val="00B050"/>
          <w:sz w:val="28"/>
          <w:szCs w:val="28"/>
        </w:rPr>
      </w:pPr>
      <w:r w:rsidRPr="00417C91">
        <w:rPr>
          <w:b/>
          <w:color w:val="00B050"/>
          <w:sz w:val="28"/>
          <w:szCs w:val="28"/>
        </w:rPr>
        <w:t>Performance Standards</w:t>
      </w:r>
      <w:r w:rsidR="00DF467B">
        <w:rPr>
          <w:b/>
          <w:color w:val="00B050"/>
          <w:sz w:val="28"/>
          <w:szCs w:val="28"/>
        </w:rPr>
        <w:t>:</w:t>
      </w:r>
    </w:p>
    <w:p w14:paraId="62A29160" w14:textId="22EDB565" w:rsidR="00292E71" w:rsidRPr="00031356" w:rsidRDefault="00292E71" w:rsidP="00463A65">
      <w:pPr>
        <w:pStyle w:val="SOFinalBulletsCoded2-3Letters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8"/>
        </w:rPr>
      </w:pPr>
      <w:r w:rsidRPr="00031356">
        <w:rPr>
          <w:rFonts w:asciiTheme="minorHAnsi" w:hAnsiTheme="minorHAnsi" w:cstheme="minorHAnsi"/>
          <w:sz w:val="24"/>
          <w:szCs w:val="28"/>
        </w:rPr>
        <w:t>KU1</w:t>
      </w:r>
      <w:r w:rsidRPr="00031356">
        <w:rPr>
          <w:rFonts w:asciiTheme="minorHAnsi" w:hAnsiTheme="minorHAnsi" w:cstheme="minorHAnsi"/>
          <w:sz w:val="24"/>
          <w:szCs w:val="28"/>
        </w:rPr>
        <w:tab/>
      </w:r>
      <w:r w:rsidR="005D56DE" w:rsidRPr="00031356">
        <w:rPr>
          <w:rFonts w:asciiTheme="minorHAnsi" w:hAnsiTheme="minorHAnsi" w:cstheme="minorHAnsi"/>
          <w:sz w:val="24"/>
          <w:szCs w:val="28"/>
        </w:rPr>
        <w:t>Depth of k</w:t>
      </w:r>
      <w:r w:rsidRPr="00031356">
        <w:rPr>
          <w:rFonts w:asciiTheme="minorHAnsi" w:hAnsiTheme="minorHAnsi" w:cstheme="minorHAnsi"/>
          <w:sz w:val="24"/>
          <w:szCs w:val="28"/>
        </w:rPr>
        <w:t xml:space="preserve">nowledge and understanding </w:t>
      </w:r>
      <w:r w:rsidR="00C45787" w:rsidRPr="00031356">
        <w:rPr>
          <w:rFonts w:asciiTheme="minorHAnsi" w:hAnsiTheme="minorHAnsi" w:cstheme="minorHAnsi"/>
          <w:sz w:val="24"/>
          <w:szCs w:val="28"/>
        </w:rPr>
        <w:t>about</w:t>
      </w:r>
      <w:r w:rsidRPr="00031356">
        <w:rPr>
          <w:rFonts w:asciiTheme="minorHAnsi" w:hAnsiTheme="minorHAnsi" w:cstheme="minorHAnsi"/>
          <w:sz w:val="24"/>
          <w:szCs w:val="28"/>
        </w:rPr>
        <w:t xml:space="preserve"> ideas and perspectives in </w:t>
      </w:r>
      <w:r w:rsidR="00260141">
        <w:rPr>
          <w:rFonts w:asciiTheme="minorHAnsi" w:hAnsiTheme="minorHAnsi" w:cstheme="minorHAnsi"/>
          <w:sz w:val="24"/>
          <w:szCs w:val="28"/>
        </w:rPr>
        <w:t>texts</w:t>
      </w:r>
      <w:r w:rsidR="005E17D3" w:rsidRPr="00031356">
        <w:rPr>
          <w:rFonts w:asciiTheme="minorHAnsi" w:hAnsiTheme="minorHAnsi" w:cstheme="minorHAnsi"/>
          <w:sz w:val="24"/>
          <w:szCs w:val="28"/>
        </w:rPr>
        <w:t xml:space="preserve"> you explore</w:t>
      </w:r>
      <w:r w:rsidRPr="00031356">
        <w:rPr>
          <w:rFonts w:asciiTheme="minorHAnsi" w:hAnsiTheme="minorHAnsi" w:cstheme="minorHAnsi"/>
          <w:sz w:val="24"/>
          <w:szCs w:val="28"/>
        </w:rPr>
        <w:t>.</w:t>
      </w:r>
    </w:p>
    <w:p w14:paraId="726E124B" w14:textId="77777777" w:rsidR="00031356" w:rsidRPr="00031356" w:rsidRDefault="00031356" w:rsidP="00031356">
      <w:pPr>
        <w:pStyle w:val="SOFinalBulletsCoded2-3Letters"/>
        <w:numPr>
          <w:ilvl w:val="0"/>
          <w:numId w:val="5"/>
        </w:numPr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4"/>
          <w:szCs w:val="32"/>
        </w:rPr>
        <w:t>KU 3</w:t>
      </w:r>
      <w:r>
        <w:rPr>
          <w:rFonts w:asciiTheme="minorHAnsi" w:hAnsiTheme="minorHAnsi" w:cstheme="minorHAnsi"/>
          <w:sz w:val="24"/>
          <w:szCs w:val="32"/>
        </w:rPr>
        <w:tab/>
      </w:r>
      <w:r w:rsidR="007D6945" w:rsidRPr="00031356">
        <w:rPr>
          <w:rFonts w:asciiTheme="minorHAnsi" w:hAnsiTheme="minorHAnsi" w:cstheme="minorHAnsi"/>
          <w:sz w:val="24"/>
          <w:szCs w:val="32"/>
        </w:rPr>
        <w:t>Knowledge and understanding of ways in which texts are created for a range of purposes</w:t>
      </w:r>
    </w:p>
    <w:p w14:paraId="0D80E9BA" w14:textId="3112BD8E" w:rsidR="007D6945" w:rsidRPr="00031356" w:rsidRDefault="00031356" w:rsidP="00031356">
      <w:pPr>
        <w:pStyle w:val="SOFinalBulletsCoded2-3Letters"/>
        <w:spacing w:before="0"/>
        <w:ind w:left="720" w:firstLine="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4"/>
          <w:szCs w:val="32"/>
        </w:rPr>
        <w:tab/>
        <w:t>a</w:t>
      </w:r>
      <w:r w:rsidR="007D6945" w:rsidRPr="00031356">
        <w:rPr>
          <w:rFonts w:asciiTheme="minorHAnsi" w:hAnsiTheme="minorHAnsi" w:cstheme="minorHAnsi"/>
          <w:sz w:val="24"/>
          <w:szCs w:val="32"/>
        </w:rPr>
        <w:t>nd audiences.</w:t>
      </w:r>
    </w:p>
    <w:p w14:paraId="711377E8" w14:textId="77777777" w:rsidR="00031356" w:rsidRDefault="007D6945" w:rsidP="00463A65">
      <w:pPr>
        <w:pStyle w:val="SOFinalBulletsCoded2-3Letters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8"/>
        </w:rPr>
      </w:pPr>
      <w:r w:rsidRPr="00031356">
        <w:rPr>
          <w:rFonts w:asciiTheme="minorHAnsi" w:hAnsiTheme="minorHAnsi" w:cstheme="minorHAnsi"/>
          <w:sz w:val="24"/>
          <w:szCs w:val="28"/>
        </w:rPr>
        <w:t>An1</w:t>
      </w:r>
      <w:r w:rsidRPr="00031356">
        <w:rPr>
          <w:rFonts w:asciiTheme="minorHAnsi" w:hAnsiTheme="minorHAnsi" w:cstheme="minorHAnsi"/>
          <w:sz w:val="24"/>
          <w:szCs w:val="28"/>
        </w:rPr>
        <w:tab/>
        <w:t>Analysis of the relationship between purpose, audience, and context, and how they shape</w:t>
      </w:r>
    </w:p>
    <w:p w14:paraId="20089F9D" w14:textId="4F91C211" w:rsidR="007D6945" w:rsidRPr="00031356" w:rsidRDefault="00031356" w:rsidP="00031356">
      <w:pPr>
        <w:pStyle w:val="SOFinalBulletsCoded2-3Letters"/>
        <w:spacing w:befor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  <w:r>
        <w:rPr>
          <w:rFonts w:asciiTheme="minorHAnsi" w:hAnsiTheme="minorHAnsi" w:cstheme="minorHAnsi"/>
          <w:sz w:val="24"/>
          <w:szCs w:val="28"/>
        </w:rPr>
        <w:tab/>
      </w:r>
      <w:r>
        <w:rPr>
          <w:rFonts w:asciiTheme="minorHAnsi" w:hAnsiTheme="minorHAnsi" w:cstheme="minorHAnsi"/>
          <w:sz w:val="24"/>
          <w:szCs w:val="28"/>
        </w:rPr>
        <w:tab/>
      </w:r>
      <w:r w:rsidR="007D6945" w:rsidRPr="00031356">
        <w:rPr>
          <w:rFonts w:asciiTheme="minorHAnsi" w:hAnsiTheme="minorHAnsi" w:cstheme="minorHAnsi"/>
          <w:sz w:val="24"/>
          <w:szCs w:val="28"/>
        </w:rPr>
        <w:t>m</w:t>
      </w:r>
      <w:r>
        <w:rPr>
          <w:rFonts w:asciiTheme="minorHAnsi" w:hAnsiTheme="minorHAnsi" w:cstheme="minorHAnsi"/>
          <w:sz w:val="24"/>
          <w:szCs w:val="28"/>
        </w:rPr>
        <w:t>eaning.</w:t>
      </w:r>
    </w:p>
    <w:p w14:paraId="11AFF841" w14:textId="250F827C" w:rsidR="00292E71" w:rsidRPr="00031356" w:rsidRDefault="00292E71" w:rsidP="00463A65">
      <w:pPr>
        <w:pStyle w:val="SOFinalBulletsCoded2-3Letters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8"/>
        </w:rPr>
      </w:pPr>
      <w:r w:rsidRPr="00031356">
        <w:rPr>
          <w:rFonts w:asciiTheme="minorHAnsi" w:hAnsiTheme="minorHAnsi" w:cstheme="minorHAnsi"/>
          <w:sz w:val="24"/>
          <w:szCs w:val="28"/>
        </w:rPr>
        <w:t>An3</w:t>
      </w:r>
      <w:r w:rsidRPr="00031356">
        <w:rPr>
          <w:rFonts w:asciiTheme="minorHAnsi" w:hAnsiTheme="minorHAnsi" w:cstheme="minorHAnsi"/>
          <w:sz w:val="24"/>
          <w:szCs w:val="28"/>
        </w:rPr>
        <w:tab/>
      </w:r>
      <w:r w:rsidR="007602A1" w:rsidRPr="00031356">
        <w:rPr>
          <w:rFonts w:asciiTheme="minorHAnsi" w:hAnsiTheme="minorHAnsi" w:cstheme="minorHAnsi"/>
          <w:sz w:val="24"/>
          <w:szCs w:val="28"/>
        </w:rPr>
        <w:t>Detailed a</w:t>
      </w:r>
      <w:r w:rsidRPr="00031356">
        <w:rPr>
          <w:rFonts w:asciiTheme="minorHAnsi" w:hAnsiTheme="minorHAnsi" w:cstheme="minorHAnsi"/>
          <w:sz w:val="24"/>
          <w:szCs w:val="28"/>
        </w:rPr>
        <w:t>nalysis of intertextual connections</w:t>
      </w:r>
      <w:r w:rsidR="00AF0A5A" w:rsidRPr="00031356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0B624771" w14:textId="77777777" w:rsidR="00031356" w:rsidRDefault="00292E71" w:rsidP="00463A6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714" w:hanging="357"/>
        <w:rPr>
          <w:rFonts w:eastAsia="MS Mincho" w:cstheme="minorHAnsi"/>
          <w:color w:val="000000"/>
          <w:sz w:val="24"/>
          <w:szCs w:val="28"/>
          <w:lang w:val="en-US"/>
        </w:rPr>
      </w:pPr>
      <w:r w:rsidRPr="00031356">
        <w:rPr>
          <w:rFonts w:eastAsia="MS Mincho" w:cstheme="minorHAnsi"/>
          <w:color w:val="000000"/>
          <w:sz w:val="24"/>
          <w:szCs w:val="28"/>
          <w:lang w:val="en-US"/>
        </w:rPr>
        <w:t>Ap3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ab/>
        <w:t xml:space="preserve">Use of evidence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such as quotes 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to support conclusions, with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>quotes and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 references</w:t>
      </w:r>
      <w:r w:rsidR="00031356">
        <w:rPr>
          <w:rFonts w:eastAsia="MS Mincho" w:cstheme="minorHAnsi"/>
          <w:color w:val="000000"/>
          <w:sz w:val="24"/>
          <w:szCs w:val="28"/>
          <w:lang w:val="en-US"/>
        </w:rPr>
        <w:t xml:space="preserve"> </w:t>
      </w:r>
    </w:p>
    <w:p w14:paraId="26D38A11" w14:textId="53A89C25" w:rsidR="00292E71" w:rsidRPr="00031356" w:rsidRDefault="00031356" w:rsidP="00031356">
      <w:pPr>
        <w:tabs>
          <w:tab w:val="left" w:pos="567"/>
        </w:tabs>
        <w:spacing w:after="0" w:line="240" w:lineRule="auto"/>
        <w:rPr>
          <w:rFonts w:eastAsia="MS Mincho" w:cstheme="minorHAnsi"/>
          <w:color w:val="000000"/>
          <w:sz w:val="24"/>
          <w:szCs w:val="28"/>
          <w:lang w:val="en-US"/>
        </w:rPr>
      </w:pP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incorporated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smoothly </w:t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>in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>to writing</w:t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>.</w:t>
      </w:r>
    </w:p>
    <w:p w14:paraId="183DF3B0" w14:textId="7CAC51C5" w:rsidR="009929E8" w:rsidRPr="00031356" w:rsidRDefault="00D95BA3" w:rsidP="00463A65">
      <w:pPr>
        <w:pStyle w:val="ListParagraph"/>
        <w:numPr>
          <w:ilvl w:val="0"/>
          <w:numId w:val="5"/>
        </w:numPr>
        <w:spacing w:after="0" w:line="240" w:lineRule="auto"/>
        <w:ind w:left="584" w:hanging="227"/>
        <w:rPr>
          <w:rFonts w:eastAsia="SimSun" w:cstheme="minorHAnsi"/>
          <w:sz w:val="24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CA6EC" wp14:editId="049F99B7">
            <wp:simplePos x="0" y="0"/>
            <wp:positionH relativeFrom="column">
              <wp:posOffset>635000</wp:posOffset>
            </wp:positionH>
            <wp:positionV relativeFrom="paragraph">
              <wp:posOffset>749300</wp:posOffset>
            </wp:positionV>
            <wp:extent cx="2273300" cy="2956657"/>
            <wp:effectExtent l="0" t="0" r="0" b="0"/>
            <wp:wrapNone/>
            <wp:docPr id="4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95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36396" wp14:editId="20496D3C">
            <wp:simplePos x="0" y="0"/>
            <wp:positionH relativeFrom="column">
              <wp:posOffset>3340100</wp:posOffset>
            </wp:positionH>
            <wp:positionV relativeFrom="paragraph">
              <wp:posOffset>785495</wp:posOffset>
            </wp:positionV>
            <wp:extent cx="2692993" cy="3041021"/>
            <wp:effectExtent l="0" t="0" r="0" b="6985"/>
            <wp:wrapNone/>
            <wp:docPr id="1" name="Picture 1" descr="Little Red Riding 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Red Riding Ho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93" cy="30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AE" w:rsidRPr="00031356">
        <w:rPr>
          <w:rFonts w:eastAsia="SimSun" w:cstheme="minorHAnsi"/>
          <w:sz w:val="24"/>
          <w:szCs w:val="28"/>
          <w:lang w:eastAsia="zh-CN"/>
        </w:rPr>
        <w:t>Ap1</w:t>
      </w:r>
      <w:r w:rsidR="003773AE" w:rsidRPr="00031356">
        <w:rPr>
          <w:rFonts w:eastAsia="SimSun" w:cstheme="minorHAnsi"/>
          <w:sz w:val="24"/>
          <w:szCs w:val="28"/>
          <w:lang w:eastAsia="zh-CN"/>
        </w:rPr>
        <w:tab/>
        <w:t>Precise</w:t>
      </w:r>
      <w:r w:rsidR="00292E71" w:rsidRPr="00031356">
        <w:rPr>
          <w:rFonts w:eastAsia="SimSun" w:cstheme="minorHAnsi"/>
          <w:sz w:val="24"/>
          <w:szCs w:val="28"/>
          <w:lang w:eastAsia="zh-CN"/>
        </w:rPr>
        <w:t>, fl</w:t>
      </w:r>
      <w:r w:rsidR="003773AE" w:rsidRPr="00031356">
        <w:rPr>
          <w:rFonts w:eastAsia="SimSun" w:cstheme="minorHAnsi"/>
          <w:sz w:val="24"/>
          <w:szCs w:val="28"/>
          <w:lang w:eastAsia="zh-CN"/>
        </w:rPr>
        <w:t>uent, and coherent</w:t>
      </w:r>
      <w:r w:rsidR="00CC505A" w:rsidRPr="00031356">
        <w:rPr>
          <w:rFonts w:eastAsia="SimSun" w:cstheme="minorHAnsi"/>
          <w:sz w:val="24"/>
          <w:szCs w:val="28"/>
          <w:lang w:eastAsia="zh-CN"/>
        </w:rPr>
        <w:t xml:space="preserve"> writing.</w:t>
      </w:r>
      <w:r w:rsidR="0097624F" w:rsidRPr="00031356">
        <w:rPr>
          <w:noProof/>
          <w:sz w:val="24"/>
          <w:szCs w:val="24"/>
        </w:rPr>
        <w:t xml:space="preserve"> </w:t>
      </w:r>
    </w:p>
    <w:sectPr w:rsidR="009929E8" w:rsidRPr="00031356" w:rsidSect="0002797F">
      <w:type w:val="continuous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AFD"/>
    <w:multiLevelType w:val="hybridMultilevel"/>
    <w:tmpl w:val="86C6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BD"/>
    <w:multiLevelType w:val="hybridMultilevel"/>
    <w:tmpl w:val="1F46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96E"/>
    <w:multiLevelType w:val="hybridMultilevel"/>
    <w:tmpl w:val="CC24F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5C20"/>
    <w:multiLevelType w:val="hybridMultilevel"/>
    <w:tmpl w:val="1124E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3FA2"/>
    <w:multiLevelType w:val="hybridMultilevel"/>
    <w:tmpl w:val="B8960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6796"/>
    <w:multiLevelType w:val="hybridMultilevel"/>
    <w:tmpl w:val="3FAC2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C81"/>
    <w:multiLevelType w:val="hybridMultilevel"/>
    <w:tmpl w:val="E3C45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468569">
    <w:abstractNumId w:val="1"/>
  </w:num>
  <w:num w:numId="2" w16cid:durableId="2005158457">
    <w:abstractNumId w:val="5"/>
  </w:num>
  <w:num w:numId="3" w16cid:durableId="168259348">
    <w:abstractNumId w:val="3"/>
  </w:num>
  <w:num w:numId="4" w16cid:durableId="127358777">
    <w:abstractNumId w:val="4"/>
  </w:num>
  <w:num w:numId="5" w16cid:durableId="1866166183">
    <w:abstractNumId w:val="0"/>
  </w:num>
  <w:num w:numId="6" w16cid:durableId="640157356">
    <w:abstractNumId w:val="2"/>
  </w:num>
  <w:num w:numId="7" w16cid:durableId="1037007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44"/>
    <w:rsid w:val="0000300E"/>
    <w:rsid w:val="00020AC7"/>
    <w:rsid w:val="0002797F"/>
    <w:rsid w:val="00031356"/>
    <w:rsid w:val="00034581"/>
    <w:rsid w:val="00035185"/>
    <w:rsid w:val="00050AA6"/>
    <w:rsid w:val="000558B6"/>
    <w:rsid w:val="000607A9"/>
    <w:rsid w:val="000634FF"/>
    <w:rsid w:val="00064041"/>
    <w:rsid w:val="0006652E"/>
    <w:rsid w:val="0007483F"/>
    <w:rsid w:val="000808E5"/>
    <w:rsid w:val="00084E05"/>
    <w:rsid w:val="00090F10"/>
    <w:rsid w:val="00091652"/>
    <w:rsid w:val="000956B8"/>
    <w:rsid w:val="000C37AC"/>
    <w:rsid w:val="000C37E7"/>
    <w:rsid w:val="000D352A"/>
    <w:rsid w:val="000F11B7"/>
    <w:rsid w:val="001040C1"/>
    <w:rsid w:val="00107757"/>
    <w:rsid w:val="0011081D"/>
    <w:rsid w:val="001140BA"/>
    <w:rsid w:val="001250D6"/>
    <w:rsid w:val="001507A6"/>
    <w:rsid w:val="001538A3"/>
    <w:rsid w:val="00173BAB"/>
    <w:rsid w:val="0018355A"/>
    <w:rsid w:val="00191705"/>
    <w:rsid w:val="001A0F0D"/>
    <w:rsid w:val="001A14B1"/>
    <w:rsid w:val="001A5E0D"/>
    <w:rsid w:val="001E3F57"/>
    <w:rsid w:val="001E5FAB"/>
    <w:rsid w:val="001F271A"/>
    <w:rsid w:val="002048B1"/>
    <w:rsid w:val="002079FE"/>
    <w:rsid w:val="00217638"/>
    <w:rsid w:val="0022045D"/>
    <w:rsid w:val="00251103"/>
    <w:rsid w:val="002579B9"/>
    <w:rsid w:val="00260141"/>
    <w:rsid w:val="002647AB"/>
    <w:rsid w:val="0027372B"/>
    <w:rsid w:val="00283CEC"/>
    <w:rsid w:val="002844FB"/>
    <w:rsid w:val="00286A9D"/>
    <w:rsid w:val="00290980"/>
    <w:rsid w:val="00292E71"/>
    <w:rsid w:val="002A3906"/>
    <w:rsid w:val="002A3EE8"/>
    <w:rsid w:val="002A419A"/>
    <w:rsid w:val="002A72F0"/>
    <w:rsid w:val="002B18F3"/>
    <w:rsid w:val="002C326C"/>
    <w:rsid w:val="002C4598"/>
    <w:rsid w:val="002C4CDB"/>
    <w:rsid w:val="002C73E0"/>
    <w:rsid w:val="002D17F9"/>
    <w:rsid w:val="002E0837"/>
    <w:rsid w:val="002F4489"/>
    <w:rsid w:val="00303400"/>
    <w:rsid w:val="00304018"/>
    <w:rsid w:val="00316012"/>
    <w:rsid w:val="00317682"/>
    <w:rsid w:val="00334C32"/>
    <w:rsid w:val="003401C0"/>
    <w:rsid w:val="00341B7A"/>
    <w:rsid w:val="003453FD"/>
    <w:rsid w:val="003604F4"/>
    <w:rsid w:val="0037592A"/>
    <w:rsid w:val="00375A6C"/>
    <w:rsid w:val="003773AE"/>
    <w:rsid w:val="00395271"/>
    <w:rsid w:val="003A1A49"/>
    <w:rsid w:val="003B0255"/>
    <w:rsid w:val="003E2265"/>
    <w:rsid w:val="003E5429"/>
    <w:rsid w:val="00417C91"/>
    <w:rsid w:val="00417D60"/>
    <w:rsid w:val="004250F3"/>
    <w:rsid w:val="00427DB6"/>
    <w:rsid w:val="004366B2"/>
    <w:rsid w:val="00436FF4"/>
    <w:rsid w:val="00457EDC"/>
    <w:rsid w:val="00463A65"/>
    <w:rsid w:val="00463F76"/>
    <w:rsid w:val="00483435"/>
    <w:rsid w:val="00486023"/>
    <w:rsid w:val="004860BD"/>
    <w:rsid w:val="00486C07"/>
    <w:rsid w:val="004A753A"/>
    <w:rsid w:val="004B2DE2"/>
    <w:rsid w:val="004B4C55"/>
    <w:rsid w:val="004D5693"/>
    <w:rsid w:val="004E4B74"/>
    <w:rsid w:val="004F5693"/>
    <w:rsid w:val="004F5BA5"/>
    <w:rsid w:val="004F5E15"/>
    <w:rsid w:val="004F6532"/>
    <w:rsid w:val="00506B1E"/>
    <w:rsid w:val="0051502C"/>
    <w:rsid w:val="0051674F"/>
    <w:rsid w:val="00546F27"/>
    <w:rsid w:val="00551A47"/>
    <w:rsid w:val="00551EDA"/>
    <w:rsid w:val="00553881"/>
    <w:rsid w:val="00563FCD"/>
    <w:rsid w:val="005640D2"/>
    <w:rsid w:val="00566AF9"/>
    <w:rsid w:val="005745C3"/>
    <w:rsid w:val="00597D02"/>
    <w:rsid w:val="005A2E38"/>
    <w:rsid w:val="005A4EBC"/>
    <w:rsid w:val="005C0349"/>
    <w:rsid w:val="005C4335"/>
    <w:rsid w:val="005C7C57"/>
    <w:rsid w:val="005D400A"/>
    <w:rsid w:val="005D56DE"/>
    <w:rsid w:val="005E0F34"/>
    <w:rsid w:val="005E17D3"/>
    <w:rsid w:val="005E2FBE"/>
    <w:rsid w:val="005E7A23"/>
    <w:rsid w:val="005F6200"/>
    <w:rsid w:val="0061432D"/>
    <w:rsid w:val="00614DE8"/>
    <w:rsid w:val="00623281"/>
    <w:rsid w:val="006255C8"/>
    <w:rsid w:val="006302B0"/>
    <w:rsid w:val="0063539D"/>
    <w:rsid w:val="00637AD2"/>
    <w:rsid w:val="00642298"/>
    <w:rsid w:val="00647C7F"/>
    <w:rsid w:val="00657DD6"/>
    <w:rsid w:val="00662A80"/>
    <w:rsid w:val="0067738A"/>
    <w:rsid w:val="00687E16"/>
    <w:rsid w:val="00691BC8"/>
    <w:rsid w:val="006979CC"/>
    <w:rsid w:val="006A20D0"/>
    <w:rsid w:val="006A4C5E"/>
    <w:rsid w:val="006A4FC6"/>
    <w:rsid w:val="006A66DA"/>
    <w:rsid w:val="006C626A"/>
    <w:rsid w:val="006C6CC1"/>
    <w:rsid w:val="006E7928"/>
    <w:rsid w:val="006F5EAD"/>
    <w:rsid w:val="00704021"/>
    <w:rsid w:val="00705B9D"/>
    <w:rsid w:val="00722951"/>
    <w:rsid w:val="007253C0"/>
    <w:rsid w:val="00726067"/>
    <w:rsid w:val="0073662F"/>
    <w:rsid w:val="007437F4"/>
    <w:rsid w:val="007453F3"/>
    <w:rsid w:val="00746970"/>
    <w:rsid w:val="00750B1F"/>
    <w:rsid w:val="00754F61"/>
    <w:rsid w:val="007602A1"/>
    <w:rsid w:val="00770BA7"/>
    <w:rsid w:val="00776AB8"/>
    <w:rsid w:val="00781E23"/>
    <w:rsid w:val="007948B5"/>
    <w:rsid w:val="007B1CF7"/>
    <w:rsid w:val="007B3C30"/>
    <w:rsid w:val="007C2B13"/>
    <w:rsid w:val="007C71E1"/>
    <w:rsid w:val="007D4E67"/>
    <w:rsid w:val="007D5A97"/>
    <w:rsid w:val="007D6945"/>
    <w:rsid w:val="007E2A63"/>
    <w:rsid w:val="007E6806"/>
    <w:rsid w:val="007F2158"/>
    <w:rsid w:val="00803AA1"/>
    <w:rsid w:val="008048CF"/>
    <w:rsid w:val="008138FE"/>
    <w:rsid w:val="008341E9"/>
    <w:rsid w:val="0083790D"/>
    <w:rsid w:val="00851A4A"/>
    <w:rsid w:val="00855E24"/>
    <w:rsid w:val="00865B7B"/>
    <w:rsid w:val="00887B60"/>
    <w:rsid w:val="00891E69"/>
    <w:rsid w:val="00894009"/>
    <w:rsid w:val="0089723A"/>
    <w:rsid w:val="008B0B6E"/>
    <w:rsid w:val="008B3802"/>
    <w:rsid w:val="008B51F5"/>
    <w:rsid w:val="008D3694"/>
    <w:rsid w:val="008D5CF9"/>
    <w:rsid w:val="008E255F"/>
    <w:rsid w:val="008E686D"/>
    <w:rsid w:val="008E7327"/>
    <w:rsid w:val="00901A32"/>
    <w:rsid w:val="009074FA"/>
    <w:rsid w:val="00913795"/>
    <w:rsid w:val="0091560B"/>
    <w:rsid w:val="00917236"/>
    <w:rsid w:val="00921644"/>
    <w:rsid w:val="009470A1"/>
    <w:rsid w:val="00956314"/>
    <w:rsid w:val="00956A97"/>
    <w:rsid w:val="00957890"/>
    <w:rsid w:val="00966BD7"/>
    <w:rsid w:val="0097624F"/>
    <w:rsid w:val="00986815"/>
    <w:rsid w:val="00991954"/>
    <w:rsid w:val="009929E8"/>
    <w:rsid w:val="009A135D"/>
    <w:rsid w:val="009A5AE4"/>
    <w:rsid w:val="009D01F4"/>
    <w:rsid w:val="009F3BD9"/>
    <w:rsid w:val="00A13249"/>
    <w:rsid w:val="00A37AB1"/>
    <w:rsid w:val="00A41562"/>
    <w:rsid w:val="00A46EB3"/>
    <w:rsid w:val="00A478E3"/>
    <w:rsid w:val="00A5422E"/>
    <w:rsid w:val="00A56D69"/>
    <w:rsid w:val="00A570F6"/>
    <w:rsid w:val="00A61289"/>
    <w:rsid w:val="00A66D1B"/>
    <w:rsid w:val="00A70FD9"/>
    <w:rsid w:val="00A7236D"/>
    <w:rsid w:val="00A76479"/>
    <w:rsid w:val="00A82800"/>
    <w:rsid w:val="00A85A38"/>
    <w:rsid w:val="00A9593B"/>
    <w:rsid w:val="00A9690A"/>
    <w:rsid w:val="00AA543D"/>
    <w:rsid w:val="00AA62B3"/>
    <w:rsid w:val="00AB51C5"/>
    <w:rsid w:val="00AC160E"/>
    <w:rsid w:val="00AC3F92"/>
    <w:rsid w:val="00AC7ABA"/>
    <w:rsid w:val="00AD2663"/>
    <w:rsid w:val="00AE044F"/>
    <w:rsid w:val="00AE3C1B"/>
    <w:rsid w:val="00AE4E57"/>
    <w:rsid w:val="00AF0A5A"/>
    <w:rsid w:val="00AF0B94"/>
    <w:rsid w:val="00B22B79"/>
    <w:rsid w:val="00B24059"/>
    <w:rsid w:val="00B50DAA"/>
    <w:rsid w:val="00B52660"/>
    <w:rsid w:val="00B60733"/>
    <w:rsid w:val="00B63331"/>
    <w:rsid w:val="00B65899"/>
    <w:rsid w:val="00B85081"/>
    <w:rsid w:val="00BA08EA"/>
    <w:rsid w:val="00BB4D6C"/>
    <w:rsid w:val="00BB6F15"/>
    <w:rsid w:val="00BC0125"/>
    <w:rsid w:val="00BD36EC"/>
    <w:rsid w:val="00BD41FF"/>
    <w:rsid w:val="00BE4764"/>
    <w:rsid w:val="00C07B60"/>
    <w:rsid w:val="00C165D8"/>
    <w:rsid w:val="00C219BF"/>
    <w:rsid w:val="00C33790"/>
    <w:rsid w:val="00C360A6"/>
    <w:rsid w:val="00C45787"/>
    <w:rsid w:val="00C46051"/>
    <w:rsid w:val="00C667C0"/>
    <w:rsid w:val="00C742F0"/>
    <w:rsid w:val="00C912D0"/>
    <w:rsid w:val="00CA1B2E"/>
    <w:rsid w:val="00CB3D84"/>
    <w:rsid w:val="00CB3F3B"/>
    <w:rsid w:val="00CC505A"/>
    <w:rsid w:val="00CE3DD5"/>
    <w:rsid w:val="00CE6854"/>
    <w:rsid w:val="00CE6BC9"/>
    <w:rsid w:val="00CE6D4E"/>
    <w:rsid w:val="00CF0CF7"/>
    <w:rsid w:val="00CF705B"/>
    <w:rsid w:val="00D01F7C"/>
    <w:rsid w:val="00D0729B"/>
    <w:rsid w:val="00D252E6"/>
    <w:rsid w:val="00D30C57"/>
    <w:rsid w:val="00D316EA"/>
    <w:rsid w:val="00D31E7B"/>
    <w:rsid w:val="00D5260E"/>
    <w:rsid w:val="00D56415"/>
    <w:rsid w:val="00D60162"/>
    <w:rsid w:val="00D621D0"/>
    <w:rsid w:val="00D676FD"/>
    <w:rsid w:val="00D72ED4"/>
    <w:rsid w:val="00D77CB4"/>
    <w:rsid w:val="00D86CE0"/>
    <w:rsid w:val="00D91FE7"/>
    <w:rsid w:val="00D93215"/>
    <w:rsid w:val="00D9436C"/>
    <w:rsid w:val="00D95BA3"/>
    <w:rsid w:val="00DA72CB"/>
    <w:rsid w:val="00DB73BA"/>
    <w:rsid w:val="00DC0FCB"/>
    <w:rsid w:val="00DC447E"/>
    <w:rsid w:val="00DC64C9"/>
    <w:rsid w:val="00DD744F"/>
    <w:rsid w:val="00DE017A"/>
    <w:rsid w:val="00DE4389"/>
    <w:rsid w:val="00DF129E"/>
    <w:rsid w:val="00DF467B"/>
    <w:rsid w:val="00DF6906"/>
    <w:rsid w:val="00E02574"/>
    <w:rsid w:val="00E12EAB"/>
    <w:rsid w:val="00E2480B"/>
    <w:rsid w:val="00E374AF"/>
    <w:rsid w:val="00E40BAA"/>
    <w:rsid w:val="00E42001"/>
    <w:rsid w:val="00E556DA"/>
    <w:rsid w:val="00E65536"/>
    <w:rsid w:val="00E773BF"/>
    <w:rsid w:val="00E9067D"/>
    <w:rsid w:val="00E977FB"/>
    <w:rsid w:val="00EA1AF2"/>
    <w:rsid w:val="00EA3CB1"/>
    <w:rsid w:val="00EB1950"/>
    <w:rsid w:val="00EB7BE5"/>
    <w:rsid w:val="00ED3558"/>
    <w:rsid w:val="00EE17D3"/>
    <w:rsid w:val="00EF5AD2"/>
    <w:rsid w:val="00F02059"/>
    <w:rsid w:val="00F11452"/>
    <w:rsid w:val="00F1380D"/>
    <w:rsid w:val="00F146F5"/>
    <w:rsid w:val="00F14812"/>
    <w:rsid w:val="00F1705F"/>
    <w:rsid w:val="00F231B4"/>
    <w:rsid w:val="00F261B6"/>
    <w:rsid w:val="00F2698E"/>
    <w:rsid w:val="00F32B8C"/>
    <w:rsid w:val="00F333D6"/>
    <w:rsid w:val="00F33764"/>
    <w:rsid w:val="00F607D7"/>
    <w:rsid w:val="00F71AC0"/>
    <w:rsid w:val="00F74209"/>
    <w:rsid w:val="00F90A3F"/>
    <w:rsid w:val="00F944CB"/>
    <w:rsid w:val="00F96A0A"/>
    <w:rsid w:val="00FA4936"/>
    <w:rsid w:val="00FA66C0"/>
    <w:rsid w:val="00FA6C14"/>
    <w:rsid w:val="00FB6DF5"/>
    <w:rsid w:val="00FE246F"/>
    <w:rsid w:val="00FF1A15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49CD"/>
  <w15:docId w15:val="{3A983CF7-67D8-4EDF-B4DC-423BDFA2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200"/>
    <w:pPr>
      <w:ind w:left="720"/>
      <w:contextualSpacing/>
    </w:pPr>
  </w:style>
  <w:style w:type="paragraph" w:customStyle="1" w:styleId="SOFinalBulletsCoded2-3Letters">
    <w:name w:val="SO Final Bullets Coded (2-3 Letters)"/>
    <w:rsid w:val="00292E7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2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2079FE"/>
  </w:style>
  <w:style w:type="character" w:customStyle="1" w:styleId="indent-1-breaks">
    <w:name w:val="indent-1-breaks"/>
    <w:basedOn w:val="DefaultParagraphFont"/>
    <w:rsid w:val="002079FE"/>
  </w:style>
  <w:style w:type="character" w:styleId="UnresolvedMention">
    <w:name w:val="Unresolved Mention"/>
    <w:basedOn w:val="DefaultParagraphFont"/>
    <w:uiPriority w:val="99"/>
    <w:semiHidden/>
    <w:unhideWhenUsed/>
    <w:rsid w:val="00563F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dnesdayintheword.com/hebrews-ot-quotatio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075E-2087-4FA4-8A25-21232554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32</cp:revision>
  <dcterms:created xsi:type="dcterms:W3CDTF">2024-08-13T04:48:00Z</dcterms:created>
  <dcterms:modified xsi:type="dcterms:W3CDTF">2024-09-02T01:42:00Z</dcterms:modified>
</cp:coreProperties>
</file>