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B474" w14:textId="77777777" w:rsidR="00B575F8" w:rsidRPr="00915FC0" w:rsidRDefault="00B575F8" w:rsidP="00B575F8">
      <w:pPr>
        <w:jc w:val="center"/>
        <w:rPr>
          <w:rFonts w:asciiTheme="majorBidi" w:hAnsiTheme="majorBidi" w:cstheme="majorBidi"/>
          <w:sz w:val="32"/>
          <w:szCs w:val="32"/>
          <w:u w:val="single"/>
        </w:rPr>
      </w:pPr>
      <w:r w:rsidRPr="00915FC0">
        <w:rPr>
          <w:rFonts w:asciiTheme="majorBidi" w:hAnsiTheme="majorBidi" w:cstheme="majorBidi"/>
          <w:sz w:val="32"/>
          <w:szCs w:val="32"/>
          <w:u w:val="single"/>
        </w:rPr>
        <w:t>Hidden treasures</w:t>
      </w:r>
    </w:p>
    <w:p w14:paraId="0EF1998A" w14:textId="77777777" w:rsidR="00B575F8" w:rsidRDefault="00B575F8" w:rsidP="00B575F8">
      <w:pPr>
        <w:rPr>
          <w:rFonts w:ascii="Amasis MT Pro Light" w:hAnsi="Amasis MT Pro Light"/>
        </w:rPr>
      </w:pPr>
      <w:r w:rsidRPr="00AC744E">
        <w:rPr>
          <w:rFonts w:ascii="Amasis MT Pro Light" w:hAnsi="Amasis MT Pro Light"/>
        </w:rPr>
        <w:t xml:space="preserve">Imagine a world where education is not a fundamental right but a constant struggle for survival. Malala Yousafzai, Gauri Lankesh, and countless </w:t>
      </w:r>
      <w:r>
        <w:rPr>
          <w:rFonts w:ascii="Amasis MT Pro Light" w:hAnsi="Amasis MT Pro Light"/>
        </w:rPr>
        <w:t xml:space="preserve">others </w:t>
      </w:r>
      <w:r w:rsidRPr="00AC744E">
        <w:rPr>
          <w:rFonts w:ascii="Amasis MT Pro Light" w:hAnsi="Amasis MT Pro Light"/>
        </w:rPr>
        <w:t xml:space="preserve">were </w:t>
      </w:r>
      <w:r>
        <w:rPr>
          <w:rFonts w:ascii="Amasis MT Pro Light" w:hAnsi="Amasis MT Pro Light"/>
        </w:rPr>
        <w:t xml:space="preserve">brave </w:t>
      </w:r>
      <w:r w:rsidRPr="00AC744E">
        <w:rPr>
          <w:rFonts w:ascii="Amasis MT Pro Light" w:hAnsi="Amasis MT Pro Light"/>
        </w:rPr>
        <w:t xml:space="preserve">supporters </w:t>
      </w:r>
      <w:r>
        <w:rPr>
          <w:rFonts w:ascii="Amasis MT Pro Light" w:hAnsi="Amasis MT Pro Light"/>
        </w:rPr>
        <w:t xml:space="preserve">and warriors </w:t>
      </w:r>
      <w:r w:rsidRPr="00AC744E">
        <w:rPr>
          <w:rFonts w:ascii="Amasis MT Pro Light" w:hAnsi="Amasis MT Pro Light"/>
        </w:rPr>
        <w:t xml:space="preserve">who paid the ultimate price for </w:t>
      </w:r>
      <w:r>
        <w:rPr>
          <w:rFonts w:ascii="Amasis MT Pro Light" w:hAnsi="Amasis MT Pro Light"/>
        </w:rPr>
        <w:t>fighting for women’s education,</w:t>
      </w:r>
      <w:r w:rsidRPr="007D052B">
        <w:rPr>
          <w:rFonts w:ascii="Amasis MT Pro Light" w:hAnsi="Amasis MT Pro Light"/>
        </w:rPr>
        <w:t xml:space="preserve"> </w:t>
      </w:r>
      <w:r>
        <w:rPr>
          <w:rFonts w:ascii="Amasis MT Pro Light" w:hAnsi="Amasis MT Pro Light"/>
        </w:rPr>
        <w:t>such as death, as in the case of Gauri.</w:t>
      </w:r>
      <w:r w:rsidRPr="00AC744E">
        <w:rPr>
          <w:rFonts w:ascii="Amasis MT Pro Light" w:hAnsi="Amasis MT Pro Light"/>
        </w:rPr>
        <w:t xml:space="preserve"> These women </w:t>
      </w:r>
      <w:r w:rsidRPr="009B3870">
        <w:rPr>
          <w:rFonts w:ascii="Amasis MT Pro Light" w:hAnsi="Amasis MT Pro Light"/>
        </w:rPr>
        <w:t xml:space="preserve">were famous for their </w:t>
      </w:r>
      <w:r w:rsidRPr="00D76776">
        <w:rPr>
          <w:rFonts w:ascii="Amasis MT Pro Light" w:hAnsi="Amasis MT Pro Light"/>
        </w:rPr>
        <w:t>dedication to their beliefs</w:t>
      </w:r>
      <w:r w:rsidRPr="009B3870">
        <w:rPr>
          <w:rFonts w:ascii="Amasis MT Pro Light" w:hAnsi="Amasis MT Pro Light"/>
        </w:rPr>
        <w:t xml:space="preserve"> </w:t>
      </w:r>
      <w:r>
        <w:rPr>
          <w:rFonts w:ascii="Amasis MT Pro Light" w:hAnsi="Amasis MT Pro Light"/>
        </w:rPr>
        <w:t>… but you know these women were also threatened, targeted, and even killed</w:t>
      </w:r>
      <w:r w:rsidRPr="00AC744E">
        <w:rPr>
          <w:rFonts w:ascii="Amasis MT Pro Light" w:hAnsi="Amasis MT Pro Light"/>
        </w:rPr>
        <w:t xml:space="preserve"> because they fought </w:t>
      </w:r>
      <w:r>
        <w:rPr>
          <w:rFonts w:ascii="Amasis MT Pro Light" w:hAnsi="Amasis MT Pro Light"/>
        </w:rPr>
        <w:t>for women’s rights.</w:t>
      </w:r>
    </w:p>
    <w:p w14:paraId="659BFCFA" w14:textId="77777777" w:rsidR="00B575F8" w:rsidRDefault="00B575F8" w:rsidP="00B575F8">
      <w:pPr>
        <w:rPr>
          <w:rFonts w:ascii="Amasis MT Pro Light" w:hAnsi="Amasis MT Pro Light"/>
        </w:rPr>
      </w:pPr>
      <w:r w:rsidRPr="00AC744E">
        <w:rPr>
          <w:rFonts w:ascii="Amasis MT Pro Light" w:hAnsi="Amasis MT Pro Light"/>
        </w:rPr>
        <w:t xml:space="preserve">Malala, for </w:t>
      </w:r>
      <w:r w:rsidRPr="00D22316">
        <w:rPr>
          <w:rFonts w:ascii="Amasis MT Pro Light" w:hAnsi="Amasis MT Pro Light"/>
        </w:rPr>
        <w:t>instance</w:t>
      </w:r>
      <w:r w:rsidRPr="00AC744E">
        <w:rPr>
          <w:rFonts w:ascii="Amasis MT Pro Light" w:hAnsi="Amasis MT Pro Light"/>
        </w:rPr>
        <w:t>, was shot in the head for daring to stand up for girls’</w:t>
      </w:r>
      <w:r>
        <w:rPr>
          <w:rFonts w:ascii="Amasis MT Pro Light" w:hAnsi="Amasis MT Pro Light"/>
        </w:rPr>
        <w:t xml:space="preserve"> </w:t>
      </w:r>
      <w:r w:rsidRPr="00AC744E">
        <w:rPr>
          <w:rFonts w:ascii="Amasis MT Pro Light" w:hAnsi="Amasis MT Pro Light"/>
        </w:rPr>
        <w:t xml:space="preserve">education, capturing the brutal reality faced by </w:t>
      </w:r>
      <w:r>
        <w:rPr>
          <w:rFonts w:ascii="Amasis MT Pro Light" w:hAnsi="Amasis MT Pro Light"/>
        </w:rPr>
        <w:t xml:space="preserve">many </w:t>
      </w:r>
      <w:r w:rsidRPr="00AC744E">
        <w:rPr>
          <w:rFonts w:ascii="Amasis MT Pro Light" w:hAnsi="Amasis MT Pro Light"/>
        </w:rPr>
        <w:t>women.</w:t>
      </w:r>
      <w:r>
        <w:rPr>
          <w:rFonts w:ascii="Amasis MT Pro Light" w:hAnsi="Amasis MT Pro Light"/>
        </w:rPr>
        <w:t xml:space="preserve"> Now, </w:t>
      </w:r>
      <w:r w:rsidRPr="00AC744E">
        <w:rPr>
          <w:rFonts w:ascii="Amasis MT Pro Light" w:hAnsi="Amasis MT Pro Light"/>
        </w:rPr>
        <w:t>I want you to put yourself in her shoes. What would you do if you knew you were in danger</w:t>
      </w:r>
      <w:r>
        <w:rPr>
          <w:rFonts w:ascii="Amasis MT Pro Light" w:hAnsi="Amasis MT Pro Light"/>
        </w:rPr>
        <w:t xml:space="preserve"> for trying to pursue your basic rights</w:t>
      </w:r>
      <w:r w:rsidRPr="00AC744E">
        <w:rPr>
          <w:rFonts w:ascii="Amasis MT Pro Light" w:hAnsi="Amasis MT Pro Light"/>
        </w:rPr>
        <w:t>? I</w:t>
      </w:r>
      <w:r>
        <w:rPr>
          <w:rFonts w:ascii="Amasis MT Pro Light" w:hAnsi="Amasis MT Pro Light"/>
        </w:rPr>
        <w:t>…</w:t>
      </w:r>
      <w:r w:rsidRPr="00AC744E">
        <w:rPr>
          <w:rFonts w:ascii="Amasis MT Pro Light" w:hAnsi="Amasis MT Pro Light"/>
        </w:rPr>
        <w:t xml:space="preserve"> would</w:t>
      </w:r>
      <w:r>
        <w:rPr>
          <w:rFonts w:ascii="Amasis MT Pro Light" w:hAnsi="Amasis MT Pro Light"/>
        </w:rPr>
        <w:t xml:space="preserve"> no</w:t>
      </w:r>
      <w:r w:rsidRPr="00AC744E">
        <w:rPr>
          <w:rFonts w:ascii="Amasis MT Pro Light" w:hAnsi="Amasis MT Pro Light"/>
        </w:rPr>
        <w:t xml:space="preserve">t be standing on this stage... I would hide and </w:t>
      </w:r>
      <w:r>
        <w:rPr>
          <w:rFonts w:ascii="Amasis MT Pro Light" w:hAnsi="Amasis MT Pro Light"/>
        </w:rPr>
        <w:t>seek</w:t>
      </w:r>
      <w:r w:rsidRPr="00AC744E">
        <w:rPr>
          <w:rFonts w:ascii="Amasis MT Pro Light" w:hAnsi="Amasis MT Pro Light"/>
        </w:rPr>
        <w:t xml:space="preserve"> help... but Malala did something different</w:t>
      </w:r>
      <w:r>
        <w:rPr>
          <w:rFonts w:ascii="Amasis MT Pro Light" w:hAnsi="Amasis MT Pro Light"/>
        </w:rPr>
        <w:t>... After</w:t>
      </w:r>
      <w:r w:rsidRPr="00AC744E">
        <w:rPr>
          <w:rFonts w:ascii="Amasis MT Pro Light" w:hAnsi="Amasis MT Pro Light"/>
        </w:rPr>
        <w:t xml:space="preserve"> recovering from her injuries, she returned to studying and activism. Why? Because “When the whole world is silent, even one voice becomes powerful”</w:t>
      </w:r>
      <w:r>
        <w:rPr>
          <w:rFonts w:ascii="Amasis MT Pro Light" w:hAnsi="Amasis MT Pro Light"/>
        </w:rPr>
        <w:t>.</w:t>
      </w:r>
      <w:r w:rsidRPr="00AC744E">
        <w:rPr>
          <w:rFonts w:ascii="Amasis MT Pro Light" w:hAnsi="Amasis MT Pro Light"/>
        </w:rPr>
        <w:t xml:space="preserve"> These were </w:t>
      </w:r>
      <w:r>
        <w:rPr>
          <w:rFonts w:ascii="Amasis MT Pro Light" w:hAnsi="Amasis MT Pro Light"/>
        </w:rPr>
        <w:t>Malala’s</w:t>
      </w:r>
      <w:r w:rsidRPr="00AC744E">
        <w:rPr>
          <w:rFonts w:ascii="Amasis MT Pro Light" w:hAnsi="Amasis MT Pro Light"/>
        </w:rPr>
        <w:t xml:space="preserve"> words, a quote from a woman who once was a child without dreams</w:t>
      </w:r>
      <w:r>
        <w:rPr>
          <w:rFonts w:ascii="Amasis MT Pro Light" w:hAnsi="Amasis MT Pro Light"/>
        </w:rPr>
        <w:t xml:space="preserve"> or hope.</w:t>
      </w:r>
      <w:sdt>
        <w:sdtPr>
          <w:rPr>
            <w:rFonts w:ascii="Amasis MT Pro Light" w:hAnsi="Amasis MT Pro Light"/>
          </w:rPr>
          <w:id w:val="-418098696"/>
          <w:citation/>
        </w:sdtPr>
        <w:sdtContent>
          <w:r>
            <w:rPr>
              <w:rFonts w:ascii="Amasis MT Pro Light" w:hAnsi="Amasis MT Pro Light"/>
            </w:rPr>
            <w:fldChar w:fldCharType="begin"/>
          </w:r>
          <w:r w:rsidRPr="00D43F5A">
            <w:rPr>
              <w:rFonts w:ascii="Amasis MT Pro Light" w:hAnsi="Amasis MT Pro Light"/>
            </w:rPr>
            <w:instrText xml:space="preserve"> CITATION Nao24 \l 1033 </w:instrText>
          </w:r>
          <w:r>
            <w:rPr>
              <w:rFonts w:ascii="Amasis MT Pro Light" w:hAnsi="Amasis MT Pro Light"/>
            </w:rPr>
            <w:fldChar w:fldCharType="separate"/>
          </w:r>
          <w:r w:rsidRPr="00D43F5A">
            <w:rPr>
              <w:rFonts w:ascii="Amasis MT Pro Light" w:hAnsi="Amasis MT Pro Light"/>
            </w:rPr>
            <w:t xml:space="preserve"> (Blumberg, 2024)</w:t>
          </w:r>
          <w:r>
            <w:rPr>
              <w:rFonts w:ascii="Amasis MT Pro Light" w:hAnsi="Amasis MT Pro Light"/>
            </w:rPr>
            <w:fldChar w:fldCharType="end"/>
          </w:r>
        </w:sdtContent>
      </w:sdt>
    </w:p>
    <w:p w14:paraId="2C44E55A" w14:textId="77777777" w:rsidR="00B575F8" w:rsidRDefault="00B575F8" w:rsidP="00B575F8">
      <w:pPr>
        <w:rPr>
          <w:rFonts w:ascii="Amasis MT Pro Light" w:hAnsi="Amasis MT Pro Light"/>
        </w:rPr>
      </w:pPr>
      <w:r w:rsidRPr="00AC744E">
        <w:rPr>
          <w:rFonts w:ascii="Amasis MT Pro Light" w:hAnsi="Amasis MT Pro Light"/>
        </w:rPr>
        <w:t xml:space="preserve">Ladies and gentlemen, </w:t>
      </w:r>
      <w:r>
        <w:rPr>
          <w:rFonts w:ascii="Amasis MT Pro Light" w:hAnsi="Amasis MT Pro Light"/>
        </w:rPr>
        <w:t>the</w:t>
      </w:r>
      <w:r w:rsidRPr="00AC744E">
        <w:rPr>
          <w:rFonts w:ascii="Amasis MT Pro Light" w:hAnsi="Amasis MT Pro Light"/>
        </w:rPr>
        <w:t xml:space="preserve"> lack of education is one of the </w:t>
      </w:r>
      <w:r>
        <w:rPr>
          <w:rFonts w:ascii="Amasis MT Pro Light" w:hAnsi="Amasis MT Pro Light"/>
        </w:rPr>
        <w:t>primary reasons</w:t>
      </w:r>
      <w:r w:rsidRPr="00AC744E">
        <w:rPr>
          <w:rFonts w:ascii="Amasis MT Pro Light" w:hAnsi="Amasis MT Pro Light"/>
        </w:rPr>
        <w:t xml:space="preserve"> </w:t>
      </w:r>
      <w:r>
        <w:rPr>
          <w:rFonts w:ascii="Amasis MT Pro Light" w:hAnsi="Amasis MT Pro Light"/>
        </w:rPr>
        <w:t>for</w:t>
      </w:r>
      <w:r w:rsidRPr="00AC744E">
        <w:rPr>
          <w:rFonts w:ascii="Amasis MT Pro Light" w:hAnsi="Amasis MT Pro Light"/>
        </w:rPr>
        <w:t xml:space="preserve"> women’s difficulties in life. In some countries like Afghanistan and Pakistan, education is granted to men, denying women </w:t>
      </w:r>
      <w:proofErr w:type="gramStart"/>
      <w:r w:rsidRPr="00AC744E">
        <w:rPr>
          <w:rFonts w:ascii="Amasis MT Pro Light" w:hAnsi="Amasis MT Pro Light"/>
        </w:rPr>
        <w:t>knowledge</w:t>
      </w:r>
      <w:proofErr w:type="gramEnd"/>
      <w:r w:rsidRPr="00AC744E">
        <w:rPr>
          <w:rFonts w:ascii="Amasis MT Pro Light" w:hAnsi="Amasis MT Pro Light"/>
        </w:rPr>
        <w:t xml:space="preserve"> and leaving them in </w:t>
      </w:r>
      <w:r>
        <w:rPr>
          <w:rFonts w:ascii="Amasis MT Pro Light" w:hAnsi="Amasis MT Pro Light"/>
        </w:rPr>
        <w:t>a</w:t>
      </w:r>
      <w:r w:rsidRPr="00AC744E">
        <w:rPr>
          <w:rFonts w:ascii="Amasis MT Pro Light" w:hAnsi="Amasis MT Pro Light"/>
        </w:rPr>
        <w:t xml:space="preserve"> continuing cycle of poverty, violence and ignorance</w:t>
      </w:r>
      <w:r>
        <w:rPr>
          <w:rFonts w:ascii="Amasis MT Pro Light" w:hAnsi="Amasis MT Pro Light"/>
        </w:rPr>
        <w:t xml:space="preserve">. </w:t>
      </w:r>
      <w:r w:rsidRPr="00232866">
        <w:rPr>
          <w:rFonts w:ascii="Amasis MT Pro Light" w:hAnsi="Amasis MT Pro Light"/>
        </w:rPr>
        <w:t>This is</w:t>
      </w:r>
      <w:r>
        <w:rPr>
          <w:rFonts w:ascii="Amasis MT Pro Light" w:hAnsi="Amasis MT Pro Light"/>
        </w:rPr>
        <w:t xml:space="preserve"> </w:t>
      </w:r>
      <w:r w:rsidRPr="00D43F5A">
        <w:rPr>
          <w:rFonts w:ascii="Amasis MT Pro Light" w:hAnsi="Amasis MT Pro Light"/>
        </w:rPr>
        <w:t>mainly</w:t>
      </w:r>
      <w:r w:rsidRPr="00232866">
        <w:rPr>
          <w:rFonts w:ascii="Amasis MT Pro Light" w:hAnsi="Amasis MT Pro Light"/>
        </w:rPr>
        <w:t xml:space="preserve"> due to the belief that women are less valuable than men.</w:t>
      </w:r>
    </w:p>
    <w:p w14:paraId="6A1F8210" w14:textId="77777777" w:rsidR="00B575F8" w:rsidRDefault="00B575F8" w:rsidP="00B575F8">
      <w:pPr>
        <w:rPr>
          <w:rFonts w:ascii="Amasis MT Pro Light" w:hAnsi="Amasis MT Pro Light"/>
        </w:rPr>
      </w:pPr>
      <w:r>
        <w:rPr>
          <w:rFonts w:ascii="Amasis MT Pro Light" w:hAnsi="Amasis MT Pro Light"/>
        </w:rPr>
        <w:t xml:space="preserve">The question that might come to your mind now is, why uneducated women are that important? </w:t>
      </w:r>
      <w:r w:rsidRPr="00AC744E">
        <w:rPr>
          <w:rFonts w:ascii="Amasis MT Pro Light" w:hAnsi="Amasis MT Pro Light"/>
        </w:rPr>
        <w:t xml:space="preserve">Michelle Obama, the Former First Lady of the United States, </w:t>
      </w:r>
      <w:r>
        <w:rPr>
          <w:rFonts w:ascii="Amasis MT Pro Light" w:hAnsi="Amasis MT Pro Light"/>
        </w:rPr>
        <w:t>stated,</w:t>
      </w:r>
      <w:r w:rsidRPr="00AC744E">
        <w:rPr>
          <w:rFonts w:ascii="Amasis MT Pro Light" w:hAnsi="Amasis MT Pro Light"/>
        </w:rPr>
        <w:t xml:space="preserve"> “When girls are educated, their countries become stronger and more prosperous”</w:t>
      </w:r>
      <w:r>
        <w:rPr>
          <w:rFonts w:ascii="Amasis MT Pro Light" w:hAnsi="Amasis MT Pro Light"/>
        </w:rPr>
        <w:t xml:space="preserve">. </w:t>
      </w:r>
      <w:r w:rsidRPr="00D43F5A">
        <w:rPr>
          <w:rFonts w:ascii="Amasis MT Pro Light" w:hAnsi="Amasis MT Pro Light"/>
        </w:rPr>
        <w:t xml:space="preserve">This statement clearly outlines the significant changes that uneducated women can make if they have the chance to get an </w:t>
      </w:r>
      <w:r>
        <w:rPr>
          <w:rFonts w:ascii="Amasis MT Pro Light" w:hAnsi="Amasis MT Pro Light"/>
        </w:rPr>
        <w:t>education. According to researchers, educated women are more likely to earn higher wages and have better economic opportunities, positively contributing</w:t>
      </w:r>
      <w:r w:rsidRPr="00AC744E">
        <w:rPr>
          <w:rFonts w:ascii="Amasis MT Pro Light" w:hAnsi="Amasis MT Pro Light"/>
        </w:rPr>
        <w:t xml:space="preserve"> to economic growth. </w:t>
      </w:r>
      <w:r w:rsidRPr="00D43F5A">
        <w:rPr>
          <w:rFonts w:ascii="Amasis MT Pro Light" w:hAnsi="Amasis MT Pro Light"/>
        </w:rPr>
        <w:t>Studies have shown that educating girls for 12 years could generate economic benefits of between 15 and 30 trillion dollars</w:t>
      </w:r>
      <w:r w:rsidRPr="006029E7">
        <w:rPr>
          <w:rFonts w:ascii="Amasis MT Pro Light" w:hAnsi="Amasis MT Pro Light"/>
        </w:rPr>
        <w:t>.</w:t>
      </w:r>
      <w:r w:rsidRPr="00FD1098">
        <w:rPr>
          <w:rFonts w:ascii="Amasis MT Pro Light" w:hAnsi="Amasis MT Pro Light"/>
        </w:rPr>
        <w:t xml:space="preserve"> </w:t>
      </w:r>
      <w:sdt>
        <w:sdtPr>
          <w:rPr>
            <w:rFonts w:ascii="Amasis MT Pro Light" w:hAnsi="Amasis MT Pro Light"/>
          </w:rPr>
          <w:id w:val="1601917386"/>
          <w:citation/>
        </w:sdtPr>
        <w:sdtContent>
          <w:r>
            <w:rPr>
              <w:rFonts w:ascii="Amasis MT Pro Light" w:hAnsi="Amasis MT Pro Light"/>
            </w:rPr>
            <w:fldChar w:fldCharType="begin"/>
          </w:r>
          <w:r w:rsidRPr="00A67F79">
            <w:rPr>
              <w:rFonts w:ascii="Amasis MT Pro Light" w:hAnsi="Amasis MT Pro Light"/>
            </w:rPr>
            <w:instrText xml:space="preserve"> CITATION Pla23 \l 1033 </w:instrText>
          </w:r>
          <w:r>
            <w:rPr>
              <w:rFonts w:ascii="Amasis MT Pro Light" w:hAnsi="Amasis MT Pro Light"/>
            </w:rPr>
            <w:fldChar w:fldCharType="separate"/>
          </w:r>
          <w:r w:rsidRPr="00EE6E24">
            <w:rPr>
              <w:rFonts w:ascii="Amasis MT Pro Light" w:hAnsi="Amasis MT Pro Light"/>
            </w:rPr>
            <w:t>(international, 2023)</w:t>
          </w:r>
          <w:r>
            <w:rPr>
              <w:rFonts w:ascii="Amasis MT Pro Light" w:hAnsi="Amasis MT Pro Light"/>
            </w:rPr>
            <w:fldChar w:fldCharType="end"/>
          </w:r>
        </w:sdtContent>
      </w:sdt>
      <w:sdt>
        <w:sdtPr>
          <w:rPr>
            <w:rFonts w:ascii="Amasis MT Pro Light" w:hAnsi="Amasis MT Pro Light"/>
          </w:rPr>
          <w:id w:val="218091677"/>
          <w:citation/>
        </w:sdtPr>
        <w:sdtContent>
          <w:r>
            <w:rPr>
              <w:rFonts w:ascii="Amasis MT Pro Light" w:hAnsi="Amasis MT Pro Light"/>
            </w:rPr>
            <w:fldChar w:fldCharType="begin"/>
          </w:r>
          <w:r w:rsidRPr="006C011C">
            <w:rPr>
              <w:rFonts w:ascii="Amasis MT Pro Light" w:hAnsi="Amasis MT Pro Light"/>
            </w:rPr>
            <w:instrText xml:space="preserve"> CITATION Wor18 \l 1033 </w:instrText>
          </w:r>
          <w:r>
            <w:rPr>
              <w:rFonts w:ascii="Amasis MT Pro Light" w:hAnsi="Amasis MT Pro Light"/>
            </w:rPr>
            <w:fldChar w:fldCharType="separate"/>
          </w:r>
          <w:r>
            <w:rPr>
              <w:rFonts w:ascii="Amasis MT Pro Light" w:hAnsi="Amasis MT Pro Light"/>
            </w:rPr>
            <w:t xml:space="preserve"> </w:t>
          </w:r>
          <w:r w:rsidRPr="00EE6E24">
            <w:rPr>
              <w:rFonts w:ascii="Amasis MT Pro Light" w:hAnsi="Amasis MT Pro Light"/>
            </w:rPr>
            <w:t>(WorldBank, 2018)</w:t>
          </w:r>
          <w:r>
            <w:rPr>
              <w:rFonts w:ascii="Amasis MT Pro Light" w:hAnsi="Amasis MT Pro Light"/>
            </w:rPr>
            <w:fldChar w:fldCharType="end"/>
          </w:r>
        </w:sdtContent>
      </w:sdt>
      <w:r w:rsidRPr="006029E7">
        <w:rPr>
          <w:rFonts w:ascii="Amasis MT Pro Light" w:hAnsi="Amasis MT Pro Light"/>
        </w:rPr>
        <w:t xml:space="preserve"> Therefore, governments must prioritise education</w:t>
      </w:r>
      <w:r>
        <w:rPr>
          <w:rFonts w:ascii="Amasis MT Pro Light" w:hAnsi="Amasis MT Pro Light"/>
        </w:rPr>
        <w:t xml:space="preserve"> for girls</w:t>
      </w:r>
      <w:r w:rsidRPr="006029E7">
        <w:rPr>
          <w:rFonts w:ascii="Amasis MT Pro Light" w:hAnsi="Amasis MT Pro Light"/>
        </w:rPr>
        <w:t xml:space="preserve"> to empower them</w:t>
      </w:r>
      <w:r>
        <w:rPr>
          <w:rFonts w:ascii="Amasis MT Pro Light" w:hAnsi="Amasis MT Pro Light"/>
        </w:rPr>
        <w:t>.</w:t>
      </w:r>
    </w:p>
    <w:p w14:paraId="55CD8DE2" w14:textId="77777777" w:rsidR="00B575F8" w:rsidRDefault="00B575F8" w:rsidP="00B575F8">
      <w:pPr>
        <w:rPr>
          <w:rFonts w:ascii="Amasis MT Pro Light" w:hAnsi="Amasis MT Pro Light"/>
        </w:rPr>
      </w:pPr>
      <w:r w:rsidRPr="00044E5E">
        <w:rPr>
          <w:rFonts w:ascii="Amasis MT Pro Light" w:hAnsi="Amasis MT Pro Light"/>
        </w:rPr>
        <w:t>In addition to economic empowerment, education plays a</w:t>
      </w:r>
      <w:r>
        <w:rPr>
          <w:rFonts w:ascii="Amasis MT Pro Light" w:hAnsi="Amasis MT Pro Light"/>
        </w:rPr>
        <w:t xml:space="preserve"> </w:t>
      </w:r>
      <w:r w:rsidRPr="00044E5E">
        <w:rPr>
          <w:rFonts w:ascii="Amasis MT Pro Light" w:hAnsi="Amasis MT Pro Light"/>
        </w:rPr>
        <w:t xml:space="preserve">role in poverty reduction. Windle Trust highlights this by </w:t>
      </w:r>
      <w:r>
        <w:rPr>
          <w:rFonts w:ascii="Amasis MT Pro Light" w:hAnsi="Amasis MT Pro Light"/>
        </w:rPr>
        <w:t>emphasising</w:t>
      </w:r>
      <w:r w:rsidRPr="00044E5E">
        <w:rPr>
          <w:rFonts w:ascii="Amasis MT Pro Light" w:hAnsi="Amasis MT Pro Light"/>
        </w:rPr>
        <w:t xml:space="preserve"> how education provides</w:t>
      </w:r>
      <w:r w:rsidRPr="00430740">
        <w:rPr>
          <w:rFonts w:ascii="Amasis MT Pro Light" w:hAnsi="Amasis MT Pro Light"/>
        </w:rPr>
        <w:t xml:space="preserve"> women with the knowledge to generate income, support their families, contribute to their communities</w:t>
      </w:r>
      <w:r>
        <w:rPr>
          <w:rFonts w:ascii="Amasis MT Pro Light" w:hAnsi="Amasis MT Pro Light"/>
        </w:rPr>
        <w:t xml:space="preserve"> and be</w:t>
      </w:r>
      <w:r w:rsidRPr="00044E5E">
        <w:rPr>
          <w:rFonts w:ascii="Amasis MT Pro Light" w:hAnsi="Amasis MT Pro Light"/>
        </w:rPr>
        <w:t xml:space="preserve"> </w:t>
      </w:r>
      <w:r w:rsidRPr="00430740">
        <w:rPr>
          <w:rFonts w:ascii="Amasis MT Pro Light" w:hAnsi="Amasis MT Pro Light"/>
        </w:rPr>
        <w:t xml:space="preserve">more likely to have smaller families, </w:t>
      </w:r>
      <w:r w:rsidRPr="00044E5E">
        <w:rPr>
          <w:rFonts w:ascii="Amasis MT Pro Light" w:hAnsi="Amasis MT Pro Light"/>
        </w:rPr>
        <w:t xml:space="preserve">leading to </w:t>
      </w:r>
      <w:r w:rsidRPr="00430740">
        <w:rPr>
          <w:rFonts w:ascii="Amasis MT Pro Light" w:hAnsi="Amasis MT Pro Light"/>
        </w:rPr>
        <w:t>lower population growth</w:t>
      </w:r>
      <w:sdt>
        <w:sdtPr>
          <w:rPr>
            <w:rFonts w:ascii="Amasis MT Pro Light" w:hAnsi="Amasis MT Pro Light"/>
          </w:rPr>
          <w:id w:val="-621146866"/>
          <w:citation/>
        </w:sdtPr>
        <w:sdtContent>
          <w:r>
            <w:rPr>
              <w:rFonts w:ascii="Amasis MT Pro Light" w:hAnsi="Amasis MT Pro Light"/>
            </w:rPr>
            <w:fldChar w:fldCharType="begin"/>
          </w:r>
          <w:r w:rsidRPr="006C011C">
            <w:rPr>
              <w:rFonts w:ascii="Amasis MT Pro Light" w:hAnsi="Amasis MT Pro Light"/>
            </w:rPr>
            <w:instrText xml:space="preserve"> CITATION Win231 \l 1033 </w:instrText>
          </w:r>
          <w:r>
            <w:rPr>
              <w:rFonts w:ascii="Amasis MT Pro Light" w:hAnsi="Amasis MT Pro Light"/>
            </w:rPr>
            <w:fldChar w:fldCharType="separate"/>
          </w:r>
          <w:r>
            <w:rPr>
              <w:rFonts w:ascii="Amasis MT Pro Light" w:hAnsi="Amasis MT Pro Light"/>
            </w:rPr>
            <w:t xml:space="preserve"> </w:t>
          </w:r>
          <w:r w:rsidRPr="00EE6E24">
            <w:rPr>
              <w:rFonts w:ascii="Amasis MT Pro Light" w:hAnsi="Amasis MT Pro Light"/>
            </w:rPr>
            <w:t>(Trust, 2023)</w:t>
          </w:r>
          <w:r>
            <w:rPr>
              <w:rFonts w:ascii="Amasis MT Pro Light" w:hAnsi="Amasis MT Pro Light"/>
            </w:rPr>
            <w:fldChar w:fldCharType="end"/>
          </w:r>
        </w:sdtContent>
      </w:sdt>
      <w:r>
        <w:rPr>
          <w:rFonts w:ascii="Amasis MT Pro Light" w:hAnsi="Amasis MT Pro Light"/>
        </w:rPr>
        <w:t>.</w:t>
      </w:r>
    </w:p>
    <w:p w14:paraId="49C8EA6C" w14:textId="77777777" w:rsidR="00B575F8" w:rsidRDefault="00B575F8" w:rsidP="00B575F8">
      <w:pPr>
        <w:rPr>
          <w:rFonts w:ascii="Amasis MT Pro Light" w:hAnsi="Amasis MT Pro Light"/>
        </w:rPr>
      </w:pPr>
      <w:r w:rsidRPr="004E26B3">
        <w:rPr>
          <w:rFonts w:ascii="Amasis MT Pro Light" w:hAnsi="Amasis MT Pro Light"/>
        </w:rPr>
        <w:t>Furthermore, education impacts health outcomes for mothers and children</w:t>
      </w:r>
      <w:r>
        <w:rPr>
          <w:rFonts w:ascii="Amasis MT Pro Light" w:hAnsi="Amasis MT Pro Light"/>
        </w:rPr>
        <w:t>. The Borgen Project research indicates that every</w:t>
      </w:r>
      <w:r w:rsidRPr="00430740">
        <w:rPr>
          <w:rFonts w:ascii="Amasis MT Pro Light" w:hAnsi="Amasis MT Pro Light"/>
        </w:rPr>
        <w:t xml:space="preserve"> year a mother </w:t>
      </w:r>
      <w:r>
        <w:rPr>
          <w:rFonts w:ascii="Amasis MT Pro Light" w:hAnsi="Amasis MT Pro Light"/>
        </w:rPr>
        <w:t xml:space="preserve">attends </w:t>
      </w:r>
      <w:r w:rsidRPr="00430740">
        <w:rPr>
          <w:rFonts w:ascii="Amasis MT Pro Light" w:hAnsi="Amasis MT Pro Light"/>
        </w:rPr>
        <w:t xml:space="preserve">school, her children's </w:t>
      </w:r>
      <w:r>
        <w:rPr>
          <w:rFonts w:ascii="Amasis MT Pro Light" w:hAnsi="Amasis MT Pro Light"/>
        </w:rPr>
        <w:t>lives increase by an average of 0.32 years because educated women seek better care for themselves and their children, leading to improved health outcomes and reduced child mortality rates.</w:t>
      </w:r>
      <w:sdt>
        <w:sdtPr>
          <w:rPr>
            <w:rFonts w:ascii="Amasis MT Pro Light" w:hAnsi="Amasis MT Pro Light"/>
          </w:rPr>
          <w:id w:val="621191556"/>
          <w:citation/>
        </w:sdtPr>
        <w:sdtContent>
          <w:r>
            <w:rPr>
              <w:rFonts w:ascii="Amasis MT Pro Light" w:hAnsi="Amasis MT Pro Light"/>
            </w:rPr>
            <w:fldChar w:fldCharType="begin"/>
          </w:r>
          <w:r w:rsidRPr="006C011C">
            <w:rPr>
              <w:rFonts w:ascii="Amasis MT Pro Light" w:hAnsi="Amasis MT Pro Light"/>
            </w:rPr>
            <w:instrText xml:space="preserve"> CITATION The20 \l 1033 </w:instrText>
          </w:r>
          <w:r>
            <w:rPr>
              <w:rFonts w:ascii="Amasis MT Pro Light" w:hAnsi="Amasis MT Pro Light"/>
            </w:rPr>
            <w:fldChar w:fldCharType="separate"/>
          </w:r>
          <w:r>
            <w:rPr>
              <w:rFonts w:ascii="Amasis MT Pro Light" w:hAnsi="Amasis MT Pro Light"/>
            </w:rPr>
            <w:t xml:space="preserve"> </w:t>
          </w:r>
          <w:r w:rsidRPr="00EE6E24">
            <w:rPr>
              <w:rFonts w:ascii="Amasis MT Pro Light" w:hAnsi="Amasis MT Pro Light"/>
            </w:rPr>
            <w:t>(Project, 2020)</w:t>
          </w:r>
          <w:r>
            <w:rPr>
              <w:rFonts w:ascii="Amasis MT Pro Light" w:hAnsi="Amasis MT Pro Light"/>
            </w:rPr>
            <w:fldChar w:fldCharType="end"/>
          </w:r>
        </w:sdtContent>
      </w:sdt>
      <w:r w:rsidRPr="00430740">
        <w:rPr>
          <w:rFonts w:ascii="Amasis MT Pro Light" w:hAnsi="Amasis MT Pro Light"/>
        </w:rPr>
        <w:t>.</w:t>
      </w:r>
      <w:r>
        <w:rPr>
          <w:rFonts w:ascii="Amasis MT Pro Light" w:hAnsi="Amasis MT Pro Light"/>
        </w:rPr>
        <w:t xml:space="preserve"> So, educating girls is important because it empowers</w:t>
      </w:r>
      <w:r w:rsidRPr="003D4F36">
        <w:rPr>
          <w:rFonts w:ascii="Amasis MT Pro Light" w:hAnsi="Amasis MT Pro Light"/>
        </w:rPr>
        <w:t xml:space="preserve"> them to </w:t>
      </w:r>
      <w:r w:rsidRPr="003D4F36">
        <w:rPr>
          <w:rFonts w:ascii="Amasis MT Pro Light" w:hAnsi="Amasis MT Pro Light"/>
        </w:rPr>
        <w:lastRenderedPageBreak/>
        <w:t>become agents of change, driving economic growth, poverty reduction, and improved health outcomes for themselves and future generations.</w:t>
      </w:r>
    </w:p>
    <w:p w14:paraId="3BD60A79" w14:textId="77777777" w:rsidR="00B575F8" w:rsidRDefault="00B575F8" w:rsidP="00B575F8">
      <w:pPr>
        <w:rPr>
          <w:rFonts w:ascii="Amasis MT Pro Light" w:hAnsi="Amasis MT Pro Light"/>
        </w:rPr>
      </w:pPr>
      <w:r w:rsidRPr="00430740">
        <w:rPr>
          <w:rFonts w:ascii="Amasis MT Pro Light" w:hAnsi="Amasis MT Pro Light"/>
        </w:rPr>
        <w:t>Women make up half of the population. So how can countries expect to succeed if they only educate half their citi</w:t>
      </w:r>
      <w:r>
        <w:rPr>
          <w:rFonts w:ascii="Amasis MT Pro Light" w:hAnsi="Amasis MT Pro Light"/>
        </w:rPr>
        <w:t>z</w:t>
      </w:r>
      <w:r w:rsidRPr="00430740">
        <w:rPr>
          <w:rFonts w:ascii="Amasis MT Pro Light" w:hAnsi="Amasis MT Pro Light"/>
        </w:rPr>
        <w:t xml:space="preserve">ens? </w:t>
      </w:r>
      <w:r w:rsidRPr="000A0695">
        <w:rPr>
          <w:rFonts w:ascii="Amasis MT Pro Light" w:hAnsi="Amasis MT Pro Light"/>
        </w:rPr>
        <w:t>The lack of education for women is a longstanding issue that has resulted in gender inequality and has held back the economic development of many countries, such as Congo</w:t>
      </w:r>
      <w:r>
        <w:rPr>
          <w:rFonts w:ascii="Amasis MT Pro Light" w:hAnsi="Amasis MT Pro Light"/>
        </w:rPr>
        <w:t xml:space="preserve"> and </w:t>
      </w:r>
      <w:r w:rsidRPr="000A0695">
        <w:rPr>
          <w:rFonts w:ascii="Amasis MT Pro Light" w:hAnsi="Amasis MT Pro Light"/>
        </w:rPr>
        <w:t>Kenya</w:t>
      </w:r>
      <w:r>
        <w:rPr>
          <w:rFonts w:ascii="Amasis MT Pro Light" w:hAnsi="Amasis MT Pro Light"/>
        </w:rPr>
        <w:t>.</w:t>
      </w:r>
      <w:r w:rsidRPr="000A0695">
        <w:rPr>
          <w:rFonts w:ascii="Amasis MT Pro Light" w:hAnsi="Amasis MT Pro Light"/>
        </w:rPr>
        <w:t xml:space="preserve"> However,</w:t>
      </w:r>
      <w:r>
        <w:rPr>
          <w:rFonts w:ascii="Amasis MT Pro Light" w:hAnsi="Amasis MT Pro Light"/>
        </w:rPr>
        <w:t xml:space="preserve"> the good news is that</w:t>
      </w:r>
      <w:r w:rsidRPr="000A0695">
        <w:rPr>
          <w:rFonts w:ascii="Amasis MT Pro Light" w:hAnsi="Amasis MT Pro Light"/>
        </w:rPr>
        <w:t xml:space="preserve"> countries like </w:t>
      </w:r>
      <w:r>
        <w:rPr>
          <w:rFonts w:ascii="Amasis MT Pro Light" w:hAnsi="Amasis MT Pro Light"/>
        </w:rPr>
        <w:t>Bangladesh</w:t>
      </w:r>
      <w:r w:rsidRPr="000A0695">
        <w:rPr>
          <w:rFonts w:ascii="Amasis MT Pro Light" w:hAnsi="Amasis MT Pro Light"/>
        </w:rPr>
        <w:t xml:space="preserve"> have realised the importance of educating women and have </w:t>
      </w:r>
      <w:r>
        <w:rPr>
          <w:rFonts w:ascii="Amasis MT Pro Light" w:hAnsi="Amasis MT Pro Light"/>
        </w:rPr>
        <w:t>significantly improved</w:t>
      </w:r>
      <w:r w:rsidRPr="000A0695">
        <w:rPr>
          <w:rFonts w:ascii="Amasis MT Pro Light" w:hAnsi="Amasis MT Pro Light"/>
        </w:rPr>
        <w:t xml:space="preserve"> this direction. </w:t>
      </w:r>
    </w:p>
    <w:p w14:paraId="1D5CAA9C" w14:textId="77777777" w:rsidR="00B575F8" w:rsidRPr="006C011C" w:rsidRDefault="00B575F8" w:rsidP="00B575F8">
      <w:pPr>
        <w:rPr>
          <w:rFonts w:ascii="Amasis MT Pro Light" w:hAnsi="Amasis MT Pro Light"/>
        </w:rPr>
      </w:pPr>
      <w:r w:rsidRPr="003314DE">
        <w:rPr>
          <w:rFonts w:ascii="Amasis MT Pro Light" w:hAnsi="Amasis MT Pro Light"/>
        </w:rPr>
        <w:t xml:space="preserve">Over the years, Bangladesh has made </w:t>
      </w:r>
      <w:r>
        <w:rPr>
          <w:rFonts w:ascii="Amasis MT Pro Light" w:hAnsi="Amasis MT Pro Light"/>
        </w:rPr>
        <w:t>huge</w:t>
      </w:r>
      <w:r w:rsidRPr="003314DE">
        <w:rPr>
          <w:rFonts w:ascii="Amasis MT Pro Light" w:hAnsi="Amasis MT Pro Light"/>
        </w:rPr>
        <w:t xml:space="preserve"> progress in improving </w:t>
      </w:r>
      <w:r>
        <w:rPr>
          <w:rFonts w:ascii="Amasis MT Pro Light" w:hAnsi="Amasis MT Pro Light"/>
        </w:rPr>
        <w:t>women's education system</w:t>
      </w:r>
      <w:r w:rsidRPr="003314DE">
        <w:rPr>
          <w:rFonts w:ascii="Amasis MT Pro Light" w:hAnsi="Amasis MT Pro Light"/>
        </w:rPr>
        <w:t xml:space="preserve">. Female education has increased the number of women who can participate in the workforce, leading to higher household income. </w:t>
      </w:r>
      <w:r w:rsidRPr="00EF26FF">
        <w:rPr>
          <w:rFonts w:ascii="Amasis MT Pro Light" w:hAnsi="Amasis MT Pro Light"/>
        </w:rPr>
        <w:t>Female education has also caused a drop in fertility rates</w:t>
      </w:r>
      <w:r>
        <w:rPr>
          <w:rFonts w:ascii="Amasis MT Pro Light" w:hAnsi="Amasis MT Pro Light"/>
        </w:rPr>
        <w:t>, so families with fewer children invest more in</w:t>
      </w:r>
      <w:r w:rsidRPr="003314DE">
        <w:rPr>
          <w:rFonts w:ascii="Amasis MT Pro Light" w:hAnsi="Amasis MT Pro Light"/>
        </w:rPr>
        <w:t xml:space="preserve"> </w:t>
      </w:r>
      <w:r w:rsidRPr="00EF26FF">
        <w:rPr>
          <w:rFonts w:ascii="Amasis MT Pro Light" w:hAnsi="Amasis MT Pro Light"/>
        </w:rPr>
        <w:t xml:space="preserve">each child's education and </w:t>
      </w:r>
      <w:r>
        <w:rPr>
          <w:rFonts w:ascii="Amasis MT Pro Light" w:hAnsi="Amasis MT Pro Light"/>
        </w:rPr>
        <w:t>health</w:t>
      </w:r>
      <w:r w:rsidRPr="003314DE">
        <w:rPr>
          <w:rFonts w:ascii="Amasis MT Pro Light" w:hAnsi="Amasis MT Pro Light"/>
        </w:rPr>
        <w:t xml:space="preserve">, </w:t>
      </w:r>
      <w:r w:rsidRPr="00EF26FF">
        <w:rPr>
          <w:rFonts w:ascii="Amasis MT Pro Light" w:hAnsi="Amasis MT Pro Light"/>
        </w:rPr>
        <w:t>leading to a more educated and productive workforce</w:t>
      </w:r>
      <w:r w:rsidRPr="003314DE">
        <w:rPr>
          <w:rFonts w:ascii="Amasis MT Pro Light" w:hAnsi="Amasis MT Pro Light"/>
        </w:rPr>
        <w:t>. According to the World Bank, the literacy rate for women in Bangladesh in 1991 was only 26%, while for men was 44%.</w:t>
      </w:r>
      <w:r>
        <w:rPr>
          <w:rFonts w:ascii="Amasis MT Pro Light" w:hAnsi="Amasis MT Pro Light"/>
        </w:rPr>
        <w:t xml:space="preserve"> </w:t>
      </w:r>
      <w:r w:rsidRPr="003314DE">
        <w:rPr>
          <w:rFonts w:ascii="Amasis MT Pro Light" w:hAnsi="Amasis MT Pro Light"/>
        </w:rPr>
        <w:t xml:space="preserve">However, over time, the situation has improved. </w:t>
      </w:r>
      <w:r w:rsidRPr="00EF26FF">
        <w:rPr>
          <w:rFonts w:ascii="Amasis MT Pro Light" w:hAnsi="Amasis MT Pro Light"/>
        </w:rPr>
        <w:t>In 2018, 72% of girls were enrolled in school, compared to 61% of boys</w:t>
      </w:r>
      <w:r>
        <w:rPr>
          <w:rFonts w:ascii="Amasis MT Pro Light" w:hAnsi="Amasis MT Pro Light"/>
        </w:rPr>
        <w:t xml:space="preserve">, which led to the </w:t>
      </w:r>
      <w:r w:rsidRPr="00EF26FF">
        <w:rPr>
          <w:rFonts w:ascii="Amasis MT Pro Light" w:hAnsi="Amasis MT Pro Light"/>
        </w:rPr>
        <w:t>poverty rate declin</w:t>
      </w:r>
      <w:r>
        <w:rPr>
          <w:rFonts w:ascii="Amasis MT Pro Light" w:hAnsi="Amasis MT Pro Light"/>
        </w:rPr>
        <w:t>e</w:t>
      </w:r>
      <w:r w:rsidRPr="00EF26FF">
        <w:rPr>
          <w:rFonts w:ascii="Amasis MT Pro Light" w:hAnsi="Amasis MT Pro Light"/>
        </w:rPr>
        <w:t xml:space="preserve"> from 31% in 2010 to 24% in 2016.</w:t>
      </w:r>
      <w:r>
        <w:rPr>
          <w:rFonts w:ascii="Amasis MT Pro Light" w:hAnsi="Amasis MT Pro Light"/>
        </w:rPr>
        <w:t xml:space="preserve"> </w:t>
      </w:r>
      <w:r w:rsidRPr="00EF26FF">
        <w:rPr>
          <w:rFonts w:ascii="Amasis MT Pro Light" w:hAnsi="Amasis MT Pro Light"/>
        </w:rPr>
        <w:t>The government's investment in education has played a big part in driving this growth and development</w:t>
      </w:r>
      <w:sdt>
        <w:sdtPr>
          <w:rPr>
            <w:rFonts w:ascii="Amasis MT Pro Light" w:hAnsi="Amasis MT Pro Light"/>
          </w:rPr>
          <w:id w:val="234297355"/>
          <w:citation/>
        </w:sdtPr>
        <w:sdtContent>
          <w:r>
            <w:rPr>
              <w:rFonts w:ascii="Amasis MT Pro Light" w:hAnsi="Amasis MT Pro Light"/>
            </w:rPr>
            <w:fldChar w:fldCharType="begin"/>
          </w:r>
          <w:r w:rsidRPr="00D43F5A">
            <w:rPr>
              <w:rFonts w:ascii="Amasis MT Pro Light" w:hAnsi="Amasis MT Pro Light"/>
            </w:rPr>
            <w:instrText xml:space="preserve"> CITATION LUC21 \l 1033 </w:instrText>
          </w:r>
          <w:r>
            <w:rPr>
              <w:rFonts w:ascii="Amasis MT Pro Light" w:hAnsi="Amasis MT Pro Light"/>
            </w:rPr>
            <w:fldChar w:fldCharType="separate"/>
          </w:r>
          <w:r w:rsidRPr="00D43F5A">
            <w:rPr>
              <w:rFonts w:ascii="Amasis MT Pro Light" w:hAnsi="Amasis MT Pro Light"/>
            </w:rPr>
            <w:t xml:space="preserve"> (SOSALE, 2021)</w:t>
          </w:r>
          <w:r>
            <w:rPr>
              <w:rFonts w:ascii="Amasis MT Pro Light" w:hAnsi="Amasis MT Pro Light"/>
            </w:rPr>
            <w:fldChar w:fldCharType="end"/>
          </w:r>
        </w:sdtContent>
      </w:sdt>
      <w:r>
        <w:rPr>
          <w:rFonts w:ascii="Amasis MT Pro Light" w:hAnsi="Amasis MT Pro Light"/>
        </w:rPr>
        <w:t xml:space="preserve"> </w:t>
      </w:r>
      <w:sdt>
        <w:sdtPr>
          <w:rPr>
            <w:rFonts w:ascii="Amasis MT Pro Light" w:hAnsi="Amasis MT Pro Light"/>
          </w:rPr>
          <w:id w:val="-1851408339"/>
          <w:citation/>
        </w:sdtPr>
        <w:sdtContent>
          <w:r>
            <w:rPr>
              <w:rFonts w:ascii="Amasis MT Pro Light" w:hAnsi="Amasis MT Pro Light"/>
            </w:rPr>
            <w:fldChar w:fldCharType="begin"/>
          </w:r>
          <w:r>
            <w:rPr>
              <w:rFonts w:ascii="Amasis MT Pro Light" w:hAnsi="Amasis MT Pro Light"/>
            </w:rPr>
            <w:instrText xml:space="preserve"> CITATION Som23 \l 3081 </w:instrText>
          </w:r>
          <w:r>
            <w:rPr>
              <w:rFonts w:ascii="Amasis MT Pro Light" w:hAnsi="Amasis MT Pro Light"/>
            </w:rPr>
            <w:fldChar w:fldCharType="separate"/>
          </w:r>
          <w:r w:rsidRPr="00EE6E24">
            <w:rPr>
              <w:rFonts w:ascii="Amasis MT Pro Light" w:hAnsi="Amasis MT Pro Light"/>
            </w:rPr>
            <w:t>(Soma Dhar, 2023)</w:t>
          </w:r>
          <w:r>
            <w:rPr>
              <w:rFonts w:ascii="Amasis MT Pro Light" w:hAnsi="Amasis MT Pro Light"/>
            </w:rPr>
            <w:fldChar w:fldCharType="end"/>
          </w:r>
        </w:sdtContent>
      </w:sdt>
      <w:r>
        <w:rPr>
          <w:rFonts w:ascii="Amasis MT Pro Light" w:hAnsi="Amasis MT Pro Light"/>
        </w:rPr>
        <w:t xml:space="preserve">. So, </w:t>
      </w:r>
      <w:proofErr w:type="gramStart"/>
      <w:r>
        <w:rPr>
          <w:rFonts w:ascii="Amasis MT Pro Light" w:hAnsi="Amasis MT Pro Light"/>
        </w:rPr>
        <w:t>If</w:t>
      </w:r>
      <w:proofErr w:type="gramEnd"/>
      <w:r>
        <w:rPr>
          <w:rFonts w:ascii="Amasis MT Pro Light" w:hAnsi="Amasis MT Pro Light"/>
        </w:rPr>
        <w:t xml:space="preserve"> more countries focus on educating their women, they can also experience the same economic growth and development.</w:t>
      </w:r>
    </w:p>
    <w:p w14:paraId="0709F6AC" w14:textId="77777777" w:rsidR="00B575F8" w:rsidRPr="00430740" w:rsidRDefault="00B575F8" w:rsidP="00B575F8">
      <w:pPr>
        <w:rPr>
          <w:rFonts w:ascii="Amasis MT Pro Light" w:hAnsi="Amasis MT Pro Light"/>
        </w:rPr>
      </w:pPr>
      <w:r w:rsidRPr="00430740">
        <w:rPr>
          <w:rFonts w:ascii="Amasis MT Pro Light" w:hAnsi="Amasis MT Pro Light"/>
        </w:rPr>
        <w:t>Giving women equal access to education is necessary for societal progress and human dignity. Malala's story and many others demonstrate the bravery and determination needed to challenge unjust systems. We have an important choice</w:t>
      </w:r>
      <w:r>
        <w:rPr>
          <w:rFonts w:ascii="Amasis MT Pro Light" w:hAnsi="Amasis MT Pro Light"/>
        </w:rPr>
        <w:t>: to continue with outdated beliefs or to ensure that everyone</w:t>
      </w:r>
      <w:r w:rsidRPr="00430740">
        <w:rPr>
          <w:rFonts w:ascii="Amasis MT Pro Light" w:hAnsi="Amasis MT Pro Light"/>
        </w:rPr>
        <w:t xml:space="preserve"> can reach their </w:t>
      </w:r>
      <w:r>
        <w:rPr>
          <w:rFonts w:ascii="Amasis MT Pro Light" w:hAnsi="Amasis MT Pro Light"/>
        </w:rPr>
        <w:t>right to education</w:t>
      </w:r>
      <w:r w:rsidRPr="00430740">
        <w:rPr>
          <w:rFonts w:ascii="Amasis MT Pro Light" w:hAnsi="Amasis MT Pro Light"/>
        </w:rPr>
        <w:t xml:space="preserve">. This </w:t>
      </w:r>
      <w:r>
        <w:rPr>
          <w:rFonts w:ascii="Amasis MT Pro Light" w:hAnsi="Amasis MT Pro Light"/>
        </w:rPr>
        <w:t>might require</w:t>
      </w:r>
      <w:r w:rsidRPr="00430740">
        <w:rPr>
          <w:rFonts w:ascii="Amasis MT Pro Light" w:hAnsi="Amasis MT Pro Light"/>
        </w:rPr>
        <w:t xml:space="preserve"> changing policies</w:t>
      </w:r>
      <w:r>
        <w:rPr>
          <w:rFonts w:ascii="Amasis MT Pro Light" w:hAnsi="Amasis MT Pro Light"/>
        </w:rPr>
        <w:t xml:space="preserve"> and </w:t>
      </w:r>
      <w:r w:rsidRPr="00430740">
        <w:rPr>
          <w:rFonts w:ascii="Amasis MT Pro Light" w:hAnsi="Amasis MT Pro Light"/>
        </w:rPr>
        <w:t>breaking down cultural barriers. Let us heed Malala's words and refuse to be silenced in the face of injustice. Let us amplify the voices of those fighting for their right to education</w:t>
      </w:r>
      <w:r>
        <w:rPr>
          <w:rFonts w:ascii="Amasis MT Pro Light" w:hAnsi="Amasis MT Pro Light"/>
        </w:rPr>
        <w:t xml:space="preserve"> and</w:t>
      </w:r>
      <w:r w:rsidRPr="00430740">
        <w:rPr>
          <w:rFonts w:ascii="Amasis MT Pro Light" w:hAnsi="Amasis MT Pro Light"/>
        </w:rPr>
        <w:t xml:space="preserve"> let us work together to build a world where every woman and girl can thrive. By doing so, we honour the sacrifices made by those before us and build a better future for generations to come.</w:t>
      </w:r>
    </w:p>
    <w:p w14:paraId="1967E9DB" w14:textId="5E3C8625" w:rsidR="001677FE" w:rsidRPr="00B575F8" w:rsidRDefault="00B575F8" w:rsidP="00B575F8">
      <w:pPr>
        <w:rPr>
          <w:rFonts w:ascii="Amasis MT Pro Light" w:hAnsi="Amasis MT Pro Light"/>
        </w:rPr>
      </w:pPr>
      <w:r>
        <w:rPr>
          <w:rFonts w:ascii="Amasis MT Pro Light" w:hAnsi="Amasis MT Pro Light"/>
        </w:rPr>
        <w:t>Words count: 857 words.</w:t>
      </w:r>
    </w:p>
    <w:sectPr w:rsidR="001677FE" w:rsidRPr="00B575F8" w:rsidSect="00B57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F8"/>
    <w:rsid w:val="001677FE"/>
    <w:rsid w:val="008B00AE"/>
    <w:rsid w:val="00B575F8"/>
    <w:rsid w:val="00DD76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AF24"/>
  <w15:chartTrackingRefBased/>
  <w15:docId w15:val="{EA7F94A4-B239-4BE1-B7BF-1DB73299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F8"/>
    <w:pPr>
      <w:spacing w:line="278" w:lineRule="auto"/>
    </w:pPr>
    <w:rPr>
      <w:sz w:val="24"/>
      <w:szCs w:val="24"/>
    </w:rPr>
  </w:style>
  <w:style w:type="paragraph" w:styleId="Heading1">
    <w:name w:val="heading 1"/>
    <w:basedOn w:val="Normal"/>
    <w:next w:val="Normal"/>
    <w:link w:val="Heading1Char"/>
    <w:uiPriority w:val="9"/>
    <w:qFormat/>
    <w:rsid w:val="00B575F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5F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5F8"/>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5F8"/>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B575F8"/>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B575F8"/>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575F8"/>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575F8"/>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575F8"/>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5F8"/>
    <w:rPr>
      <w:rFonts w:eastAsiaTheme="majorEastAsia" w:cstheme="majorBidi"/>
      <w:color w:val="272727" w:themeColor="text1" w:themeTint="D8"/>
    </w:rPr>
  </w:style>
  <w:style w:type="paragraph" w:styleId="Title">
    <w:name w:val="Title"/>
    <w:basedOn w:val="Normal"/>
    <w:next w:val="Normal"/>
    <w:link w:val="TitleChar"/>
    <w:uiPriority w:val="10"/>
    <w:qFormat/>
    <w:rsid w:val="00B57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5F8"/>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5F8"/>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B575F8"/>
    <w:rPr>
      <w:i/>
      <w:iCs/>
      <w:color w:val="404040" w:themeColor="text1" w:themeTint="BF"/>
    </w:rPr>
  </w:style>
  <w:style w:type="paragraph" w:styleId="ListParagraph">
    <w:name w:val="List Paragraph"/>
    <w:basedOn w:val="Normal"/>
    <w:uiPriority w:val="34"/>
    <w:qFormat/>
    <w:rsid w:val="00B575F8"/>
    <w:pPr>
      <w:spacing w:line="259" w:lineRule="auto"/>
      <w:ind w:left="720"/>
      <w:contextualSpacing/>
    </w:pPr>
    <w:rPr>
      <w:sz w:val="22"/>
      <w:szCs w:val="22"/>
    </w:rPr>
  </w:style>
  <w:style w:type="character" w:styleId="IntenseEmphasis">
    <w:name w:val="Intense Emphasis"/>
    <w:basedOn w:val="DefaultParagraphFont"/>
    <w:uiPriority w:val="21"/>
    <w:qFormat/>
    <w:rsid w:val="00B575F8"/>
    <w:rPr>
      <w:i/>
      <w:iCs/>
      <w:color w:val="0F4761" w:themeColor="accent1" w:themeShade="BF"/>
    </w:rPr>
  </w:style>
  <w:style w:type="paragraph" w:styleId="IntenseQuote">
    <w:name w:val="Intense Quote"/>
    <w:basedOn w:val="Normal"/>
    <w:next w:val="Normal"/>
    <w:link w:val="IntenseQuoteChar"/>
    <w:uiPriority w:val="30"/>
    <w:qFormat/>
    <w:rsid w:val="00B575F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B575F8"/>
    <w:rPr>
      <w:i/>
      <w:iCs/>
      <w:color w:val="0F4761" w:themeColor="accent1" w:themeShade="BF"/>
    </w:rPr>
  </w:style>
  <w:style w:type="character" w:styleId="IntenseReference">
    <w:name w:val="Intense Reference"/>
    <w:basedOn w:val="DefaultParagraphFont"/>
    <w:uiPriority w:val="32"/>
    <w:qFormat/>
    <w:rsid w:val="00B575F8"/>
    <w:rPr>
      <w:b/>
      <w:bCs/>
      <w:smallCaps/>
      <w:color w:val="0F4761" w:themeColor="accent1" w:themeShade="BF"/>
      <w:spacing w:val="5"/>
    </w:rPr>
  </w:style>
  <w:style w:type="paragraph" w:styleId="Bibliography">
    <w:name w:val="Bibliography"/>
    <w:basedOn w:val="Normal"/>
    <w:next w:val="Normal"/>
    <w:uiPriority w:val="37"/>
    <w:unhideWhenUsed/>
    <w:rsid w:val="00B5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Nao24</b:Tag>
    <b:SourceType>JournalArticle</b:SourceType>
    <b:Guid>{CDDE4E16-DEBA-4E98-AEE3-FC3A7FE375BD}</b:Guid>
    <b:Title>Malala Yousafzai</b:Title>
    <b:Year>2024</b:Year>
    <b:YearAccessed>2024</b:YearAccessed>
    <b:MonthAccessed>March</b:MonthAccessed>
    <b:DayAccessed>25</b:DayAccessed>
    <b:URL>https://www.britannica.com/biography/Malala-Yousafzai</b:URL>
    <b:Author>
      <b:Author>
        <b:NameList>
          <b:Person>
            <b:Last>Blumberg</b:Last>
            <b:First>Naomi</b:First>
          </b:Person>
        </b:NameList>
      </b:Author>
    </b:Author>
    <b:JournalName>britannica</b:JournalName>
    <b:Pages>Unkown </b:Pages>
    <b:Volume>Unkown</b:Volume>
    <b:Issue>Unkown</b:Issue>
    <b:RefOrder>1</b:RefOrder>
  </b:Source>
  <b:Source>
    <b:Tag>Pla23</b:Tag>
    <b:SourceType>InternetSite</b:SourceType>
    <b:Guid>{6EFA0B58-0926-444F-B247-AA9F3D219F40}</b:Guid>
    <b:Title>Plan International Australia responds to Government’s new International Development policy: “We can and must do more for adolescent girls”</b:Title>
    <b:Year>2023</b:Year>
    <b:Author>
      <b:Author>
        <b:NameList>
          <b:Person>
            <b:Last>international</b:Last>
            <b:First>Plan</b:First>
          </b:Person>
        </b:NameList>
      </b:Author>
    </b:Author>
    <b:YearAccessed>2024</b:YearAccessed>
    <b:MonthAccessed>March </b:MonthAccessed>
    <b:DayAccessed>21</b:DayAccessed>
    <b:URL>https://www.plan.org.au/media-centre/plan-international-australia-responds-to-governments-new-international-development-policy-we-can-and-must-do-more-for-adolescent-girls/#:~:text=The%20UN%20Population%20Fund%20has,2030%20Agenda%20for%20Sustainable%20Dev</b:URL>
    <b:RefOrder>2</b:RefOrder>
  </b:Source>
  <b:Source>
    <b:Tag>Wor18</b:Tag>
    <b:SourceType>InternetSite</b:SourceType>
    <b:Guid>{C5D350A7-27CF-4D9D-BAE8-246D0C68EC1F}</b:Guid>
    <b:Author>
      <b:Author>
        <b:NameList>
          <b:Person>
            <b:Last>WorldBank</b:Last>
          </b:Person>
        </b:NameList>
      </b:Author>
    </b:Author>
    <b:Title>Not Educating Girls Costs Countries Trillions of Dollars, Says New World Bank Report</b:Title>
    <b:Year>2018</b:Year>
    <b:YearAccessed>2024</b:YearAccessed>
    <b:MonthAccessed>March</b:MonthAccessed>
    <b:DayAccessed>21</b:DayAccessed>
    <b:URL>https://www.worldbank.org/en/topic/girlseducation#:~:text=Better%20educated%20women%20tend%20to,market%20and%20earn%20higher%20incomes.</b:URL>
    <b:RefOrder>3</b:RefOrder>
  </b:Source>
  <b:Source>
    <b:Tag>Win231</b:Tag>
    <b:SourceType>InternetSite</b:SourceType>
    <b:Guid>{2A6ABA79-8824-4697-AC14-554970A5A6C1}</b:Guid>
    <b:Author>
      <b:Author>
        <b:NameList>
          <b:Person>
            <b:Last>Trust</b:Last>
            <b:First>Windle</b:First>
          </b:Person>
        </b:NameList>
      </b:Author>
    </b:Author>
    <b:Title>Girls' Education in South Sudan: The Path to Empowerment, Equality, and a Brighter Future</b:Title>
    <b:Year>2023</b:Year>
    <b:YearAccessed>2024</b:YearAccessed>
    <b:MonthAccessed>March</b:MonthAccessed>
    <b:DayAccessed>16</b:DayAccessed>
    <b:URL>https://www.windle.org.uk/views/the-importance-of-education-for-women-and-girls-in-south-sudan</b:URL>
    <b:RefOrder>4</b:RefOrder>
  </b:Source>
  <b:Source>
    <b:Tag>The20</b:Tag>
    <b:SourceType>InternetSite</b:SourceType>
    <b:Guid>{0F04984C-C521-417A-B22B-1BDC2C992F1A}</b:Guid>
    <b:Author>
      <b:Author>
        <b:NameList>
          <b:Person>
            <b:Last>Project</b:Last>
            <b:First>The</b:First>
            <b:Middle>Borgen</b:Middle>
          </b:Person>
        </b:NameList>
      </b:Author>
    </b:Author>
    <b:Title>ZIMBABWE SCHOOLS CANNOT EXPEL PREGNANT SCHOOLGIRLS</b:Title>
    <b:Year>2020</b:Year>
    <b:YearAccessed>2024</b:YearAccessed>
    <b:MonthAccessed>March</b:MonthAccessed>
    <b:DayAccessed>16</b:DayAccessed>
    <b:URL>https://borgenproject.org/zimbabwe-schools-cannot-expel-pregnant-schoolgirls/</b:URL>
    <b:RefOrder>5</b:RefOrder>
  </b:Source>
  <b:Source>
    <b:Tag>LUC21</b:Tag>
    <b:SourceType>InternetSite</b:SourceType>
    <b:Guid>{B0D81F02-1A09-4405-A104-C14C1A07F0BE}</b:Guid>
    <b:Author>
      <b:Author>
        <b:NameList>
          <b:Person>
            <b:Last>SOSALE</b:Last>
            <b:First>LUCAS</b:First>
            <b:Middle>ARRIBAS LAYTON ONI LUSK-STOVER KEIKO INOUE SHOBHANA</b:Middle>
          </b:Person>
        </b:NameList>
      </b:Author>
    </b:Author>
    <b:Title>How to provide opportunities for all? From girls’ education to women’s labor force participation in Bangladesh</b:Title>
    <b:Year>2021</b:Year>
    <b:YearAccessed>2024</b:YearAccessed>
    <b:MonthAccessed>March</b:MonthAccessed>
    <b:DayAccessed>28</b:DayAccessed>
    <b:URL>https://blogs.worldbank.org/en/education/how-provide-opportunities-all-girls-education-womens-labor-force-participation-bangladesh</b:URL>
    <b:RefOrder>6</b:RefOrder>
  </b:Source>
  <b:Source>
    <b:Tag>Som23</b:Tag>
    <b:SourceType>JournalArticle</b:SourceType>
    <b:Guid>{0E773DCF-8FF9-4A97-B5E5-62369413E9AA}</b:Guid>
    <b:Author>
      <b:Author>
        <b:NameList>
          <b:Person>
            <b:Last>Soma Dhar</b:Last>
            <b:First>Tapan</b:First>
            <b:Middle>Sarker</b:Middle>
          </b:Person>
        </b:NameList>
      </b:Author>
    </b:Author>
    <b:Title>The Impact of Female Secondary Education on Economic Growth in Bangladesh: An ARDL Approach</b:Title>
    <b:JournalName>researchsquare</b:JournalName>
    <b:Year>2023</b:Year>
    <b:Pages>1-31</b:Pages>
    <b:Volume>Unkown </b:Volume>
    <b:Issue>Unkown</b:Issue>
    <b:RefOrder>7</b:RefOrder>
  </b:Source>
</b:Sources>
</file>

<file path=customXml/itemProps1.xml><?xml version="1.0" encoding="utf-8"?>
<ds:datastoreItem xmlns:ds="http://schemas.openxmlformats.org/officeDocument/2006/customXml" ds:itemID="{A7416B28-40CB-499C-A9EC-24968212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4782</Characters>
  <Application>Microsoft Office Word</Application>
  <DocSecurity>0</DocSecurity>
  <Lines>85</Lines>
  <Paragraphs>17</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Abdullah</dc:creator>
  <cp:keywords/>
  <dc:description/>
  <cp:lastModifiedBy>Tatiana Abdullah</cp:lastModifiedBy>
  <cp:revision>1</cp:revision>
  <dcterms:created xsi:type="dcterms:W3CDTF">2024-04-09T04:09:00Z</dcterms:created>
  <dcterms:modified xsi:type="dcterms:W3CDTF">2024-04-09T04:10:00Z</dcterms:modified>
</cp:coreProperties>
</file>