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403" w:rsidRDefault="00B12E6F">
      <w:pPr>
        <w:spacing w:after="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bl>
      <w:tblPr>
        <w:tblStyle w:val="TableGrid"/>
        <w:tblW w:w="10772" w:type="dxa"/>
        <w:tblInd w:w="13" w:type="dxa"/>
        <w:tblCellMar>
          <w:left w:w="109" w:type="dxa"/>
          <w:right w:w="65" w:type="dxa"/>
        </w:tblCellMar>
        <w:tblLook w:val="04A0" w:firstRow="1" w:lastRow="0" w:firstColumn="1" w:lastColumn="0" w:noHBand="0" w:noVBand="1"/>
      </w:tblPr>
      <w:tblGrid>
        <w:gridCol w:w="10772"/>
      </w:tblGrid>
      <w:tr w:rsidR="00556403">
        <w:trPr>
          <w:trHeight w:val="13322"/>
        </w:trPr>
        <w:tc>
          <w:tcPr>
            <w:tcW w:w="10772" w:type="dxa"/>
            <w:tcBorders>
              <w:top w:val="single" w:sz="12" w:space="0" w:color="000000"/>
              <w:left w:val="single" w:sz="12" w:space="0" w:color="000000"/>
              <w:bottom w:val="single" w:sz="12" w:space="0" w:color="000000"/>
              <w:right w:val="single" w:sz="12" w:space="0" w:color="000000"/>
            </w:tcBorders>
            <w:vAlign w:val="center"/>
          </w:tcPr>
          <w:p w:rsidR="00556403" w:rsidRDefault="0025207A">
            <w:pPr>
              <w:spacing w:after="96"/>
            </w:pPr>
            <w:r>
              <w:rPr>
                <w:rFonts w:ascii="Century Schoolbook" w:eastAsia="Century Schoolbook" w:hAnsi="Century Schoolbook" w:cs="Century Schoolbook"/>
                <w:b/>
                <w:sz w:val="24"/>
              </w:rPr>
              <w:t>A</w:t>
            </w:r>
            <w:r w:rsidR="00B12E6F">
              <w:rPr>
                <w:rFonts w:ascii="Century Schoolbook" w:eastAsia="Century Schoolbook" w:hAnsi="Century Schoolbook" w:cs="Century Schoolbook"/>
                <w:b/>
                <w:sz w:val="24"/>
              </w:rPr>
              <w:t xml:space="preserve">. </w:t>
            </w:r>
            <w:r w:rsidR="00B12E6F">
              <w:rPr>
                <w:rFonts w:ascii="Arial" w:eastAsia="Arial" w:hAnsi="Arial" w:cs="Arial"/>
                <w:b/>
                <w:sz w:val="24"/>
              </w:rPr>
              <w:t xml:space="preserve"> </w:t>
            </w:r>
            <w:r w:rsidR="00B12E6F">
              <w:rPr>
                <w:rFonts w:ascii="Century Schoolbook" w:eastAsia="Century Schoolbook" w:hAnsi="Century Schoolbook" w:cs="Century Schoolbook"/>
                <w:b/>
                <w:sz w:val="24"/>
              </w:rPr>
              <w:t xml:space="preserve">Steps to Decision-Making </w:t>
            </w:r>
          </w:p>
          <w:p w:rsidR="00556403" w:rsidRDefault="0028716A">
            <w:pPr>
              <w:numPr>
                <w:ilvl w:val="0"/>
                <w:numId w:val="4"/>
              </w:numPr>
              <w:spacing w:after="136"/>
              <w:ind w:hanging="360"/>
            </w:pPr>
            <w:r>
              <w:rPr>
                <w:rFonts w:ascii="Century Schoolbook" w:eastAsia="Century Schoolbook" w:hAnsi="Century Schoolbook" w:cs="Century Schoolbook"/>
                <w:sz w:val="24"/>
              </w:rPr>
              <w:t>Five</w:t>
            </w:r>
            <w:r w:rsidR="00B12E6F">
              <w:rPr>
                <w:rFonts w:ascii="Century Schoolbook" w:eastAsia="Century Schoolbook" w:hAnsi="Century Schoolbook" w:cs="Century Schoolbook"/>
                <w:sz w:val="24"/>
              </w:rPr>
              <w:t xml:space="preserve"> Steps to Decision-Making </w:t>
            </w:r>
          </w:p>
          <w:p w:rsidR="00556403" w:rsidRDefault="00B12E6F">
            <w:pPr>
              <w:numPr>
                <w:ilvl w:val="1"/>
                <w:numId w:val="4"/>
              </w:numPr>
              <w:spacing w:after="135"/>
              <w:ind w:hanging="420"/>
            </w:pPr>
            <w:r>
              <w:rPr>
                <w:rFonts w:ascii="Century Schoolbook" w:eastAsia="Century Schoolbook" w:hAnsi="Century Schoolbook" w:cs="Century Schoolbook"/>
                <w:sz w:val="24"/>
              </w:rPr>
              <w:t xml:space="preserve">Define your problem </w:t>
            </w:r>
          </w:p>
          <w:p w:rsidR="00556403" w:rsidRDefault="00B12E6F" w:rsidP="0028716A">
            <w:pPr>
              <w:numPr>
                <w:ilvl w:val="1"/>
                <w:numId w:val="4"/>
              </w:numPr>
              <w:spacing w:after="135"/>
              <w:ind w:hanging="420"/>
            </w:pPr>
            <w:r w:rsidRPr="0028716A">
              <w:rPr>
                <w:rFonts w:ascii="Century Schoolbook" w:eastAsia="Century Schoolbook" w:hAnsi="Century Schoolbook" w:cs="Century Schoolbook"/>
                <w:sz w:val="24"/>
              </w:rPr>
              <w:t xml:space="preserve">Gather information and resources </w:t>
            </w:r>
            <w:r w:rsidR="0028716A" w:rsidRPr="0028716A">
              <w:rPr>
                <w:rFonts w:ascii="Century Schoolbook" w:eastAsia="Century Schoolbook" w:hAnsi="Century Schoolbook" w:cs="Century Schoolbook"/>
                <w:sz w:val="24"/>
              </w:rPr>
              <w:t>and</w:t>
            </w:r>
            <w:r w:rsidR="0028716A">
              <w:rPr>
                <w:rFonts w:ascii="Century Schoolbook" w:eastAsia="Century Schoolbook" w:hAnsi="Century Schoolbook" w:cs="Century Schoolbook"/>
                <w:sz w:val="24"/>
              </w:rPr>
              <w:t xml:space="preserve"> l</w:t>
            </w:r>
            <w:r w:rsidRPr="0028716A">
              <w:rPr>
                <w:rFonts w:ascii="Century Schoolbook" w:eastAsia="Century Schoolbook" w:hAnsi="Century Schoolbook" w:cs="Century Schoolbook"/>
                <w:sz w:val="24"/>
              </w:rPr>
              <w:t xml:space="preserve">ist options </w:t>
            </w:r>
          </w:p>
          <w:p w:rsidR="00556403" w:rsidRDefault="00B12E6F">
            <w:pPr>
              <w:numPr>
                <w:ilvl w:val="1"/>
                <w:numId w:val="4"/>
              </w:numPr>
              <w:spacing w:after="136"/>
              <w:ind w:hanging="420"/>
            </w:pPr>
            <w:r>
              <w:rPr>
                <w:rFonts w:ascii="Century Schoolbook" w:eastAsia="Century Schoolbook" w:hAnsi="Century Schoolbook" w:cs="Century Schoolbook"/>
                <w:sz w:val="24"/>
              </w:rPr>
              <w:t xml:space="preserve">Weigh and compare options </w:t>
            </w:r>
          </w:p>
          <w:p w:rsidR="00556403" w:rsidRDefault="00B12E6F" w:rsidP="002E75C7">
            <w:pPr>
              <w:numPr>
                <w:ilvl w:val="1"/>
                <w:numId w:val="4"/>
              </w:numPr>
              <w:spacing w:after="135"/>
              <w:ind w:hanging="420"/>
            </w:pPr>
            <w:r w:rsidRPr="002E75C7">
              <w:rPr>
                <w:rFonts w:ascii="Century Schoolbook" w:eastAsia="Century Schoolbook" w:hAnsi="Century Schoolbook" w:cs="Century Schoolbook"/>
                <w:sz w:val="24"/>
              </w:rPr>
              <w:t xml:space="preserve">Make a decision </w:t>
            </w:r>
            <w:r w:rsidR="002E75C7" w:rsidRPr="002E75C7">
              <w:rPr>
                <w:rFonts w:ascii="Century Schoolbook" w:eastAsia="Century Schoolbook" w:hAnsi="Century Schoolbook" w:cs="Century Schoolbook"/>
                <w:sz w:val="24"/>
              </w:rPr>
              <w:t>and</w:t>
            </w:r>
            <w:r w:rsidR="002E75C7">
              <w:rPr>
                <w:rFonts w:ascii="Century Schoolbook" w:eastAsia="Century Schoolbook" w:hAnsi="Century Schoolbook" w:cs="Century Schoolbook"/>
                <w:sz w:val="24"/>
              </w:rPr>
              <w:t xml:space="preserve"> m</w:t>
            </w:r>
            <w:r w:rsidRPr="002E75C7">
              <w:rPr>
                <w:rFonts w:ascii="Century Schoolbook" w:eastAsia="Century Schoolbook" w:hAnsi="Century Schoolbook" w:cs="Century Schoolbook"/>
                <w:sz w:val="24"/>
              </w:rPr>
              <w:t xml:space="preserve">ake a plan of action </w:t>
            </w:r>
          </w:p>
          <w:p w:rsidR="00556403" w:rsidRDefault="00B12E6F">
            <w:pPr>
              <w:numPr>
                <w:ilvl w:val="1"/>
                <w:numId w:val="4"/>
              </w:numPr>
              <w:spacing w:after="257"/>
              <w:ind w:hanging="420"/>
            </w:pPr>
            <w:r>
              <w:rPr>
                <w:rFonts w:ascii="Century Schoolbook" w:eastAsia="Century Schoolbook" w:hAnsi="Century Schoolbook" w:cs="Century Schoolbook"/>
                <w:sz w:val="24"/>
              </w:rPr>
              <w:t xml:space="preserve">Evaluate the decision </w:t>
            </w:r>
          </w:p>
          <w:p w:rsidR="00556403" w:rsidRDefault="00B12E6F" w:rsidP="00A331FA">
            <w:pPr>
              <w:numPr>
                <w:ilvl w:val="0"/>
                <w:numId w:val="4"/>
              </w:numPr>
              <w:spacing w:after="280" w:line="239" w:lineRule="auto"/>
              <w:ind w:hanging="360"/>
            </w:pPr>
            <w:r>
              <w:rPr>
                <w:rFonts w:ascii="Century Schoolbook" w:eastAsia="Century Schoolbook" w:hAnsi="Century Schoolbook" w:cs="Century Schoolbook"/>
                <w:sz w:val="24"/>
              </w:rPr>
              <w:t xml:space="preserve">Discuss the types of decisions and the </w:t>
            </w:r>
            <w:r w:rsidR="00A331FA">
              <w:rPr>
                <w:rFonts w:ascii="Century Schoolbook" w:eastAsia="Century Schoolbook" w:hAnsi="Century Schoolbook" w:cs="Century Schoolbook"/>
                <w:sz w:val="24"/>
              </w:rPr>
              <w:t>five</w:t>
            </w:r>
            <w:r>
              <w:rPr>
                <w:rFonts w:ascii="Century Schoolbook" w:eastAsia="Century Schoolbook" w:hAnsi="Century Schoolbook" w:cs="Century Schoolbook"/>
                <w:sz w:val="24"/>
              </w:rPr>
              <w:t xml:space="preserve">-step process to decision-making.  </w:t>
            </w:r>
            <w:r>
              <w:rPr>
                <w:rFonts w:ascii="Times New Roman" w:eastAsia="Times New Roman" w:hAnsi="Times New Roman" w:cs="Times New Roman"/>
                <w:sz w:val="24"/>
              </w:rPr>
              <w:tab/>
            </w:r>
            <w:r>
              <w:rPr>
                <w:rFonts w:ascii="Century Schoolbook" w:eastAsia="Century Schoolbook" w:hAnsi="Century Schoolbook" w:cs="Century Schoolbook"/>
                <w:sz w:val="24"/>
              </w:rPr>
              <w:t>Decision</w:t>
            </w:r>
            <w:r w:rsidR="00387CF6">
              <w:rPr>
                <w:rFonts w:ascii="Century Schoolbook" w:eastAsia="Century Schoolbook" w:hAnsi="Century Schoolbook" w:cs="Century Schoolbook"/>
                <w:sz w:val="24"/>
              </w:rPr>
              <w:t xml:space="preserve"> </w:t>
            </w:r>
            <w:r>
              <w:rPr>
                <w:rFonts w:ascii="Century Schoolbook" w:eastAsia="Century Schoolbook" w:hAnsi="Century Schoolbook" w:cs="Century Schoolbook"/>
                <w:sz w:val="24"/>
              </w:rPr>
              <w:t xml:space="preserve">making starts with vision.  In order to set career and personal goals, take some time to think about the knowledge you have of yourself and visualize what you want your life to look like.   </w:t>
            </w:r>
          </w:p>
          <w:p w:rsidR="00556403" w:rsidRDefault="00B12E6F">
            <w:pPr>
              <w:numPr>
                <w:ilvl w:val="0"/>
                <w:numId w:val="4"/>
              </w:numPr>
              <w:spacing w:after="123" w:line="239" w:lineRule="auto"/>
              <w:ind w:hanging="360"/>
            </w:pPr>
            <w:r>
              <w:rPr>
                <w:rFonts w:ascii="Century Schoolbook" w:eastAsia="Century Schoolbook" w:hAnsi="Century Schoolbook" w:cs="Century Schoolbook"/>
                <w:sz w:val="24"/>
              </w:rPr>
              <w:t xml:space="preserve">Think about where you would like to live.  Would moving to another city or even a state </w:t>
            </w:r>
            <w:r>
              <w:rPr>
                <w:rFonts w:ascii="Times New Roman" w:eastAsia="Times New Roman" w:hAnsi="Times New Roman" w:cs="Times New Roman"/>
                <w:sz w:val="24"/>
              </w:rPr>
              <w:tab/>
            </w:r>
            <w:r>
              <w:rPr>
                <w:rFonts w:ascii="Century Schoolbook" w:eastAsia="Century Schoolbook" w:hAnsi="Century Schoolbook" w:cs="Century Schoolbook"/>
                <w:sz w:val="24"/>
              </w:rPr>
              <w:t xml:space="preserve">be an option?  Do you want a family?  What kind of work would you like?  What would you do for leisure? What kind of lifestyle would you want?  The process of answering these questions can help you to develop your own personal vision.  Once you have that vision, you have the raw materials than can be turned into short-term and long-term goals. The steps to making a decision can help you with many types of career-related decisions. You can use the steps to determine: </w:t>
            </w:r>
          </w:p>
          <w:p w:rsidR="00556403" w:rsidRDefault="00B12E6F">
            <w:pPr>
              <w:numPr>
                <w:ilvl w:val="1"/>
                <w:numId w:val="5"/>
              </w:numPr>
              <w:ind w:hanging="360"/>
            </w:pPr>
            <w:r>
              <w:rPr>
                <w:rFonts w:ascii="Century Schoolbook" w:eastAsia="Century Schoolbook" w:hAnsi="Century Schoolbook" w:cs="Century Schoolbook"/>
                <w:sz w:val="24"/>
              </w:rPr>
              <w:t xml:space="preserve">Which occupation field/cluster to enter </w:t>
            </w:r>
          </w:p>
          <w:p w:rsidR="00556403" w:rsidRDefault="00B12E6F">
            <w:pPr>
              <w:numPr>
                <w:ilvl w:val="1"/>
                <w:numId w:val="5"/>
              </w:numPr>
              <w:ind w:hanging="360"/>
            </w:pPr>
            <w:r>
              <w:rPr>
                <w:rFonts w:ascii="Century Schoolbook" w:eastAsia="Century Schoolbook" w:hAnsi="Century Schoolbook" w:cs="Century Schoolbook"/>
                <w:sz w:val="24"/>
              </w:rPr>
              <w:t xml:space="preserve">Which training/educational program to take </w:t>
            </w:r>
          </w:p>
          <w:p w:rsidR="00556403" w:rsidRDefault="00B12E6F">
            <w:pPr>
              <w:numPr>
                <w:ilvl w:val="1"/>
                <w:numId w:val="5"/>
              </w:numPr>
              <w:ind w:hanging="360"/>
            </w:pPr>
            <w:r>
              <w:rPr>
                <w:rFonts w:ascii="Century Schoolbook" w:eastAsia="Century Schoolbook" w:hAnsi="Century Schoolbook" w:cs="Century Schoolbook"/>
                <w:sz w:val="24"/>
              </w:rPr>
              <w:t xml:space="preserve">Whether you would like to own your own business </w:t>
            </w:r>
          </w:p>
          <w:p w:rsidR="00556403" w:rsidRDefault="00B12E6F">
            <w:pPr>
              <w:numPr>
                <w:ilvl w:val="1"/>
                <w:numId w:val="5"/>
              </w:numPr>
              <w:ind w:hanging="360"/>
            </w:pPr>
            <w:r>
              <w:rPr>
                <w:rFonts w:ascii="Century Schoolbook" w:eastAsia="Century Schoolbook" w:hAnsi="Century Schoolbook" w:cs="Century Schoolbook"/>
                <w:sz w:val="24"/>
              </w:rPr>
              <w:t xml:space="preserve">Deciding on a part time job while in high school </w:t>
            </w:r>
          </w:p>
          <w:p w:rsidR="00556403" w:rsidRDefault="00B12E6F">
            <w:pPr>
              <w:numPr>
                <w:ilvl w:val="1"/>
                <w:numId w:val="5"/>
              </w:numPr>
              <w:spacing w:after="1"/>
              <w:ind w:hanging="360"/>
            </w:pPr>
            <w:r>
              <w:rPr>
                <w:rFonts w:ascii="Century Schoolbook" w:eastAsia="Century Schoolbook" w:hAnsi="Century Schoolbook" w:cs="Century Schoolbook"/>
                <w:sz w:val="24"/>
              </w:rPr>
              <w:t xml:space="preserve">Whether or not you want to go directly to work or college immediately after high school </w:t>
            </w:r>
          </w:p>
          <w:p w:rsidR="00556403" w:rsidRDefault="00B12E6F">
            <w:pPr>
              <w:numPr>
                <w:ilvl w:val="1"/>
                <w:numId w:val="5"/>
              </w:numPr>
              <w:ind w:hanging="360"/>
            </w:pPr>
            <w:r>
              <w:rPr>
                <w:rFonts w:ascii="Century Schoolbook" w:eastAsia="Century Schoolbook" w:hAnsi="Century Schoolbook" w:cs="Century Schoolbook"/>
                <w:sz w:val="24"/>
              </w:rPr>
              <w:t xml:space="preserve">Which high school courses to take </w:t>
            </w:r>
          </w:p>
          <w:p w:rsidR="00556403" w:rsidRDefault="00B12E6F">
            <w:pPr>
              <w:numPr>
                <w:ilvl w:val="1"/>
                <w:numId w:val="5"/>
              </w:numPr>
              <w:ind w:hanging="360"/>
            </w:pPr>
            <w:r>
              <w:rPr>
                <w:rFonts w:ascii="Century Schoolbook" w:eastAsia="Century Schoolbook" w:hAnsi="Century Schoolbook" w:cs="Century Schoolbook"/>
                <w:sz w:val="24"/>
              </w:rPr>
              <w:t xml:space="preserve">Whether to change jobs </w:t>
            </w:r>
          </w:p>
          <w:p w:rsidR="00556403" w:rsidRDefault="00B12E6F">
            <w:pPr>
              <w:ind w:left="461"/>
            </w:pPr>
            <w:r>
              <w:rPr>
                <w:rFonts w:ascii="Century Schoolbook" w:eastAsia="Century Schoolbook" w:hAnsi="Century Schoolbook" w:cs="Century Schoolbook"/>
                <w:sz w:val="24"/>
              </w:rPr>
              <w:t xml:space="preserve"> </w:t>
            </w:r>
          </w:p>
          <w:p w:rsidR="00556403" w:rsidRDefault="00B12E6F">
            <w:pPr>
              <w:ind w:left="779"/>
            </w:pPr>
            <w:r>
              <w:rPr>
                <w:rFonts w:ascii="Century Schoolbook" w:eastAsia="Century Schoolbook" w:hAnsi="Century Schoolbook" w:cs="Century Schoolbook"/>
                <w:sz w:val="24"/>
              </w:rPr>
              <w:t xml:space="preserve">Knowing what you want from life will help you to set: </w:t>
            </w:r>
          </w:p>
          <w:p w:rsidR="00556403" w:rsidRDefault="00B12E6F">
            <w:pPr>
              <w:numPr>
                <w:ilvl w:val="1"/>
                <w:numId w:val="5"/>
              </w:numPr>
              <w:ind w:hanging="360"/>
            </w:pPr>
            <w:r>
              <w:rPr>
                <w:rFonts w:ascii="Century Schoolbook" w:eastAsia="Century Schoolbook" w:hAnsi="Century Schoolbook" w:cs="Century Schoolbook"/>
                <w:sz w:val="24"/>
              </w:rPr>
              <w:t xml:space="preserve">Career objectives </w:t>
            </w:r>
          </w:p>
          <w:p w:rsidR="00556403" w:rsidRDefault="00B12E6F">
            <w:pPr>
              <w:numPr>
                <w:ilvl w:val="1"/>
                <w:numId w:val="5"/>
              </w:numPr>
              <w:ind w:hanging="360"/>
            </w:pPr>
            <w:r>
              <w:rPr>
                <w:rFonts w:ascii="Century Schoolbook" w:eastAsia="Century Schoolbook" w:hAnsi="Century Schoolbook" w:cs="Century Schoolbook"/>
                <w:sz w:val="24"/>
              </w:rPr>
              <w:t xml:space="preserve">Personal objectives </w:t>
            </w:r>
          </w:p>
          <w:p w:rsidR="00556403" w:rsidRDefault="00B12E6F">
            <w:pPr>
              <w:numPr>
                <w:ilvl w:val="1"/>
                <w:numId w:val="5"/>
              </w:numPr>
              <w:ind w:hanging="360"/>
            </w:pPr>
            <w:r>
              <w:rPr>
                <w:rFonts w:ascii="Century Schoolbook" w:eastAsia="Century Schoolbook" w:hAnsi="Century Schoolbook" w:cs="Century Schoolbook"/>
                <w:sz w:val="24"/>
              </w:rPr>
              <w:t xml:space="preserve">Community objectives </w:t>
            </w:r>
          </w:p>
          <w:p w:rsidR="00556403" w:rsidRDefault="00B12E6F">
            <w:pPr>
              <w:numPr>
                <w:ilvl w:val="1"/>
                <w:numId w:val="5"/>
              </w:numPr>
              <w:ind w:hanging="360"/>
            </w:pPr>
            <w:r>
              <w:rPr>
                <w:rFonts w:ascii="Century Schoolbook" w:eastAsia="Century Schoolbook" w:hAnsi="Century Schoolbook" w:cs="Century Schoolbook"/>
                <w:sz w:val="24"/>
              </w:rPr>
              <w:t xml:space="preserve">Lifelong learning objectives </w:t>
            </w:r>
          </w:p>
          <w:p w:rsidR="00556403" w:rsidRDefault="00B12E6F">
            <w:pPr>
              <w:numPr>
                <w:ilvl w:val="1"/>
                <w:numId w:val="5"/>
              </w:numPr>
              <w:ind w:hanging="360"/>
            </w:pPr>
            <w:r>
              <w:rPr>
                <w:rFonts w:ascii="Century Schoolbook" w:eastAsia="Century Schoolbook" w:hAnsi="Century Schoolbook" w:cs="Century Schoolbook"/>
                <w:sz w:val="24"/>
              </w:rPr>
              <w:t xml:space="preserve">Goals </w:t>
            </w:r>
          </w:p>
          <w:p w:rsidR="00556403" w:rsidRDefault="00B12E6F">
            <w:pPr>
              <w:ind w:left="461"/>
            </w:pPr>
            <w:r>
              <w:rPr>
                <w:rFonts w:ascii="Century Schoolbook" w:eastAsia="Century Schoolbook" w:hAnsi="Century Schoolbook" w:cs="Century Schoolbook"/>
                <w:sz w:val="24"/>
              </w:rPr>
              <w:t xml:space="preserve"> </w:t>
            </w:r>
          </w:p>
          <w:p w:rsidR="00556403" w:rsidRDefault="00B12E6F">
            <w:pPr>
              <w:spacing w:after="239"/>
              <w:ind w:left="779"/>
            </w:pPr>
            <w:r>
              <w:rPr>
                <w:rFonts w:ascii="Century Schoolbook" w:eastAsia="Century Schoolbook" w:hAnsi="Century Schoolbook" w:cs="Century Schoolbook"/>
                <w:sz w:val="24"/>
              </w:rPr>
              <w:t>Start with the “big picture” and then consider how your objectives will help you reach</w:t>
            </w:r>
            <w:r w:rsidR="00533650">
              <w:rPr>
                <w:rFonts w:ascii="Century Schoolbook" w:eastAsia="Century Schoolbook" w:hAnsi="Century Schoolbook" w:cs="Century Schoolbook"/>
                <w:sz w:val="24"/>
              </w:rPr>
              <w:t xml:space="preserve"> your vision. You can then make</w:t>
            </w:r>
            <w:r>
              <w:rPr>
                <w:rFonts w:ascii="Century Schoolbook" w:eastAsia="Century Schoolbook" w:hAnsi="Century Schoolbook" w:cs="Century Schoolbook"/>
                <w:sz w:val="24"/>
              </w:rPr>
              <w:t xml:space="preserve"> decisions and plan short and long-term goals. </w:t>
            </w:r>
          </w:p>
          <w:p w:rsidR="00556403" w:rsidRDefault="00B12E6F">
            <w:pPr>
              <w:ind w:left="461"/>
            </w:pPr>
            <w:r>
              <w:rPr>
                <w:rFonts w:ascii="Century Schoolbook" w:eastAsia="Century Schoolbook" w:hAnsi="Century Schoolbook" w:cs="Century Schoolbook"/>
                <w:sz w:val="24"/>
              </w:rPr>
              <w:t xml:space="preserve"> </w:t>
            </w:r>
          </w:p>
        </w:tc>
      </w:tr>
    </w:tbl>
    <w:p w:rsidR="00556403" w:rsidRDefault="00B12E6F">
      <w:pPr>
        <w:spacing w:after="0"/>
      </w:pPr>
      <w:r>
        <w:rPr>
          <w:rFonts w:ascii="Times New Roman" w:eastAsia="Times New Roman" w:hAnsi="Times New Roman" w:cs="Times New Roman"/>
          <w:sz w:val="24"/>
        </w:rPr>
        <w:t xml:space="preserve"> </w:t>
      </w:r>
    </w:p>
    <w:p w:rsidR="00556403" w:rsidRDefault="00B12E6F">
      <w:pPr>
        <w:spacing w:after="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bl>
      <w:tblPr>
        <w:tblStyle w:val="TableGrid"/>
        <w:tblW w:w="10800" w:type="dxa"/>
        <w:tblInd w:w="0" w:type="dxa"/>
        <w:tblCellMar>
          <w:top w:w="22" w:type="dxa"/>
          <w:left w:w="109" w:type="dxa"/>
          <w:right w:w="146" w:type="dxa"/>
        </w:tblCellMar>
        <w:tblLook w:val="04A0" w:firstRow="1" w:lastRow="0" w:firstColumn="1" w:lastColumn="0" w:noHBand="0" w:noVBand="1"/>
      </w:tblPr>
      <w:tblGrid>
        <w:gridCol w:w="10800"/>
      </w:tblGrid>
      <w:tr w:rsidR="00556403">
        <w:trPr>
          <w:trHeight w:val="4402"/>
        </w:trPr>
        <w:tc>
          <w:tcPr>
            <w:tcW w:w="10800" w:type="dxa"/>
            <w:tcBorders>
              <w:top w:val="single" w:sz="12" w:space="0" w:color="000000"/>
              <w:left w:val="single" w:sz="12" w:space="0" w:color="000000"/>
              <w:bottom w:val="single" w:sz="12" w:space="0" w:color="000000"/>
              <w:right w:val="single" w:sz="12" w:space="0" w:color="000000"/>
            </w:tcBorders>
          </w:tcPr>
          <w:p w:rsidR="00556403" w:rsidRDefault="00B12E6F">
            <w:pPr>
              <w:spacing w:after="31"/>
            </w:pPr>
            <w:r>
              <w:rPr>
                <w:rFonts w:ascii="Times New Roman" w:eastAsia="Times New Roman" w:hAnsi="Times New Roman" w:cs="Times New Roman"/>
                <w:sz w:val="24"/>
              </w:rPr>
              <w:lastRenderedPageBreak/>
              <w:t xml:space="preserve"> </w:t>
            </w:r>
          </w:p>
          <w:p w:rsidR="00556403" w:rsidRDefault="00B12E6F" w:rsidP="00D0047E">
            <w:pPr>
              <w:numPr>
                <w:ilvl w:val="0"/>
                <w:numId w:val="6"/>
              </w:numPr>
              <w:spacing w:after="279"/>
              <w:ind w:hanging="360"/>
            </w:pPr>
            <w:r>
              <w:rPr>
                <w:rFonts w:ascii="Century Schoolbook" w:eastAsia="Century Schoolbook" w:hAnsi="Century Schoolbook" w:cs="Century Schoolbook"/>
                <w:sz w:val="24"/>
              </w:rPr>
              <w:t xml:space="preserve">Group students into four teams.  Give each team one of the decision-making scenarios.  Each team will use the </w:t>
            </w:r>
            <w:r w:rsidR="00D0047E">
              <w:rPr>
                <w:rFonts w:ascii="Century Schoolbook" w:eastAsia="Century Schoolbook" w:hAnsi="Century Schoolbook" w:cs="Century Schoolbook"/>
                <w:sz w:val="24"/>
              </w:rPr>
              <w:t>five</w:t>
            </w:r>
            <w:r>
              <w:rPr>
                <w:rFonts w:ascii="Century Schoolbook" w:eastAsia="Century Schoolbook" w:hAnsi="Century Schoolbook" w:cs="Century Schoolbook"/>
                <w:sz w:val="24"/>
              </w:rPr>
              <w:t xml:space="preserve">-step decision-making process to work through their designated decision-making scenario.  </w:t>
            </w:r>
          </w:p>
          <w:p w:rsidR="00556403" w:rsidRDefault="00B12E6F">
            <w:pPr>
              <w:numPr>
                <w:ilvl w:val="0"/>
                <w:numId w:val="6"/>
              </w:numPr>
              <w:spacing w:after="256"/>
              <w:ind w:hanging="360"/>
            </w:pPr>
            <w:r>
              <w:rPr>
                <w:rFonts w:ascii="Century Schoolbook" w:eastAsia="Century Schoolbook" w:hAnsi="Century Schoolbook" w:cs="Century Schoolbook"/>
                <w:sz w:val="24"/>
              </w:rPr>
              <w:t xml:space="preserve">Each group will illustrate their decision and its outcome on a sheet of chart paper. </w:t>
            </w:r>
          </w:p>
          <w:p w:rsidR="00556403" w:rsidRDefault="00B12E6F">
            <w:pPr>
              <w:numPr>
                <w:ilvl w:val="0"/>
                <w:numId w:val="6"/>
              </w:numPr>
              <w:spacing w:after="255"/>
              <w:ind w:hanging="360"/>
            </w:pPr>
            <w:r>
              <w:rPr>
                <w:rFonts w:ascii="Century Schoolbook" w:eastAsia="Century Schoolbook" w:hAnsi="Century Schoolbook" w:cs="Century Schoolbook"/>
                <w:sz w:val="24"/>
              </w:rPr>
              <w:t xml:space="preserve">Each group will present their decision and results to the class. </w:t>
            </w:r>
          </w:p>
          <w:p w:rsidR="00556403" w:rsidRDefault="00B12E6F">
            <w:pPr>
              <w:numPr>
                <w:ilvl w:val="0"/>
                <w:numId w:val="6"/>
              </w:numPr>
              <w:ind w:hanging="360"/>
            </w:pPr>
            <w:r>
              <w:rPr>
                <w:rFonts w:ascii="Century Schoolbook" w:eastAsia="Century Schoolbook" w:hAnsi="Century Schoolbook" w:cs="Century Schoolbook"/>
                <w:sz w:val="24"/>
              </w:rPr>
              <w:t xml:space="preserve">Brainstorm as a class and record on the board: </w:t>
            </w:r>
          </w:p>
          <w:p w:rsidR="00556403" w:rsidRDefault="00B12E6F">
            <w:pPr>
              <w:numPr>
                <w:ilvl w:val="1"/>
                <w:numId w:val="6"/>
              </w:numPr>
              <w:ind w:hanging="360"/>
            </w:pPr>
            <w:r>
              <w:rPr>
                <w:rFonts w:ascii="Century Schoolbook" w:eastAsia="Century Schoolbook" w:hAnsi="Century Schoolbook" w:cs="Century Schoolbook"/>
                <w:sz w:val="24"/>
              </w:rPr>
              <w:t xml:space="preserve">Kinds of information needed to make a decision about educational choices </w:t>
            </w:r>
          </w:p>
          <w:p w:rsidR="00556403" w:rsidRDefault="00B12E6F">
            <w:pPr>
              <w:numPr>
                <w:ilvl w:val="1"/>
                <w:numId w:val="6"/>
              </w:numPr>
              <w:spacing w:after="255"/>
              <w:ind w:hanging="360"/>
            </w:pPr>
            <w:r>
              <w:rPr>
                <w:rFonts w:ascii="Century Schoolbook" w:eastAsia="Century Schoolbook" w:hAnsi="Century Schoolbook" w:cs="Century Schoolbook"/>
                <w:sz w:val="24"/>
              </w:rPr>
              <w:t xml:space="preserve">Kinds of information needed to make a decision about career choices </w:t>
            </w:r>
          </w:p>
          <w:p w:rsidR="00556403" w:rsidRDefault="00B12E6F" w:rsidP="00B12E6F">
            <w:pPr>
              <w:numPr>
                <w:ilvl w:val="0"/>
                <w:numId w:val="6"/>
              </w:numPr>
              <w:ind w:hanging="360"/>
            </w:pPr>
            <w:r>
              <w:rPr>
                <w:rFonts w:ascii="Century Schoolbook" w:eastAsia="Century Schoolbook" w:hAnsi="Century Schoolbook" w:cs="Century Schoolbook"/>
                <w:sz w:val="24"/>
              </w:rPr>
              <w:t xml:space="preserve">Each student will identify a problem and work through the five-step decision-making process. </w:t>
            </w:r>
          </w:p>
        </w:tc>
      </w:tr>
      <w:tr w:rsidR="00556403">
        <w:trPr>
          <w:trHeight w:val="558"/>
        </w:trPr>
        <w:tc>
          <w:tcPr>
            <w:tcW w:w="10800" w:type="dxa"/>
            <w:tcBorders>
              <w:top w:val="single" w:sz="12" w:space="0" w:color="000000"/>
              <w:left w:val="single" w:sz="12" w:space="0" w:color="000000"/>
              <w:bottom w:val="single" w:sz="12" w:space="0" w:color="000000"/>
              <w:right w:val="single" w:sz="12" w:space="0" w:color="000000"/>
            </w:tcBorders>
            <w:vAlign w:val="center"/>
          </w:tcPr>
          <w:p w:rsidR="00556403" w:rsidRDefault="00B12E6F" w:rsidP="00B12E6F">
            <w:r>
              <w:rPr>
                <w:rFonts w:ascii="Century Schoolbook" w:eastAsia="Century Schoolbook" w:hAnsi="Century Schoolbook" w:cs="Century Schoolbook"/>
                <w:b/>
                <w:sz w:val="24"/>
              </w:rPr>
              <w:t>Evaluation:</w:t>
            </w:r>
            <w:r>
              <w:rPr>
                <w:rFonts w:ascii="Century Schoolbook" w:eastAsia="Century Schoolbook" w:hAnsi="Century Schoolbook" w:cs="Century Schoolbook"/>
                <w:sz w:val="24"/>
              </w:rPr>
              <w:t xml:space="preserve">   Students will use the five steps of decision-making to make a decision. </w:t>
            </w:r>
          </w:p>
        </w:tc>
      </w:tr>
    </w:tbl>
    <w:p w:rsidR="00556403" w:rsidRDefault="00B12E6F">
      <w:pPr>
        <w:spacing w:after="0"/>
      </w:pPr>
      <w:r>
        <w:rPr>
          <w:rFonts w:ascii="Times New Roman" w:eastAsia="Times New Roman" w:hAnsi="Times New Roman" w:cs="Times New Roman"/>
          <w:sz w:val="24"/>
        </w:rPr>
        <w:t xml:space="preserve"> </w:t>
      </w:r>
    </w:p>
    <w:p w:rsidR="00556403" w:rsidRDefault="00B12E6F">
      <w:pPr>
        <w:spacing w:after="0"/>
      </w:pPr>
      <w:r>
        <w:rPr>
          <w:rFonts w:ascii="Times New Roman" w:eastAsia="Times New Roman" w:hAnsi="Times New Roman" w:cs="Times New Roman"/>
          <w:sz w:val="24"/>
        </w:rPr>
        <w:t xml:space="preserve"> </w:t>
      </w:r>
    </w:p>
    <w:p w:rsidR="00556403" w:rsidRDefault="00B12E6F">
      <w:pPr>
        <w:spacing w:after="0" w:line="238" w:lineRule="auto"/>
        <w:ind w:right="7719"/>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br w:type="page"/>
      </w:r>
    </w:p>
    <w:p w:rsidR="00556403" w:rsidRDefault="00B12E6F">
      <w:pPr>
        <w:spacing w:after="0"/>
        <w:ind w:left="142"/>
        <w:jc w:val="center"/>
      </w:pPr>
      <w:r>
        <w:rPr>
          <w:rFonts w:ascii="Century Schoolbook" w:eastAsia="Century Schoolbook" w:hAnsi="Century Schoolbook" w:cs="Century Schoolbook"/>
          <w:sz w:val="32"/>
        </w:rPr>
        <w:lastRenderedPageBreak/>
        <w:t>Decision-Making Points to Remember</w:t>
      </w:r>
      <w:r>
        <w:rPr>
          <w:rFonts w:ascii="Times New Roman" w:eastAsia="Times New Roman" w:hAnsi="Times New Roman" w:cs="Times New Roman"/>
          <w:sz w:val="32"/>
        </w:rPr>
        <w:t xml:space="preserve"> </w:t>
      </w:r>
    </w:p>
    <w:p w:rsidR="00556403" w:rsidRDefault="00B12E6F">
      <w:pPr>
        <w:spacing w:after="0"/>
        <w:ind w:left="140"/>
        <w:jc w:val="center"/>
      </w:pPr>
      <w:r>
        <w:rPr>
          <w:rFonts w:ascii="Century Schoolbook" w:eastAsia="Century Schoolbook" w:hAnsi="Century Schoolbook" w:cs="Century Schoolbook"/>
          <w:sz w:val="28"/>
        </w:rPr>
        <w:t>Student Handout</w:t>
      </w:r>
      <w:r>
        <w:rPr>
          <w:rFonts w:ascii="Times New Roman" w:eastAsia="Times New Roman" w:hAnsi="Times New Roman" w:cs="Times New Roman"/>
          <w:sz w:val="28"/>
        </w:rPr>
        <w:t xml:space="preserve">  </w:t>
      </w:r>
      <w:r>
        <w:rPr>
          <w:rFonts w:ascii="Century Schoolbook" w:eastAsia="Century Schoolbook" w:hAnsi="Century Schoolbook" w:cs="Century Schoolbook"/>
          <w:sz w:val="28"/>
        </w:rPr>
        <w:t xml:space="preserve"> </w:t>
      </w:r>
    </w:p>
    <w:p w:rsidR="00556403" w:rsidRDefault="00B12E6F">
      <w:pPr>
        <w:spacing w:after="0"/>
      </w:pPr>
      <w:r>
        <w:rPr>
          <w:rFonts w:ascii="Century Schoolbook" w:eastAsia="Century Schoolbook" w:hAnsi="Century Schoolbook" w:cs="Century Schoolbook"/>
          <w:sz w:val="24"/>
        </w:rPr>
        <w:t xml:space="preserve"> </w:t>
      </w:r>
    </w:p>
    <w:p w:rsidR="00556403" w:rsidRDefault="00B12E6F">
      <w:pPr>
        <w:spacing w:after="299"/>
        <w:ind w:left="-30" w:right="-171"/>
      </w:pPr>
      <w:r>
        <w:rPr>
          <w:noProof/>
        </w:rPr>
        <mc:AlternateContent>
          <mc:Choice Requires="wpg">
            <w:drawing>
              <wp:inline distT="0" distB="0" distL="0" distR="0">
                <wp:extent cx="6896100" cy="19050"/>
                <wp:effectExtent l="0" t="0" r="0" b="0"/>
                <wp:docPr id="4445" name="Group 444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6235" name="Shape 6235"/>
                        <wps:cNvSpPr/>
                        <wps:spPr>
                          <a:xfrm>
                            <a:off x="0" y="0"/>
                            <a:ext cx="6896100" cy="19050"/>
                          </a:xfrm>
                          <a:custGeom>
                            <a:avLst/>
                            <a:gdLst/>
                            <a:ahLst/>
                            <a:cxnLst/>
                            <a:rect l="0" t="0" r="0" b="0"/>
                            <a:pathLst>
                              <a:path w="6896100" h="19050">
                                <a:moveTo>
                                  <a:pt x="0" y="0"/>
                                </a:moveTo>
                                <a:lnTo>
                                  <a:pt x="6896100" y="0"/>
                                </a:lnTo>
                                <a:lnTo>
                                  <a:pt x="68961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45" style="width:543pt;height:1.5pt;mso-position-horizontal-relative:char;mso-position-vertical-relative:line" coordsize="68961,190">
                <v:shape id="Shape 6236" style="position:absolute;width:68961;height:190;left:0;top:0;" coordsize="6896100,19050" path="m0,0l6896100,0l6896100,19050l0,19050l0,0">
                  <v:stroke weight="0pt" endcap="flat" joinstyle="miter" miterlimit="10" on="false" color="#000000" opacity="0"/>
                  <v:fill on="true" color="#000000"/>
                </v:shape>
              </v:group>
            </w:pict>
          </mc:Fallback>
        </mc:AlternateContent>
      </w:r>
    </w:p>
    <w:p w:rsidR="00556403" w:rsidRDefault="00B12E6F">
      <w:pPr>
        <w:numPr>
          <w:ilvl w:val="0"/>
          <w:numId w:val="1"/>
        </w:numPr>
        <w:spacing w:after="389" w:line="249" w:lineRule="auto"/>
        <w:ind w:hanging="720"/>
        <w:jc w:val="both"/>
      </w:pPr>
      <w:r>
        <w:rPr>
          <w:rFonts w:ascii="Century Schoolbook" w:eastAsia="Century Schoolbook" w:hAnsi="Century Schoolbook" w:cs="Century Schoolbook"/>
          <w:sz w:val="24"/>
        </w:rPr>
        <w:t xml:space="preserve">You can always change your mind about a decision you’ve made. </w:t>
      </w:r>
    </w:p>
    <w:p w:rsidR="00556403" w:rsidRDefault="00B12E6F">
      <w:pPr>
        <w:numPr>
          <w:ilvl w:val="0"/>
          <w:numId w:val="1"/>
        </w:numPr>
        <w:spacing w:after="389" w:line="249" w:lineRule="auto"/>
        <w:ind w:hanging="720"/>
        <w:jc w:val="both"/>
      </w:pPr>
      <w:r>
        <w:rPr>
          <w:rFonts w:ascii="Century Schoolbook" w:eastAsia="Century Schoolbook" w:hAnsi="Century Schoolbook" w:cs="Century Schoolbook"/>
          <w:sz w:val="24"/>
        </w:rPr>
        <w:t xml:space="preserve">There is probably no </w:t>
      </w:r>
      <w:r>
        <w:rPr>
          <w:rFonts w:ascii="Century Schoolbook" w:eastAsia="Century Schoolbook" w:hAnsi="Century Schoolbook" w:cs="Century Schoolbook"/>
          <w:b/>
          <w:i/>
          <w:sz w:val="24"/>
        </w:rPr>
        <w:t>one</w:t>
      </w:r>
      <w:r>
        <w:rPr>
          <w:rFonts w:ascii="Century Schoolbook" w:eastAsia="Century Schoolbook" w:hAnsi="Century Schoolbook" w:cs="Century Schoolbook"/>
          <w:sz w:val="24"/>
        </w:rPr>
        <w:t xml:space="preserve"> right choice; and few decisions are totally wrong. </w:t>
      </w:r>
    </w:p>
    <w:p w:rsidR="00556403" w:rsidRDefault="00B12E6F">
      <w:pPr>
        <w:numPr>
          <w:ilvl w:val="0"/>
          <w:numId w:val="1"/>
        </w:numPr>
        <w:spacing w:after="389" w:line="249" w:lineRule="auto"/>
        <w:ind w:hanging="720"/>
        <w:jc w:val="both"/>
      </w:pPr>
      <w:r>
        <w:rPr>
          <w:rFonts w:ascii="Century Schoolbook" w:eastAsia="Century Schoolbook" w:hAnsi="Century Schoolbook" w:cs="Century Schoolbook"/>
          <w:sz w:val="24"/>
        </w:rPr>
        <w:t xml:space="preserve">Deciding is a </w:t>
      </w:r>
      <w:r>
        <w:rPr>
          <w:rFonts w:ascii="Century Schoolbook" w:eastAsia="Century Schoolbook" w:hAnsi="Century Schoolbook" w:cs="Century Schoolbook"/>
          <w:b/>
          <w:i/>
          <w:sz w:val="24"/>
        </w:rPr>
        <w:t>process</w:t>
      </w:r>
      <w:r>
        <w:rPr>
          <w:rFonts w:ascii="Century Schoolbook" w:eastAsia="Century Schoolbook" w:hAnsi="Century Schoolbook" w:cs="Century Schoolbook"/>
          <w:sz w:val="24"/>
        </w:rPr>
        <w:t xml:space="preserve">, not a static, one-time event.  We are constantly re-evaluating in light of new information.  A decision may not have had the consequences you expected so you can start the process over again. </w:t>
      </w:r>
    </w:p>
    <w:p w:rsidR="00556403" w:rsidRDefault="00B12E6F">
      <w:pPr>
        <w:numPr>
          <w:ilvl w:val="0"/>
          <w:numId w:val="1"/>
        </w:numPr>
        <w:spacing w:after="389" w:line="249" w:lineRule="auto"/>
        <w:ind w:hanging="720"/>
        <w:jc w:val="both"/>
      </w:pPr>
      <w:r>
        <w:rPr>
          <w:rFonts w:ascii="Century Schoolbook" w:eastAsia="Century Schoolbook" w:hAnsi="Century Schoolbook" w:cs="Century Schoolbook"/>
          <w:sz w:val="24"/>
        </w:rPr>
        <w:t xml:space="preserve">When it comes to a career decision, remember you are not choosing for a lifetime; in all probability, you will have several jobs during your working life.  Choose for now and don’t worry whether you’ll enjoy it 20 years from now.  The workplace is constantly changing and you will need to change with it. </w:t>
      </w:r>
    </w:p>
    <w:p w:rsidR="00556403" w:rsidRDefault="00B12E6F">
      <w:pPr>
        <w:numPr>
          <w:ilvl w:val="0"/>
          <w:numId w:val="1"/>
        </w:numPr>
        <w:spacing w:after="389" w:line="249" w:lineRule="auto"/>
        <w:ind w:hanging="720"/>
        <w:jc w:val="both"/>
      </w:pPr>
      <w:r>
        <w:rPr>
          <w:rFonts w:ascii="Century Schoolbook" w:eastAsia="Century Schoolbook" w:hAnsi="Century Schoolbook" w:cs="Century Schoolbook"/>
          <w:sz w:val="24"/>
        </w:rPr>
        <w:t xml:space="preserve">There’s a big difference between </w:t>
      </w:r>
      <w:r>
        <w:rPr>
          <w:rFonts w:ascii="Century Schoolbook" w:eastAsia="Century Schoolbook" w:hAnsi="Century Schoolbook" w:cs="Century Schoolbook"/>
          <w:b/>
          <w:i/>
          <w:sz w:val="24"/>
        </w:rPr>
        <w:t>decision</w:t>
      </w:r>
      <w:r>
        <w:rPr>
          <w:rFonts w:ascii="Century Schoolbook" w:eastAsia="Century Schoolbook" w:hAnsi="Century Schoolbook" w:cs="Century Schoolbook"/>
          <w:sz w:val="24"/>
        </w:rPr>
        <w:t xml:space="preserve"> and </w:t>
      </w:r>
      <w:r>
        <w:rPr>
          <w:rFonts w:ascii="Century Schoolbook" w:eastAsia="Century Schoolbook" w:hAnsi="Century Schoolbook" w:cs="Century Schoolbook"/>
          <w:b/>
          <w:i/>
          <w:sz w:val="24"/>
        </w:rPr>
        <w:t>outcome</w:t>
      </w:r>
      <w:r>
        <w:rPr>
          <w:rFonts w:ascii="Century Schoolbook" w:eastAsia="Century Schoolbook" w:hAnsi="Century Schoolbook" w:cs="Century Schoolbook"/>
          <w:sz w:val="24"/>
        </w:rPr>
        <w:t xml:space="preserve">. You can make a good decision based on the information at hand and still have a bad outcome. The decision is within your control, but the outcome is not.  All decisions have the element of chance or risk. </w:t>
      </w:r>
    </w:p>
    <w:p w:rsidR="00556403" w:rsidRDefault="00B12E6F">
      <w:pPr>
        <w:numPr>
          <w:ilvl w:val="0"/>
          <w:numId w:val="1"/>
        </w:numPr>
        <w:spacing w:after="389" w:line="249" w:lineRule="auto"/>
        <w:ind w:hanging="720"/>
        <w:jc w:val="both"/>
      </w:pPr>
      <w:r>
        <w:rPr>
          <w:rFonts w:ascii="Century Schoolbook" w:eastAsia="Century Schoolbook" w:hAnsi="Century Schoolbook" w:cs="Century Schoolbook"/>
          <w:sz w:val="24"/>
        </w:rPr>
        <w:t xml:space="preserve">Think of the worst outcome.  Could you live with that? If you could live with the worst, then anything else does not seem that bad. </w:t>
      </w:r>
    </w:p>
    <w:p w:rsidR="00556403" w:rsidRDefault="00B12E6F">
      <w:pPr>
        <w:numPr>
          <w:ilvl w:val="0"/>
          <w:numId w:val="1"/>
        </w:numPr>
        <w:spacing w:after="389" w:line="249" w:lineRule="auto"/>
        <w:ind w:hanging="720"/>
        <w:jc w:val="both"/>
      </w:pPr>
      <w:r>
        <w:rPr>
          <w:rFonts w:ascii="Century Schoolbook" w:eastAsia="Century Schoolbook" w:hAnsi="Century Schoolbook" w:cs="Century Schoolbook"/>
          <w:sz w:val="24"/>
        </w:rPr>
        <w:t xml:space="preserve">Indecision is a decision not to decide. There are probably risks involved in not deciding, in not taking action. </w:t>
      </w:r>
    </w:p>
    <w:p w:rsidR="00556403" w:rsidRDefault="00B12E6F">
      <w:pPr>
        <w:numPr>
          <w:ilvl w:val="0"/>
          <w:numId w:val="1"/>
        </w:numPr>
        <w:spacing w:after="389" w:line="249" w:lineRule="auto"/>
        <w:ind w:hanging="720"/>
        <w:jc w:val="both"/>
      </w:pPr>
      <w:r>
        <w:rPr>
          <w:rFonts w:ascii="Century Schoolbook" w:eastAsia="Century Schoolbook" w:hAnsi="Century Schoolbook" w:cs="Century Schoolbook"/>
          <w:sz w:val="24"/>
        </w:rPr>
        <w:t xml:space="preserve">Try to avoid “either/or” thinking; usually there are more than two options.  Be imaginative and creative. </w:t>
      </w:r>
    </w:p>
    <w:p w:rsidR="00556403" w:rsidRDefault="00B12E6F">
      <w:pPr>
        <w:numPr>
          <w:ilvl w:val="0"/>
          <w:numId w:val="1"/>
        </w:numPr>
        <w:spacing w:after="389" w:line="249" w:lineRule="auto"/>
        <w:ind w:hanging="720"/>
        <w:jc w:val="both"/>
      </w:pPr>
      <w:r>
        <w:rPr>
          <w:rFonts w:ascii="Century Schoolbook" w:eastAsia="Century Schoolbook" w:hAnsi="Century Schoolbook" w:cs="Century Schoolbook"/>
          <w:sz w:val="24"/>
        </w:rPr>
        <w:t xml:space="preserve">You may want to consult others for information but eventually you must make up your own mind. Sometimes it may be a good idea to consult more than one source so that your information is not biased. </w:t>
      </w:r>
    </w:p>
    <w:p w:rsidR="00556403" w:rsidRDefault="00B12E6F">
      <w:pPr>
        <w:numPr>
          <w:ilvl w:val="0"/>
          <w:numId w:val="1"/>
        </w:numPr>
        <w:spacing w:after="231" w:line="249" w:lineRule="auto"/>
        <w:ind w:hanging="720"/>
        <w:jc w:val="both"/>
      </w:pPr>
      <w:r>
        <w:rPr>
          <w:rFonts w:ascii="Century Schoolbook" w:eastAsia="Century Schoolbook" w:hAnsi="Century Schoolbook" w:cs="Century Schoolbook"/>
          <w:sz w:val="24"/>
        </w:rPr>
        <w:t xml:space="preserve">Listen to your inner voice; trust your intuition. What </w:t>
      </w:r>
      <w:r>
        <w:rPr>
          <w:rFonts w:ascii="Century Schoolbook" w:eastAsia="Century Schoolbook" w:hAnsi="Century Schoolbook" w:cs="Century Schoolbook"/>
          <w:b/>
          <w:i/>
          <w:sz w:val="24"/>
        </w:rPr>
        <w:t>feels</w:t>
      </w:r>
      <w:r>
        <w:rPr>
          <w:rFonts w:ascii="Century Schoolbook" w:eastAsia="Century Schoolbook" w:hAnsi="Century Schoolbook" w:cs="Century Schoolbook"/>
          <w:sz w:val="24"/>
        </w:rPr>
        <w:t xml:space="preserve"> right?  If you are making a  decision that can have long time consequences, take your time.  Don’t rush and make an impulsive decision. </w:t>
      </w:r>
    </w:p>
    <w:p w:rsidR="00556403" w:rsidRDefault="00B12E6F">
      <w:pPr>
        <w:spacing w:after="0"/>
      </w:pPr>
      <w:r>
        <w:rPr>
          <w:rFonts w:ascii="Century Schoolbook" w:eastAsia="Century Schoolbook" w:hAnsi="Century Schoolbook" w:cs="Century Schoolbook"/>
          <w:sz w:val="24"/>
        </w:rPr>
        <w:t xml:space="preserve"> </w:t>
      </w:r>
    </w:p>
    <w:p w:rsidR="00DE7049" w:rsidRDefault="00DE7049">
      <w:pPr>
        <w:pStyle w:val="Heading1"/>
      </w:pPr>
    </w:p>
    <w:p w:rsidR="00DE7049" w:rsidRPr="00DE7049" w:rsidRDefault="00DE7049" w:rsidP="00DE7049">
      <w:bookmarkStart w:id="0" w:name="_GoBack"/>
      <w:bookmarkEnd w:id="0"/>
    </w:p>
    <w:p w:rsidR="00556403" w:rsidRDefault="00B12E6F">
      <w:pPr>
        <w:pStyle w:val="Heading1"/>
      </w:pPr>
      <w:r>
        <w:lastRenderedPageBreak/>
        <w:t xml:space="preserve">Decision-Making Scenarios </w:t>
      </w:r>
      <w:r>
        <w:rPr>
          <w:rFonts w:ascii="Times New Roman" w:eastAsia="Times New Roman" w:hAnsi="Times New Roman" w:cs="Times New Roman"/>
          <w:b w:val="0"/>
        </w:rPr>
        <w:t xml:space="preserve"> </w:t>
      </w:r>
    </w:p>
    <w:p w:rsidR="00556403" w:rsidRDefault="00B12E6F">
      <w:pPr>
        <w:spacing w:after="255"/>
      </w:pPr>
      <w:r>
        <w:rPr>
          <w:rFonts w:ascii="Arial" w:eastAsia="Arial" w:hAnsi="Arial" w:cs="Arial"/>
          <w:b/>
          <w:sz w:val="24"/>
        </w:rPr>
        <w:t xml:space="preserve"> </w:t>
      </w:r>
    </w:p>
    <w:p w:rsidR="00556403" w:rsidRDefault="00B12E6F">
      <w:pPr>
        <w:pBdr>
          <w:top w:val="single" w:sz="12" w:space="0" w:color="000000"/>
          <w:left w:val="single" w:sz="24" w:space="0" w:color="606060"/>
          <w:bottom w:val="single" w:sz="12" w:space="0" w:color="000000"/>
          <w:right w:val="single" w:sz="12" w:space="0" w:color="C0C0C0"/>
        </w:pBdr>
        <w:spacing w:after="0"/>
        <w:ind w:left="161"/>
        <w:jc w:val="center"/>
      </w:pPr>
      <w:r>
        <w:rPr>
          <w:rFonts w:ascii="Arial" w:eastAsia="Arial" w:hAnsi="Arial" w:cs="Arial"/>
          <w:b/>
          <w:sz w:val="28"/>
        </w:rPr>
        <w:t xml:space="preserve">Scenario 1 </w:t>
      </w:r>
    </w:p>
    <w:p w:rsidR="00556403" w:rsidRDefault="00B12E6F" w:rsidP="00DE7049">
      <w:pPr>
        <w:pBdr>
          <w:top w:val="single" w:sz="12" w:space="0" w:color="000000"/>
          <w:left w:val="single" w:sz="24" w:space="0" w:color="606060"/>
          <w:bottom w:val="single" w:sz="12" w:space="0" w:color="000000"/>
          <w:right w:val="single" w:sz="12" w:space="0" w:color="C0C0C0"/>
        </w:pBdr>
        <w:spacing w:after="0"/>
        <w:ind w:left="161"/>
      </w:pPr>
      <w:r>
        <w:rPr>
          <w:rFonts w:ascii="Arial" w:eastAsia="Arial" w:hAnsi="Arial" w:cs="Arial"/>
          <w:sz w:val="24"/>
        </w:rPr>
        <w:t xml:space="preserve"> Football season starts this weekend and Steve is excited about his school’s first game.  He has already purchased his ticket and has made plans to meet his friends there.  His school team is playing their long-time rival and it should be the best game of the season. On the night before the game, Steve’s parents receive a phone call from friends visiting in a city 30 miles away. Steve’s parents have not seen these friends in years because they live in a distant state.  Friday night is the only time Steve’s parents can drive to see their friends.  Steve’s parents have asked him to stay home from the game to baby-sit his six-year-old brother.  They realize Steve has made plans to go to the game but feel that he will have an opportunity to attend many more games this year.  Steve’s parents will let him make the final decision. What should he do? </w:t>
      </w:r>
    </w:p>
    <w:p w:rsidR="00556403" w:rsidRDefault="00B12E6F">
      <w:pPr>
        <w:pBdr>
          <w:top w:val="single" w:sz="12" w:space="0" w:color="000000"/>
          <w:left w:val="single" w:sz="24" w:space="0" w:color="606060"/>
          <w:bottom w:val="single" w:sz="12" w:space="0" w:color="000000"/>
          <w:right w:val="single" w:sz="12" w:space="0" w:color="C0C0C0"/>
        </w:pBdr>
        <w:spacing w:after="97"/>
        <w:ind w:left="161"/>
      </w:pPr>
      <w:r>
        <w:rPr>
          <w:rFonts w:ascii="Arial" w:eastAsia="Arial" w:hAnsi="Arial" w:cs="Arial"/>
          <w:b/>
          <w:sz w:val="24"/>
        </w:rPr>
        <w:t xml:space="preserve"> </w:t>
      </w:r>
    </w:p>
    <w:p w:rsidR="00556403" w:rsidRDefault="00B12E6F">
      <w:pPr>
        <w:spacing w:after="255"/>
      </w:pPr>
      <w:r>
        <w:rPr>
          <w:rFonts w:ascii="Arial" w:eastAsia="Arial" w:hAnsi="Arial" w:cs="Arial"/>
          <w:b/>
          <w:sz w:val="24"/>
        </w:rPr>
        <w:t xml:space="preserve"> </w:t>
      </w:r>
    </w:p>
    <w:p w:rsidR="00556403" w:rsidRDefault="00B12E6F">
      <w:pPr>
        <w:pStyle w:val="Heading2"/>
        <w:ind w:left="164" w:right="86"/>
      </w:pPr>
      <w:r>
        <w:t xml:space="preserve">Scenario 2 </w:t>
      </w:r>
    </w:p>
    <w:p w:rsidR="00556403" w:rsidRDefault="00B12E6F">
      <w:pPr>
        <w:pBdr>
          <w:top w:val="single" w:sz="12" w:space="0" w:color="C0C0C0"/>
          <w:left w:val="single" w:sz="24" w:space="0" w:color="606060"/>
          <w:bottom w:val="single" w:sz="12" w:space="0" w:color="000000"/>
          <w:right w:val="single" w:sz="12" w:space="0" w:color="C0C0C0"/>
        </w:pBdr>
        <w:spacing w:after="1" w:line="239" w:lineRule="auto"/>
        <w:ind w:left="164" w:right="86" w:hanging="10"/>
        <w:jc w:val="both"/>
      </w:pPr>
      <w:r>
        <w:rPr>
          <w:rFonts w:ascii="Arial" w:eastAsia="Arial" w:hAnsi="Arial" w:cs="Arial"/>
          <w:sz w:val="24"/>
        </w:rPr>
        <w:t>Marie is in the eighth grade at East Middle School. She earns above-average grades in all of her school courses except science.  Her favo</w:t>
      </w:r>
      <w:r w:rsidR="002E75C7">
        <w:rPr>
          <w:rFonts w:ascii="Arial" w:eastAsia="Arial" w:hAnsi="Arial" w:cs="Arial"/>
          <w:sz w:val="24"/>
        </w:rPr>
        <w:t>u</w:t>
      </w:r>
      <w:r>
        <w:rPr>
          <w:rFonts w:ascii="Arial" w:eastAsia="Arial" w:hAnsi="Arial" w:cs="Arial"/>
          <w:sz w:val="24"/>
        </w:rPr>
        <w:t xml:space="preserve">rite after-school activity is playing basketball.  She would like to play basketball in high school next year. However, the high school says that athletes must pass all their classes in order to participate in a sport. This summer Marie can participate in a special summer science school that will help her in science.  She also has been given the chance to go to basketball camp. The basketball camp takes place the exact time as the science school. Marie has two weeks before she either has to sign up for basketball camp or summer science school.  What should she do? </w:t>
      </w:r>
    </w:p>
    <w:p w:rsidR="00556403" w:rsidRDefault="00B12E6F">
      <w:pPr>
        <w:pBdr>
          <w:top w:val="single" w:sz="12" w:space="0" w:color="C0C0C0"/>
          <w:left w:val="single" w:sz="24" w:space="0" w:color="606060"/>
          <w:bottom w:val="single" w:sz="12" w:space="0" w:color="000000"/>
          <w:right w:val="single" w:sz="12" w:space="0" w:color="C0C0C0"/>
        </w:pBdr>
        <w:spacing w:after="97"/>
        <w:ind w:left="154" w:right="86"/>
      </w:pPr>
      <w:r>
        <w:rPr>
          <w:rFonts w:ascii="Arial" w:eastAsia="Arial" w:hAnsi="Arial" w:cs="Arial"/>
          <w:b/>
          <w:sz w:val="24"/>
        </w:rPr>
        <w:t xml:space="preserve"> </w:t>
      </w:r>
    </w:p>
    <w:p w:rsidR="00556403" w:rsidRDefault="00B12E6F">
      <w:pPr>
        <w:spacing w:after="255"/>
      </w:pPr>
      <w:r>
        <w:rPr>
          <w:rFonts w:ascii="Arial" w:eastAsia="Arial" w:hAnsi="Arial" w:cs="Arial"/>
          <w:b/>
          <w:sz w:val="24"/>
        </w:rPr>
        <w:t xml:space="preserve"> </w:t>
      </w:r>
    </w:p>
    <w:p w:rsidR="00556403" w:rsidRDefault="00B12E6F">
      <w:pPr>
        <w:pStyle w:val="Heading2"/>
        <w:ind w:left="82" w:right="0"/>
      </w:pPr>
      <w:r>
        <w:t xml:space="preserve">Scenario 3 </w:t>
      </w:r>
    </w:p>
    <w:p w:rsidR="00556403" w:rsidRDefault="00B12E6F" w:rsidP="00DE7049">
      <w:pPr>
        <w:pBdr>
          <w:top w:val="single" w:sz="12" w:space="0" w:color="C0C0C0"/>
          <w:left w:val="single" w:sz="24" w:space="0" w:color="606060"/>
          <w:bottom w:val="single" w:sz="12" w:space="0" w:color="000000"/>
          <w:right w:val="single" w:sz="12" w:space="0" w:color="C0C0C0"/>
        </w:pBdr>
        <w:spacing w:after="0"/>
        <w:ind w:left="72"/>
      </w:pPr>
      <w:r>
        <w:rPr>
          <w:rFonts w:ascii="Arial" w:eastAsia="Arial" w:hAnsi="Arial" w:cs="Arial"/>
          <w:b/>
          <w:sz w:val="24"/>
        </w:rPr>
        <w:t xml:space="preserve"> </w:t>
      </w:r>
      <w:r>
        <w:rPr>
          <w:rFonts w:ascii="Arial" w:eastAsia="Arial" w:hAnsi="Arial" w:cs="Arial"/>
          <w:sz w:val="24"/>
        </w:rPr>
        <w:t xml:space="preserve">A not-so-popular student has invited you to a sleepover at a birthday party on Friday night.  You have accepted the invitation and are planning to attend.  On Wednesday, you are invited to a boy-girl party for the same Friday night by one of the most popular students in your school, someone you have hoped to become friends with.  After talking with your friends, you realize most of them will attend the boy-girl party.  Your parents have told you it is your decision, but that you should attend the party you responded to first.  You really want to be a part of the popular crowd.  What do you do? </w:t>
      </w:r>
    </w:p>
    <w:p w:rsidR="00556403" w:rsidRDefault="00B12E6F">
      <w:pPr>
        <w:pBdr>
          <w:top w:val="single" w:sz="12" w:space="0" w:color="C0C0C0"/>
          <w:left w:val="single" w:sz="24" w:space="0" w:color="606060"/>
          <w:bottom w:val="single" w:sz="12" w:space="0" w:color="000000"/>
          <w:right w:val="single" w:sz="12" w:space="0" w:color="C0C0C0"/>
        </w:pBdr>
        <w:spacing w:after="97"/>
        <w:ind w:left="72"/>
      </w:pPr>
      <w:r>
        <w:rPr>
          <w:rFonts w:ascii="Arial" w:eastAsia="Arial" w:hAnsi="Arial" w:cs="Arial"/>
          <w:b/>
          <w:sz w:val="24"/>
        </w:rPr>
        <w:t xml:space="preserve"> </w:t>
      </w:r>
    </w:p>
    <w:p w:rsidR="00556403" w:rsidRDefault="00B12E6F">
      <w:pPr>
        <w:spacing w:after="255"/>
      </w:pPr>
      <w:r>
        <w:rPr>
          <w:rFonts w:ascii="Arial" w:eastAsia="Arial" w:hAnsi="Arial" w:cs="Arial"/>
          <w:b/>
          <w:sz w:val="24"/>
        </w:rPr>
        <w:t xml:space="preserve"> </w:t>
      </w:r>
    </w:p>
    <w:p w:rsidR="00556403" w:rsidRDefault="00B12E6F">
      <w:pPr>
        <w:pStyle w:val="Heading2"/>
        <w:pBdr>
          <w:bottom w:val="single" w:sz="12" w:space="0" w:color="C0C0C0"/>
          <w:right w:val="single" w:sz="24" w:space="0" w:color="606060"/>
        </w:pBdr>
        <w:ind w:left="72" w:right="0" w:firstLine="0"/>
      </w:pPr>
      <w:r>
        <w:t xml:space="preserve">Scenario 4 </w:t>
      </w:r>
    </w:p>
    <w:p w:rsidR="00556403" w:rsidRDefault="00B12E6F" w:rsidP="00DE7049">
      <w:pPr>
        <w:pBdr>
          <w:top w:val="single" w:sz="12" w:space="0" w:color="C0C0C0"/>
          <w:left w:val="single" w:sz="24" w:space="0" w:color="606060"/>
          <w:bottom w:val="single" w:sz="12" w:space="0" w:color="C0C0C0"/>
          <w:right w:val="single" w:sz="24" w:space="0" w:color="606060"/>
        </w:pBdr>
        <w:spacing w:after="0"/>
        <w:ind w:left="72"/>
      </w:pPr>
      <w:r>
        <w:rPr>
          <w:rFonts w:ascii="Arial" w:eastAsia="Arial" w:hAnsi="Arial" w:cs="Arial"/>
          <w:b/>
          <w:sz w:val="24"/>
        </w:rPr>
        <w:t xml:space="preserve"> </w:t>
      </w:r>
      <w:r>
        <w:rPr>
          <w:rFonts w:ascii="Arial" w:eastAsia="Arial" w:hAnsi="Arial" w:cs="Arial"/>
          <w:sz w:val="24"/>
        </w:rPr>
        <w:t xml:space="preserve">You are an eighth grade student.  Since the seventh grade you have been on the Junior Varsity Cheerleading Squad.  You recently tried out for the Varsity team for this year.  You were notified that you made the team.  The cheerleading sponsor informs you that you can no longer be in band if you are cheering on Varsity football nights, since the band marches during halftime at the football games. You have been in band since fifth grade and have really enjoyed being in the band and going on band trips. Next year the band is going to Disney World.  What do you do? </w:t>
      </w:r>
    </w:p>
    <w:p w:rsidR="00556403" w:rsidRDefault="00B12E6F" w:rsidP="00DE7049">
      <w:pPr>
        <w:pBdr>
          <w:top w:val="single" w:sz="12" w:space="0" w:color="C0C0C0"/>
          <w:left w:val="single" w:sz="24" w:space="0" w:color="606060"/>
          <w:bottom w:val="single" w:sz="12" w:space="0" w:color="C0C0C0"/>
          <w:right w:val="single" w:sz="24" w:space="0" w:color="606060"/>
        </w:pBdr>
        <w:spacing w:after="94"/>
        <w:ind w:left="72"/>
      </w:pPr>
      <w:r>
        <w:rPr>
          <w:rFonts w:ascii="Arial" w:eastAsia="Arial" w:hAnsi="Arial" w:cs="Arial"/>
          <w:b/>
          <w:sz w:val="24"/>
        </w:rPr>
        <w:t xml:space="preserve"> </w:t>
      </w:r>
    </w:p>
    <w:sectPr w:rsidR="00556403" w:rsidSect="00DE7049">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522C8"/>
    <w:multiLevelType w:val="hybridMultilevel"/>
    <w:tmpl w:val="01349898"/>
    <w:lvl w:ilvl="0" w:tplc="712C1A6C">
      <w:start w:val="1"/>
      <w:numFmt w:val="bullet"/>
      <w:lvlText w:val=""/>
      <w:lvlJc w:val="left"/>
      <w:pPr>
        <w:ind w:left="3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B1AE5E0">
      <w:start w:val="1"/>
      <w:numFmt w:val="bullet"/>
      <w:lvlText w:val="o"/>
      <w:lvlJc w:val="left"/>
      <w:pPr>
        <w:ind w:left="11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632128E">
      <w:start w:val="1"/>
      <w:numFmt w:val="bullet"/>
      <w:lvlText w:val="▪"/>
      <w:lvlJc w:val="left"/>
      <w:pPr>
        <w:ind w:left="19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8942AB4">
      <w:start w:val="1"/>
      <w:numFmt w:val="bullet"/>
      <w:lvlText w:val="•"/>
      <w:lvlJc w:val="left"/>
      <w:pPr>
        <w:ind w:left="26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EF2849C">
      <w:start w:val="1"/>
      <w:numFmt w:val="bullet"/>
      <w:lvlText w:val="o"/>
      <w:lvlJc w:val="left"/>
      <w:pPr>
        <w:ind w:left="33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34E7AB4">
      <w:start w:val="1"/>
      <w:numFmt w:val="bullet"/>
      <w:lvlText w:val="▪"/>
      <w:lvlJc w:val="left"/>
      <w:pPr>
        <w:ind w:left="40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C30D830">
      <w:start w:val="1"/>
      <w:numFmt w:val="bullet"/>
      <w:lvlText w:val="•"/>
      <w:lvlJc w:val="left"/>
      <w:pPr>
        <w:ind w:left="47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334AA2E">
      <w:start w:val="1"/>
      <w:numFmt w:val="bullet"/>
      <w:lvlText w:val="o"/>
      <w:lvlJc w:val="left"/>
      <w:pPr>
        <w:ind w:left="55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5BC457E">
      <w:start w:val="1"/>
      <w:numFmt w:val="bullet"/>
      <w:lvlText w:val="▪"/>
      <w:lvlJc w:val="left"/>
      <w:pPr>
        <w:ind w:left="62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083349F"/>
    <w:multiLevelType w:val="hybridMultilevel"/>
    <w:tmpl w:val="F740D7F4"/>
    <w:lvl w:ilvl="0" w:tplc="67D833C0">
      <w:start w:val="1"/>
      <w:numFmt w:val="bullet"/>
      <w:lvlText w:val=""/>
      <w:lvlJc w:val="left"/>
      <w:pPr>
        <w:ind w:left="8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7A616BE">
      <w:start w:val="1"/>
      <w:numFmt w:val="bullet"/>
      <w:lvlText w:val="o"/>
      <w:lvlJc w:val="left"/>
      <w:pPr>
        <w:ind w:left="16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71C4A2C">
      <w:start w:val="1"/>
      <w:numFmt w:val="bullet"/>
      <w:lvlText w:val="▪"/>
      <w:lvlJc w:val="left"/>
      <w:pPr>
        <w:ind w:left="23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48E0EB6">
      <w:start w:val="1"/>
      <w:numFmt w:val="bullet"/>
      <w:lvlText w:val="•"/>
      <w:lvlJc w:val="left"/>
      <w:pPr>
        <w:ind w:left="30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53ABDC2">
      <w:start w:val="1"/>
      <w:numFmt w:val="bullet"/>
      <w:lvlText w:val="o"/>
      <w:lvlJc w:val="left"/>
      <w:pPr>
        <w:ind w:left="38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6E4E37C">
      <w:start w:val="1"/>
      <w:numFmt w:val="bullet"/>
      <w:lvlText w:val="▪"/>
      <w:lvlJc w:val="left"/>
      <w:pPr>
        <w:ind w:left="45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11801E2">
      <w:start w:val="1"/>
      <w:numFmt w:val="bullet"/>
      <w:lvlText w:val="•"/>
      <w:lvlJc w:val="left"/>
      <w:pPr>
        <w:ind w:left="52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ACAA462">
      <w:start w:val="1"/>
      <w:numFmt w:val="bullet"/>
      <w:lvlText w:val="o"/>
      <w:lvlJc w:val="left"/>
      <w:pPr>
        <w:ind w:left="59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2268624">
      <w:start w:val="1"/>
      <w:numFmt w:val="bullet"/>
      <w:lvlText w:val="▪"/>
      <w:lvlJc w:val="left"/>
      <w:pPr>
        <w:ind w:left="66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8912BB"/>
    <w:multiLevelType w:val="hybridMultilevel"/>
    <w:tmpl w:val="8862952A"/>
    <w:lvl w:ilvl="0" w:tplc="0E564C78">
      <w:start w:val="1"/>
      <w:numFmt w:val="decimal"/>
      <w:lvlText w:val="%1."/>
      <w:lvlJc w:val="left"/>
      <w:pPr>
        <w:ind w:left="821"/>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1" w:tplc="1898054A">
      <w:start w:val="1"/>
      <w:numFmt w:val="decimal"/>
      <w:lvlText w:val="%2."/>
      <w:lvlJc w:val="left"/>
      <w:pPr>
        <w:ind w:left="150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2" w:tplc="4042A152">
      <w:start w:val="1"/>
      <w:numFmt w:val="lowerRoman"/>
      <w:lvlText w:val="%3"/>
      <w:lvlJc w:val="left"/>
      <w:pPr>
        <w:ind w:left="2269"/>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3" w:tplc="753CEFE6">
      <w:start w:val="1"/>
      <w:numFmt w:val="decimal"/>
      <w:lvlText w:val="%4"/>
      <w:lvlJc w:val="left"/>
      <w:pPr>
        <w:ind w:left="2989"/>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4" w:tplc="149E530E">
      <w:start w:val="1"/>
      <w:numFmt w:val="lowerLetter"/>
      <w:lvlText w:val="%5"/>
      <w:lvlJc w:val="left"/>
      <w:pPr>
        <w:ind w:left="3709"/>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5" w:tplc="A6C45DC0">
      <w:start w:val="1"/>
      <w:numFmt w:val="lowerRoman"/>
      <w:lvlText w:val="%6"/>
      <w:lvlJc w:val="left"/>
      <w:pPr>
        <w:ind w:left="4429"/>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6" w:tplc="FDF64D4A">
      <w:start w:val="1"/>
      <w:numFmt w:val="decimal"/>
      <w:lvlText w:val="%7"/>
      <w:lvlJc w:val="left"/>
      <w:pPr>
        <w:ind w:left="5149"/>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7" w:tplc="77627394">
      <w:start w:val="1"/>
      <w:numFmt w:val="lowerLetter"/>
      <w:lvlText w:val="%8"/>
      <w:lvlJc w:val="left"/>
      <w:pPr>
        <w:ind w:left="5869"/>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8" w:tplc="66B6D97C">
      <w:start w:val="1"/>
      <w:numFmt w:val="lowerRoman"/>
      <w:lvlText w:val="%9"/>
      <w:lvlJc w:val="left"/>
      <w:pPr>
        <w:ind w:left="6589"/>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6AA633B"/>
    <w:multiLevelType w:val="hybridMultilevel"/>
    <w:tmpl w:val="1C2048C2"/>
    <w:lvl w:ilvl="0" w:tplc="B65A3852">
      <w:start w:val="4"/>
      <w:numFmt w:val="decimal"/>
      <w:lvlText w:val="%1."/>
      <w:lvlJc w:val="left"/>
      <w:pPr>
        <w:ind w:left="821"/>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1" w:tplc="EE826F72">
      <w:start w:val="1"/>
      <w:numFmt w:val="bullet"/>
      <w:lvlText w:val=""/>
      <w:lvlJc w:val="left"/>
      <w:pPr>
        <w:ind w:left="118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E06AD60A">
      <w:start w:val="1"/>
      <w:numFmt w:val="bullet"/>
      <w:lvlText w:val="▪"/>
      <w:lvlJc w:val="left"/>
      <w:pPr>
        <w:ind w:left="20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BFB8A6BA">
      <w:start w:val="1"/>
      <w:numFmt w:val="bullet"/>
      <w:lvlText w:val="•"/>
      <w:lvlJc w:val="left"/>
      <w:pPr>
        <w:ind w:left="272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A2A0536E">
      <w:start w:val="1"/>
      <w:numFmt w:val="bullet"/>
      <w:lvlText w:val="o"/>
      <w:lvlJc w:val="left"/>
      <w:pPr>
        <w:ind w:left="344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2760EC40">
      <w:start w:val="1"/>
      <w:numFmt w:val="bullet"/>
      <w:lvlText w:val="▪"/>
      <w:lvlJc w:val="left"/>
      <w:pPr>
        <w:ind w:left="416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E5C661E2">
      <w:start w:val="1"/>
      <w:numFmt w:val="bullet"/>
      <w:lvlText w:val="•"/>
      <w:lvlJc w:val="left"/>
      <w:pPr>
        <w:ind w:left="488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9950166E">
      <w:start w:val="1"/>
      <w:numFmt w:val="bullet"/>
      <w:lvlText w:val="o"/>
      <w:lvlJc w:val="left"/>
      <w:pPr>
        <w:ind w:left="56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F648DBD8">
      <w:start w:val="1"/>
      <w:numFmt w:val="bullet"/>
      <w:lvlText w:val="▪"/>
      <w:lvlJc w:val="left"/>
      <w:pPr>
        <w:ind w:left="632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74647BE4"/>
    <w:multiLevelType w:val="hybridMultilevel"/>
    <w:tmpl w:val="3DA0A8F0"/>
    <w:lvl w:ilvl="0" w:tplc="95F8AFD0">
      <w:start w:val="1"/>
      <w:numFmt w:val="decimal"/>
      <w:lvlText w:val="%1."/>
      <w:lvlJc w:val="left"/>
      <w:pPr>
        <w:ind w:left="72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1" w:tplc="67827D64">
      <w:start w:val="1"/>
      <w:numFmt w:val="lowerLetter"/>
      <w:lvlText w:val="%2"/>
      <w:lvlJc w:val="left"/>
      <w:pPr>
        <w:ind w:left="108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2" w:tplc="F56CF226">
      <w:start w:val="1"/>
      <w:numFmt w:val="lowerRoman"/>
      <w:lvlText w:val="%3"/>
      <w:lvlJc w:val="left"/>
      <w:pPr>
        <w:ind w:left="180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3" w:tplc="39ACE0E4">
      <w:start w:val="1"/>
      <w:numFmt w:val="decimal"/>
      <w:lvlText w:val="%4"/>
      <w:lvlJc w:val="left"/>
      <w:pPr>
        <w:ind w:left="252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4" w:tplc="178E0002">
      <w:start w:val="1"/>
      <w:numFmt w:val="lowerLetter"/>
      <w:lvlText w:val="%5"/>
      <w:lvlJc w:val="left"/>
      <w:pPr>
        <w:ind w:left="324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5" w:tplc="9754DEA2">
      <w:start w:val="1"/>
      <w:numFmt w:val="lowerRoman"/>
      <w:lvlText w:val="%6"/>
      <w:lvlJc w:val="left"/>
      <w:pPr>
        <w:ind w:left="396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6" w:tplc="95240066">
      <w:start w:val="1"/>
      <w:numFmt w:val="decimal"/>
      <w:lvlText w:val="%7"/>
      <w:lvlJc w:val="left"/>
      <w:pPr>
        <w:ind w:left="468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7" w:tplc="B3649CE6">
      <w:start w:val="1"/>
      <w:numFmt w:val="lowerLetter"/>
      <w:lvlText w:val="%8"/>
      <w:lvlJc w:val="left"/>
      <w:pPr>
        <w:ind w:left="540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8" w:tplc="B9348E00">
      <w:start w:val="1"/>
      <w:numFmt w:val="lowerRoman"/>
      <w:lvlText w:val="%9"/>
      <w:lvlJc w:val="left"/>
      <w:pPr>
        <w:ind w:left="612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4B940C5"/>
    <w:multiLevelType w:val="hybridMultilevel"/>
    <w:tmpl w:val="12C202C4"/>
    <w:lvl w:ilvl="0" w:tplc="8A3220FC">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A3906C12">
      <w:start w:val="1"/>
      <w:numFmt w:val="bullet"/>
      <w:lvlText w:val=""/>
      <w:lvlJc w:val="left"/>
      <w:pPr>
        <w:ind w:left="154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8868606A">
      <w:start w:val="1"/>
      <w:numFmt w:val="bullet"/>
      <w:lvlText w:val="▪"/>
      <w:lvlJc w:val="left"/>
      <w:pPr>
        <w:ind w:left="235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34224D58">
      <w:start w:val="1"/>
      <w:numFmt w:val="bullet"/>
      <w:lvlText w:val="•"/>
      <w:lvlJc w:val="left"/>
      <w:pPr>
        <w:ind w:left="307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87507DF6">
      <w:start w:val="1"/>
      <w:numFmt w:val="bullet"/>
      <w:lvlText w:val="o"/>
      <w:lvlJc w:val="left"/>
      <w:pPr>
        <w:ind w:left="379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D89466F2">
      <w:start w:val="1"/>
      <w:numFmt w:val="bullet"/>
      <w:lvlText w:val="▪"/>
      <w:lvlJc w:val="left"/>
      <w:pPr>
        <w:ind w:left="451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F172512C">
      <w:start w:val="1"/>
      <w:numFmt w:val="bullet"/>
      <w:lvlText w:val="•"/>
      <w:lvlJc w:val="left"/>
      <w:pPr>
        <w:ind w:left="523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687CDBAC">
      <w:start w:val="1"/>
      <w:numFmt w:val="bullet"/>
      <w:lvlText w:val="o"/>
      <w:lvlJc w:val="left"/>
      <w:pPr>
        <w:ind w:left="595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0FBCF04A">
      <w:start w:val="1"/>
      <w:numFmt w:val="bullet"/>
      <w:lvlText w:val="▪"/>
      <w:lvlJc w:val="left"/>
      <w:pPr>
        <w:ind w:left="667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403"/>
    <w:rsid w:val="0025207A"/>
    <w:rsid w:val="0028716A"/>
    <w:rsid w:val="002E75C7"/>
    <w:rsid w:val="00387CF6"/>
    <w:rsid w:val="00533650"/>
    <w:rsid w:val="00556403"/>
    <w:rsid w:val="00905F46"/>
    <w:rsid w:val="00A331FA"/>
    <w:rsid w:val="00B12E6F"/>
    <w:rsid w:val="00D0047E"/>
    <w:rsid w:val="00DE7049"/>
    <w:rsid w:val="00FF6C2A"/>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63689"/>
  <w15:docId w15:val="{A836211E-54F5-4C82-94EB-24EBDA1E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78"/>
      <w:jc w:val="center"/>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pBdr>
        <w:top w:val="single" w:sz="12" w:space="0" w:color="C0C0C0"/>
        <w:left w:val="single" w:sz="24" w:space="0" w:color="606060"/>
        <w:bottom w:val="single" w:sz="12" w:space="0" w:color="000000"/>
        <w:right w:val="single" w:sz="12" w:space="0" w:color="C0C0C0"/>
      </w:pBdr>
      <w:spacing w:after="0"/>
      <w:ind w:left="10" w:right="30" w:hanging="10"/>
      <w:jc w:val="center"/>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1051</Words>
  <Characters>5993</Characters>
  <Application>Microsoft Office Word</Application>
  <DocSecurity>0</DocSecurity>
  <Lines>49</Lines>
  <Paragraphs>14</Paragraphs>
  <ScaleCrop>false</ScaleCrop>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informed-decision-making</dc:title>
  <dc:subject/>
  <dc:creator>angelena.mccorvey</dc:creator>
  <cp:keywords/>
  <cp:lastModifiedBy>Danielle Smith</cp:lastModifiedBy>
  <cp:revision>12</cp:revision>
  <dcterms:created xsi:type="dcterms:W3CDTF">2017-02-12T07:23:00Z</dcterms:created>
  <dcterms:modified xsi:type="dcterms:W3CDTF">2017-02-12T08:00:00Z</dcterms:modified>
</cp:coreProperties>
</file>