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005" w:rsidRDefault="00C66005" w:rsidP="00C66005">
      <w:pPr>
        <w:jc w:val="center"/>
        <w:rPr>
          <w:rFonts w:ascii="Arial Black" w:hAnsi="Arial Black"/>
          <w:noProof/>
          <w:sz w:val="32"/>
        </w:rPr>
      </w:pPr>
      <w:r w:rsidRPr="009C1867">
        <w:rPr>
          <w:rFonts w:ascii="Arial Black" w:hAnsi="Arial Black"/>
          <w:noProof/>
          <w:sz w:val="32"/>
        </w:rPr>
        <w:t>Year 1</w:t>
      </w:r>
      <w:r w:rsidR="00897E98">
        <w:rPr>
          <w:rFonts w:ascii="Arial Black" w:hAnsi="Arial Black"/>
          <w:noProof/>
          <w:sz w:val="32"/>
        </w:rPr>
        <w:t>1</w:t>
      </w:r>
      <w:bookmarkStart w:id="0" w:name="_GoBack"/>
      <w:bookmarkEnd w:id="0"/>
      <w:r w:rsidRPr="009C1867">
        <w:rPr>
          <w:rFonts w:ascii="Arial Black" w:hAnsi="Arial Black"/>
          <w:noProof/>
          <w:sz w:val="32"/>
        </w:rPr>
        <w:t xml:space="preserve"> Noun Groups</w:t>
      </w:r>
    </w:p>
    <w:p w:rsidR="009C1867" w:rsidRPr="009C1867" w:rsidRDefault="009C1867" w:rsidP="00C66005">
      <w:pPr>
        <w:jc w:val="center"/>
        <w:rPr>
          <w:rFonts w:ascii="Arial Black" w:hAnsi="Arial Black"/>
          <w:noProof/>
        </w:rPr>
      </w:pPr>
    </w:p>
    <w:p w:rsidR="00C66005" w:rsidRPr="008D5D9B" w:rsidRDefault="009C1867">
      <w:pPr>
        <w:rPr>
          <w:i/>
          <w:noProof/>
        </w:rPr>
      </w:pPr>
      <w:r w:rsidRPr="008D5D9B">
        <w:rPr>
          <w:i/>
          <w:noProof/>
        </w:rPr>
        <w:t>The below is how it is possible to build onto a noun in order to exclude other details from the sentence.</w:t>
      </w:r>
    </w:p>
    <w:p w:rsidR="009C1867" w:rsidRDefault="009C1867">
      <w:pPr>
        <w:rPr>
          <w:noProof/>
        </w:rPr>
      </w:pPr>
      <w:r>
        <w:rPr>
          <w:noProof/>
        </w:rPr>
        <w:t>The really old oak table</w:t>
      </w:r>
    </w:p>
    <w:p w:rsidR="009C1867" w:rsidRDefault="009C1867">
      <w:pPr>
        <w:rPr>
          <w:noProof/>
        </w:rPr>
      </w:pPr>
      <w:r>
        <w:rPr>
          <w:noProof/>
        </w:rPr>
        <w:t>A fluffy tabby cat</w:t>
      </w:r>
    </w:p>
    <w:p w:rsidR="009C1867" w:rsidRDefault="009C1867">
      <w:pPr>
        <w:rPr>
          <w:noProof/>
        </w:rPr>
      </w:pPr>
      <w:r>
        <w:rPr>
          <w:noProof/>
        </w:rPr>
        <w:t>My 2 most favourite lollies in front of me</w:t>
      </w:r>
    </w:p>
    <w:p w:rsidR="009C1867" w:rsidRDefault="009C1867">
      <w:pPr>
        <w:rPr>
          <w:noProof/>
        </w:rPr>
      </w:pPr>
      <w:r>
        <w:rPr>
          <w:noProof/>
        </w:rPr>
        <w:t xml:space="preserve">John’s </w:t>
      </w:r>
      <w:r w:rsidR="000A3FAF">
        <w:rPr>
          <w:noProof/>
        </w:rPr>
        <w:t>many</w:t>
      </w:r>
      <w:r>
        <w:rPr>
          <w:noProof/>
        </w:rPr>
        <w:t xml:space="preserve"> super annoying gold fish in the bowl</w:t>
      </w:r>
    </w:p>
    <w:tbl>
      <w:tblPr>
        <w:tblStyle w:val="TableGrid"/>
        <w:tblpPr w:leftFromText="180" w:rightFromText="180" w:vertAnchor="text" w:horzAnchor="page" w:tblpX="926" w:tblpY="205"/>
        <w:tblW w:w="10297" w:type="dxa"/>
        <w:tblLook w:val="04A0" w:firstRow="1" w:lastRow="0" w:firstColumn="1" w:lastColumn="0" w:noHBand="0" w:noVBand="1"/>
      </w:tblPr>
      <w:tblGrid>
        <w:gridCol w:w="1471"/>
        <w:gridCol w:w="1471"/>
        <w:gridCol w:w="1471"/>
        <w:gridCol w:w="1471"/>
        <w:gridCol w:w="1471"/>
        <w:gridCol w:w="1471"/>
        <w:gridCol w:w="1471"/>
      </w:tblGrid>
      <w:tr w:rsidR="00320641" w:rsidRPr="00320641" w:rsidTr="00320641">
        <w:trPr>
          <w:trHeight w:val="367"/>
        </w:trPr>
        <w:tc>
          <w:tcPr>
            <w:tcW w:w="1471" w:type="dxa"/>
          </w:tcPr>
          <w:p w:rsidR="00320641" w:rsidRDefault="00320641" w:rsidP="00320641">
            <w:pPr>
              <w:rPr>
                <w:b/>
                <w:noProof/>
              </w:rPr>
            </w:pPr>
            <w:r w:rsidRPr="00320641">
              <w:rPr>
                <w:b/>
                <w:noProof/>
              </w:rPr>
              <w:t>Pointer</w:t>
            </w:r>
            <w:r w:rsidR="0085461E">
              <w:rPr>
                <w:b/>
                <w:noProof/>
              </w:rPr>
              <w:t xml:space="preserve"> (which one?)</w:t>
            </w:r>
          </w:p>
          <w:p w:rsidR="00236425" w:rsidRPr="00496E16" w:rsidRDefault="00236425" w:rsidP="00320641">
            <w:pPr>
              <w:rPr>
                <w:i/>
                <w:noProof/>
              </w:rPr>
            </w:pPr>
            <w:r w:rsidRPr="00496E16">
              <w:rPr>
                <w:i/>
                <w:noProof/>
              </w:rPr>
              <w:t>(a, the, these, your, his)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b/>
                <w:noProof/>
              </w:rPr>
            </w:pPr>
            <w:r w:rsidRPr="00320641">
              <w:rPr>
                <w:b/>
                <w:noProof/>
              </w:rPr>
              <w:t>Numerator</w:t>
            </w:r>
            <w:r w:rsidR="0085461E">
              <w:rPr>
                <w:b/>
                <w:noProof/>
              </w:rPr>
              <w:t xml:space="preserve"> (how many?)</w:t>
            </w:r>
          </w:p>
          <w:p w:rsidR="00236425" w:rsidRPr="00496E16" w:rsidRDefault="00236425" w:rsidP="00320641">
            <w:pPr>
              <w:rPr>
                <w:i/>
                <w:noProof/>
              </w:rPr>
            </w:pPr>
            <w:r w:rsidRPr="00496E16">
              <w:rPr>
                <w:i/>
                <w:noProof/>
              </w:rPr>
              <w:t>(lots, some, a few, ten)</w:t>
            </w:r>
          </w:p>
        </w:tc>
        <w:tc>
          <w:tcPr>
            <w:tcW w:w="1471" w:type="dxa"/>
          </w:tcPr>
          <w:p w:rsidR="00236425" w:rsidRDefault="00320641" w:rsidP="00236425">
            <w:pPr>
              <w:rPr>
                <w:b/>
                <w:noProof/>
              </w:rPr>
            </w:pPr>
            <w:r w:rsidRPr="00320641">
              <w:rPr>
                <w:b/>
                <w:noProof/>
              </w:rPr>
              <w:t>Intensifier</w:t>
            </w:r>
            <w:r w:rsidR="0085461E">
              <w:rPr>
                <w:b/>
                <w:noProof/>
              </w:rPr>
              <w:t xml:space="preserve"> (how intense?)</w:t>
            </w:r>
          </w:p>
          <w:p w:rsidR="00236425" w:rsidRPr="00496E16" w:rsidRDefault="00236425" w:rsidP="00236425">
            <w:pPr>
              <w:rPr>
                <w:i/>
                <w:noProof/>
              </w:rPr>
            </w:pPr>
            <w:r w:rsidRPr="00496E16">
              <w:rPr>
                <w:i/>
                <w:noProof/>
              </w:rPr>
              <w:t>(very, incredibly, quite)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b/>
                <w:noProof/>
              </w:rPr>
            </w:pPr>
            <w:r w:rsidRPr="00320641">
              <w:rPr>
                <w:b/>
                <w:noProof/>
              </w:rPr>
              <w:t>Describer</w:t>
            </w:r>
            <w:r w:rsidR="0085461E">
              <w:rPr>
                <w:b/>
                <w:noProof/>
              </w:rPr>
              <w:t xml:space="preserve"> (what like?)</w:t>
            </w:r>
          </w:p>
          <w:p w:rsidR="00236425" w:rsidRPr="00496E16" w:rsidRDefault="00236425" w:rsidP="00320641">
            <w:pPr>
              <w:rPr>
                <w:i/>
                <w:noProof/>
              </w:rPr>
            </w:pPr>
            <w:r w:rsidRPr="00496E16">
              <w:rPr>
                <w:i/>
                <w:noProof/>
              </w:rPr>
              <w:t>(beautiful, soft, dangerous, pink)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b/>
                <w:noProof/>
              </w:rPr>
            </w:pPr>
            <w:r w:rsidRPr="00320641">
              <w:rPr>
                <w:b/>
                <w:noProof/>
              </w:rPr>
              <w:t>Classifier</w:t>
            </w:r>
            <w:r w:rsidR="0085461E">
              <w:rPr>
                <w:b/>
                <w:noProof/>
              </w:rPr>
              <w:t xml:space="preserve"> (which type?)</w:t>
            </w:r>
          </w:p>
          <w:p w:rsidR="00236425" w:rsidRPr="00496E16" w:rsidRDefault="00236425" w:rsidP="00320641">
            <w:pPr>
              <w:rPr>
                <w:i/>
                <w:noProof/>
              </w:rPr>
            </w:pPr>
            <w:r w:rsidRPr="00496E16">
              <w:rPr>
                <w:i/>
                <w:noProof/>
              </w:rPr>
              <w:t xml:space="preserve">(Persian, wooden, painted, </w:t>
            </w:r>
            <w:r w:rsidR="003F26F1" w:rsidRPr="00496E16">
              <w:rPr>
                <w:i/>
                <w:noProof/>
              </w:rPr>
              <w:t>fe</w:t>
            </w:r>
            <w:r w:rsidRPr="00496E16">
              <w:rPr>
                <w:i/>
                <w:noProof/>
              </w:rPr>
              <w:t>male)</w:t>
            </w:r>
          </w:p>
        </w:tc>
        <w:tc>
          <w:tcPr>
            <w:tcW w:w="1471" w:type="dxa"/>
          </w:tcPr>
          <w:p w:rsidR="00320641" w:rsidRPr="00320641" w:rsidRDefault="00320641" w:rsidP="00320641">
            <w:pPr>
              <w:rPr>
                <w:b/>
                <w:noProof/>
              </w:rPr>
            </w:pPr>
            <w:r w:rsidRPr="00320641">
              <w:rPr>
                <w:b/>
                <w:noProof/>
              </w:rPr>
              <w:t>Thing/Noun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b/>
                <w:noProof/>
              </w:rPr>
            </w:pPr>
            <w:r w:rsidRPr="00320641">
              <w:rPr>
                <w:b/>
                <w:noProof/>
              </w:rPr>
              <w:t>Qualifier</w:t>
            </w:r>
            <w:r w:rsidR="0085461E">
              <w:rPr>
                <w:b/>
                <w:noProof/>
              </w:rPr>
              <w:t xml:space="preserve"> (more about it)</w:t>
            </w:r>
          </w:p>
          <w:p w:rsidR="00883795" w:rsidRPr="00496E16" w:rsidRDefault="00883795" w:rsidP="00320641">
            <w:pPr>
              <w:rPr>
                <w:i/>
                <w:noProof/>
              </w:rPr>
            </w:pPr>
            <w:r w:rsidRPr="00496E16">
              <w:rPr>
                <w:i/>
                <w:noProof/>
              </w:rPr>
              <w:t>(who I met last week, with brown eyes)</w:t>
            </w:r>
          </w:p>
        </w:tc>
      </w:tr>
      <w:tr w:rsidR="00320641" w:rsidTr="00320641">
        <w:trPr>
          <w:trHeight w:val="367"/>
        </w:trPr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The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really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old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oak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table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</w:p>
        </w:tc>
      </w:tr>
      <w:tr w:rsidR="00320641" w:rsidTr="00320641">
        <w:trPr>
          <w:trHeight w:val="377"/>
        </w:trPr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A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fluffy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tabby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cat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</w:p>
        </w:tc>
      </w:tr>
      <w:tr w:rsidR="00320641" w:rsidTr="00320641">
        <w:trPr>
          <w:trHeight w:val="735"/>
        </w:trPr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My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most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favourite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lollies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in front of me</w:t>
            </w:r>
          </w:p>
        </w:tc>
      </w:tr>
      <w:tr w:rsidR="00320641" w:rsidTr="00320641">
        <w:trPr>
          <w:trHeight w:val="367"/>
        </w:trPr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John’s</w:t>
            </w:r>
          </w:p>
        </w:tc>
        <w:tc>
          <w:tcPr>
            <w:tcW w:w="1471" w:type="dxa"/>
          </w:tcPr>
          <w:p w:rsidR="00320641" w:rsidRDefault="000A3FAF" w:rsidP="00320641">
            <w:pPr>
              <w:rPr>
                <w:noProof/>
              </w:rPr>
            </w:pPr>
            <w:r>
              <w:rPr>
                <w:noProof/>
              </w:rPr>
              <w:t>many</w:t>
            </w:r>
            <w:r w:rsidR="00320641">
              <w:rPr>
                <w:noProof/>
              </w:rPr>
              <w:t xml:space="preserve"> 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super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annoying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gold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fish</w:t>
            </w:r>
          </w:p>
        </w:tc>
        <w:tc>
          <w:tcPr>
            <w:tcW w:w="1471" w:type="dxa"/>
          </w:tcPr>
          <w:p w:rsidR="00320641" w:rsidRDefault="00320641" w:rsidP="00320641">
            <w:pPr>
              <w:rPr>
                <w:noProof/>
              </w:rPr>
            </w:pPr>
            <w:r>
              <w:rPr>
                <w:noProof/>
              </w:rPr>
              <w:t>in the bowl</w:t>
            </w:r>
          </w:p>
        </w:tc>
      </w:tr>
    </w:tbl>
    <w:p w:rsidR="006321B9" w:rsidRDefault="006321B9">
      <w:pPr>
        <w:rPr>
          <w:noProof/>
        </w:rPr>
      </w:pPr>
    </w:p>
    <w:p w:rsidR="006321B9" w:rsidRDefault="006321B9">
      <w:pPr>
        <w:rPr>
          <w:noProof/>
        </w:rPr>
      </w:pPr>
    </w:p>
    <w:p w:rsidR="00CB6D94" w:rsidRPr="008D5D9B" w:rsidRDefault="008D5D9B" w:rsidP="008D5D9B">
      <w:pPr>
        <w:jc w:val="center"/>
        <w:rPr>
          <w:rFonts w:ascii="Arial Black" w:hAnsi="Arial Black"/>
          <w:sz w:val="28"/>
        </w:rPr>
      </w:pPr>
      <w:r w:rsidRPr="008D5D9B">
        <w:rPr>
          <w:rFonts w:ascii="Arial Black" w:hAnsi="Arial Black"/>
          <w:sz w:val="28"/>
        </w:rPr>
        <w:t>Rules for Nominalisation</w:t>
      </w:r>
    </w:p>
    <w:p w:rsidR="00732DF8" w:rsidRDefault="00732DF8" w:rsidP="002D7D42">
      <w:pPr>
        <w:pStyle w:val="ListParagraph"/>
        <w:numPr>
          <w:ilvl w:val="0"/>
          <w:numId w:val="1"/>
        </w:numPr>
      </w:pPr>
      <w:r>
        <w:t>Identify verbs and nouns</w:t>
      </w:r>
    </w:p>
    <w:p w:rsidR="008D5D9B" w:rsidRDefault="008D5D9B" w:rsidP="002D7D42">
      <w:pPr>
        <w:pStyle w:val="ListParagraph"/>
        <w:numPr>
          <w:ilvl w:val="0"/>
          <w:numId w:val="1"/>
        </w:numPr>
      </w:pPr>
      <w:r>
        <w:t>Exclude verbs and proliferate nouns and noun groups – include as many details from the sentence into the noun group and change verbs to nouns (try to limit number of verbs per sentence to 1-2)</w:t>
      </w:r>
    </w:p>
    <w:p w:rsidR="008D5D9B" w:rsidRDefault="008D5D9B" w:rsidP="002D7D42">
      <w:pPr>
        <w:pStyle w:val="ListParagraph"/>
        <w:numPr>
          <w:ilvl w:val="0"/>
          <w:numId w:val="1"/>
        </w:numPr>
      </w:pPr>
      <w:r>
        <w:t>Join sentences together</w:t>
      </w:r>
      <w:r w:rsidR="002D7D42">
        <w:t xml:space="preserve"> – same method as above</w:t>
      </w:r>
    </w:p>
    <w:p w:rsidR="002D7D42" w:rsidRDefault="004B6067" w:rsidP="002D7D42">
      <w:pPr>
        <w:pStyle w:val="ListParagraph"/>
        <w:numPr>
          <w:ilvl w:val="0"/>
          <w:numId w:val="1"/>
        </w:numPr>
      </w:pPr>
      <w:r>
        <w:t>Condense</w:t>
      </w:r>
      <w:r w:rsidR="009D08BD">
        <w:t xml:space="preserve"> verb</w:t>
      </w:r>
      <w:r>
        <w:t xml:space="preserve"> groups </w:t>
      </w:r>
      <w:r w:rsidR="009D08BD">
        <w:t>(usually groups of</w:t>
      </w:r>
      <w:r>
        <w:t xml:space="preserve"> little words</w:t>
      </w:r>
      <w:r w:rsidR="009D08BD">
        <w:t>)</w:t>
      </w:r>
      <w:r>
        <w:t xml:space="preserve"> by choosing 1 </w:t>
      </w:r>
      <w:r w:rsidR="009D08BD">
        <w:t>noun</w:t>
      </w:r>
      <w:r>
        <w:t xml:space="preserve"> that covers their meaning</w:t>
      </w:r>
    </w:p>
    <w:p w:rsidR="008D5D9B" w:rsidRDefault="00E324A6" w:rsidP="00E324A6">
      <w:pPr>
        <w:pStyle w:val="ListParagraph"/>
        <w:numPr>
          <w:ilvl w:val="0"/>
          <w:numId w:val="1"/>
        </w:numPr>
      </w:pPr>
      <w:r>
        <w:t>Often the most useful verbs for rewrites are being words (is, were etc) or cause/effect verbs (causes, results in)</w:t>
      </w:r>
    </w:p>
    <w:p w:rsidR="008D5D9B" w:rsidRDefault="008D5D9B"/>
    <w:sectPr w:rsidR="008D5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D2F84"/>
    <w:multiLevelType w:val="hybridMultilevel"/>
    <w:tmpl w:val="3DE6E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05"/>
    <w:rsid w:val="000A3FAF"/>
    <w:rsid w:val="00236425"/>
    <w:rsid w:val="002D7D42"/>
    <w:rsid w:val="00320641"/>
    <w:rsid w:val="003F26F1"/>
    <w:rsid w:val="00496E16"/>
    <w:rsid w:val="004B6067"/>
    <w:rsid w:val="00514AB4"/>
    <w:rsid w:val="006321B9"/>
    <w:rsid w:val="00732DF8"/>
    <w:rsid w:val="0085461E"/>
    <w:rsid w:val="00883795"/>
    <w:rsid w:val="00897E98"/>
    <w:rsid w:val="008D5D9B"/>
    <w:rsid w:val="009C1867"/>
    <w:rsid w:val="009D08BD"/>
    <w:rsid w:val="00A94085"/>
    <w:rsid w:val="00C66005"/>
    <w:rsid w:val="00CB6D94"/>
    <w:rsid w:val="00E125D4"/>
    <w:rsid w:val="00E3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E91E"/>
  <w15:chartTrackingRefBased/>
  <w15:docId w15:val="{B74687F1-BBFD-4FE5-BC61-FB3FC566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7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Smith</dc:creator>
  <cp:keywords/>
  <dc:description/>
  <cp:lastModifiedBy>Danielle Smith</cp:lastModifiedBy>
  <cp:revision>19</cp:revision>
  <dcterms:created xsi:type="dcterms:W3CDTF">2019-01-15T03:17:00Z</dcterms:created>
  <dcterms:modified xsi:type="dcterms:W3CDTF">2019-02-04T04:41:00Z</dcterms:modified>
</cp:coreProperties>
</file>