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960"/>
        <w:tblW w:w="21825" w:type="dxa"/>
        <w:shd w:val="solid" w:color="FFFFFF" w:themeColor="background1" w:fill="auto"/>
        <w:tblLook w:val="04A0" w:firstRow="1" w:lastRow="0" w:firstColumn="1" w:lastColumn="0" w:noHBand="0" w:noVBand="1"/>
      </w:tblPr>
      <w:tblGrid>
        <w:gridCol w:w="3886"/>
        <w:gridCol w:w="4404"/>
        <w:gridCol w:w="4695"/>
        <w:gridCol w:w="5046"/>
        <w:gridCol w:w="3794"/>
      </w:tblGrid>
      <w:tr w:rsidR="00DB1A39" w14:paraId="0784922F" w14:textId="77777777" w:rsidTr="00DB1A39">
        <w:trPr>
          <w:trHeight w:val="695"/>
        </w:trPr>
        <w:tc>
          <w:tcPr>
            <w:tcW w:w="3886" w:type="dxa"/>
            <w:shd w:val="solid" w:color="FFFFFF" w:themeColor="background1" w:fill="auto"/>
          </w:tcPr>
          <w:p w14:paraId="45D41704" w14:textId="77777777" w:rsidR="00DB1A39" w:rsidRPr="00CD6630" w:rsidRDefault="00DB1A39" w:rsidP="00DB1A39">
            <w:pPr>
              <w:jc w:val="center"/>
              <w:rPr>
                <w:rFonts w:ascii="Arial Black" w:hAnsi="Arial Black"/>
                <w:b/>
                <w:color w:val="FF438F"/>
                <w:sz w:val="32"/>
              </w:rPr>
            </w:pPr>
            <w:r w:rsidRPr="00AE2EFC">
              <w:rPr>
                <w:rFonts w:ascii="Arial Black" w:hAnsi="Arial Black"/>
                <w:b/>
                <w:color w:val="FB8943"/>
                <w:sz w:val="32"/>
              </w:rPr>
              <w:t>P</w:t>
            </w:r>
          </w:p>
        </w:tc>
        <w:tc>
          <w:tcPr>
            <w:tcW w:w="9099" w:type="dxa"/>
            <w:gridSpan w:val="2"/>
            <w:shd w:val="solid" w:color="FFFFFF" w:themeColor="background1" w:fill="auto"/>
          </w:tcPr>
          <w:p w14:paraId="7483BF27" w14:textId="77777777" w:rsidR="00DB1A39" w:rsidRPr="00CD6630" w:rsidRDefault="00DB1A39" w:rsidP="00DB1A39">
            <w:pPr>
              <w:jc w:val="center"/>
              <w:rPr>
                <w:rFonts w:ascii="Arial Black" w:hAnsi="Arial Black"/>
                <w:b/>
                <w:color w:val="FF438F"/>
                <w:sz w:val="32"/>
              </w:rPr>
            </w:pPr>
            <w:r w:rsidRPr="00AE2EFC">
              <w:rPr>
                <w:rFonts w:ascii="Arial Black" w:hAnsi="Arial Black"/>
                <w:b/>
                <w:color w:val="FB8943"/>
                <w:sz w:val="32"/>
              </w:rPr>
              <w:t>E</w:t>
            </w:r>
          </w:p>
        </w:tc>
        <w:tc>
          <w:tcPr>
            <w:tcW w:w="5046" w:type="dxa"/>
            <w:shd w:val="solid" w:color="FFFFFF" w:themeColor="background1" w:fill="auto"/>
          </w:tcPr>
          <w:p w14:paraId="7D493F0A" w14:textId="77777777" w:rsidR="00DB1A39" w:rsidRPr="00CD6630" w:rsidRDefault="00DB1A39" w:rsidP="00DB1A39">
            <w:pPr>
              <w:jc w:val="center"/>
              <w:rPr>
                <w:rFonts w:ascii="Arial Black" w:hAnsi="Arial Black"/>
                <w:b/>
                <w:color w:val="FF438F"/>
                <w:sz w:val="32"/>
              </w:rPr>
            </w:pPr>
            <w:r w:rsidRPr="00AE2EFC">
              <w:rPr>
                <w:rFonts w:ascii="Arial Black" w:hAnsi="Arial Black"/>
                <w:b/>
                <w:color w:val="FB8943"/>
                <w:sz w:val="32"/>
              </w:rPr>
              <w:t>E</w:t>
            </w:r>
          </w:p>
        </w:tc>
        <w:tc>
          <w:tcPr>
            <w:tcW w:w="3794" w:type="dxa"/>
            <w:shd w:val="solid" w:color="FFFFFF" w:themeColor="background1" w:fill="auto"/>
          </w:tcPr>
          <w:p w14:paraId="7E0456D8" w14:textId="77777777" w:rsidR="00DB1A39" w:rsidRPr="00CD6630" w:rsidRDefault="00DB1A39" w:rsidP="00DB1A39">
            <w:pPr>
              <w:jc w:val="center"/>
              <w:rPr>
                <w:rFonts w:ascii="Arial Black" w:hAnsi="Arial Black"/>
                <w:b/>
                <w:color w:val="FF438F"/>
                <w:sz w:val="32"/>
              </w:rPr>
            </w:pPr>
            <w:r w:rsidRPr="00AE2EFC">
              <w:rPr>
                <w:rFonts w:ascii="Arial Black" w:hAnsi="Arial Black"/>
                <w:b/>
                <w:color w:val="FB8943"/>
                <w:sz w:val="32"/>
              </w:rPr>
              <w:t>L</w:t>
            </w:r>
          </w:p>
        </w:tc>
      </w:tr>
      <w:tr w:rsidR="00DB1A39" w14:paraId="4DCB90B5" w14:textId="77777777" w:rsidTr="00DB1A39">
        <w:trPr>
          <w:trHeight w:val="206"/>
        </w:trPr>
        <w:tc>
          <w:tcPr>
            <w:tcW w:w="3886" w:type="dxa"/>
            <w:vMerge w:val="restart"/>
            <w:shd w:val="solid" w:color="FFFFFF" w:themeColor="background1" w:fill="auto"/>
            <w:vAlign w:val="center"/>
          </w:tcPr>
          <w:p w14:paraId="03E8D657" w14:textId="77777777" w:rsidR="00DB1A39" w:rsidRPr="00F64D38" w:rsidRDefault="00DB1A39" w:rsidP="00DB1A39">
            <w:pPr>
              <w:jc w:val="center"/>
              <w:rPr>
                <w:sz w:val="40"/>
                <w:szCs w:val="40"/>
              </w:rPr>
            </w:pPr>
            <w:r w:rsidRPr="00C414C8">
              <w:rPr>
                <w:b/>
                <w:color w:val="C00000"/>
                <w:sz w:val="40"/>
                <w:szCs w:val="40"/>
              </w:rPr>
              <w:t>Point</w:t>
            </w:r>
            <w:r w:rsidRPr="00C414C8">
              <w:rPr>
                <w:color w:val="C00000"/>
                <w:sz w:val="40"/>
                <w:szCs w:val="40"/>
              </w:rPr>
              <w:t xml:space="preserve"> </w:t>
            </w:r>
            <w:r w:rsidRPr="00F64D38">
              <w:rPr>
                <w:sz w:val="36"/>
                <w:szCs w:val="36"/>
              </w:rPr>
              <w:t>of the paragraph</w:t>
            </w:r>
          </w:p>
        </w:tc>
        <w:tc>
          <w:tcPr>
            <w:tcW w:w="9099" w:type="dxa"/>
            <w:gridSpan w:val="2"/>
            <w:shd w:val="solid" w:color="FFFFFF" w:themeColor="background1" w:fill="auto"/>
            <w:vAlign w:val="center"/>
          </w:tcPr>
          <w:p w14:paraId="1673831A" w14:textId="77777777" w:rsidR="00DB1A39" w:rsidRPr="00F64D38" w:rsidRDefault="00DB1A39" w:rsidP="00DB1A39">
            <w:pPr>
              <w:jc w:val="center"/>
              <w:rPr>
                <w:b/>
                <w:color w:val="9A003E"/>
                <w:sz w:val="40"/>
                <w:szCs w:val="40"/>
              </w:rPr>
            </w:pPr>
            <w:r w:rsidRPr="00F64D38">
              <w:rPr>
                <w:b/>
                <w:color w:val="31849B" w:themeColor="accent5" w:themeShade="BF"/>
                <w:sz w:val="40"/>
                <w:szCs w:val="40"/>
              </w:rPr>
              <w:t>EVIDENCE FROM THE TEXT</w:t>
            </w:r>
          </w:p>
        </w:tc>
        <w:tc>
          <w:tcPr>
            <w:tcW w:w="5046" w:type="dxa"/>
            <w:vMerge w:val="restart"/>
            <w:shd w:val="solid" w:color="FFFFFF" w:themeColor="background1" w:fill="auto"/>
            <w:vAlign w:val="center"/>
          </w:tcPr>
          <w:p w14:paraId="68793876" w14:textId="77777777" w:rsidR="00DB1A39" w:rsidRPr="00F64D38" w:rsidRDefault="00DB1A39" w:rsidP="00DB1A39">
            <w:pPr>
              <w:jc w:val="center"/>
              <w:rPr>
                <w:sz w:val="40"/>
                <w:szCs w:val="40"/>
              </w:rPr>
            </w:pPr>
            <w:r w:rsidRPr="00B61ED8">
              <w:rPr>
                <w:b/>
                <w:color w:val="FF0000"/>
                <w:sz w:val="40"/>
                <w:szCs w:val="40"/>
              </w:rPr>
              <w:t>Elaborate</w:t>
            </w:r>
            <w:r w:rsidRPr="00B61ED8">
              <w:rPr>
                <w:color w:val="FF0000"/>
                <w:sz w:val="40"/>
                <w:szCs w:val="40"/>
              </w:rPr>
              <w:t xml:space="preserve"> </w:t>
            </w:r>
            <w:r w:rsidRPr="00F64D38">
              <w:rPr>
                <w:sz w:val="36"/>
                <w:szCs w:val="36"/>
              </w:rPr>
              <w:t xml:space="preserve">the effect the evidence has on the text, </w:t>
            </w:r>
            <w:proofErr w:type="gramStart"/>
            <w:r w:rsidRPr="00F64D38">
              <w:rPr>
                <w:sz w:val="36"/>
                <w:szCs w:val="36"/>
              </w:rPr>
              <w:t>audience</w:t>
            </w:r>
            <w:proofErr w:type="gramEnd"/>
            <w:r w:rsidRPr="00F64D38">
              <w:rPr>
                <w:sz w:val="36"/>
                <w:szCs w:val="36"/>
              </w:rPr>
              <w:t xml:space="preserve"> or question. </w:t>
            </w:r>
            <w:r w:rsidRPr="00F64D38">
              <w:rPr>
                <w:b/>
                <w:bCs/>
                <w:sz w:val="36"/>
                <w:szCs w:val="36"/>
              </w:rPr>
              <w:t>Why</w:t>
            </w:r>
            <w:r w:rsidRPr="00F64D38">
              <w:rPr>
                <w:sz w:val="36"/>
                <w:szCs w:val="36"/>
              </w:rPr>
              <w:t xml:space="preserve"> the evidence is used</w:t>
            </w:r>
          </w:p>
        </w:tc>
        <w:tc>
          <w:tcPr>
            <w:tcW w:w="3794" w:type="dxa"/>
            <w:vMerge w:val="restart"/>
            <w:shd w:val="solid" w:color="FFFFFF" w:themeColor="background1" w:fill="auto"/>
            <w:vAlign w:val="center"/>
          </w:tcPr>
          <w:p w14:paraId="0D77F3AB" w14:textId="77777777" w:rsidR="00DB1A39" w:rsidRPr="00F64D38" w:rsidRDefault="00DB1A39" w:rsidP="00DB1A39">
            <w:pPr>
              <w:jc w:val="center"/>
              <w:rPr>
                <w:sz w:val="40"/>
                <w:szCs w:val="40"/>
              </w:rPr>
            </w:pPr>
            <w:r w:rsidRPr="005854A8">
              <w:rPr>
                <w:b/>
                <w:color w:val="9E2251"/>
                <w:sz w:val="40"/>
                <w:szCs w:val="40"/>
              </w:rPr>
              <w:t>Link</w:t>
            </w:r>
            <w:r w:rsidRPr="00CC45DE">
              <w:rPr>
                <w:color w:val="C00000"/>
                <w:sz w:val="40"/>
                <w:szCs w:val="40"/>
              </w:rPr>
              <w:t xml:space="preserve"> </w:t>
            </w:r>
            <w:r w:rsidRPr="00F64D38">
              <w:rPr>
                <w:sz w:val="36"/>
                <w:szCs w:val="36"/>
              </w:rPr>
              <w:t>what you have said to your essay thesis. This is the paragraph conclusion</w:t>
            </w:r>
          </w:p>
        </w:tc>
      </w:tr>
      <w:tr w:rsidR="00DB1A39" w14:paraId="791B5CCC" w14:textId="77777777" w:rsidTr="00DB1A39">
        <w:trPr>
          <w:trHeight w:val="206"/>
        </w:trPr>
        <w:tc>
          <w:tcPr>
            <w:tcW w:w="3886" w:type="dxa"/>
            <w:vMerge/>
            <w:shd w:val="solid" w:color="FFFFFF" w:themeColor="background1" w:fill="auto"/>
          </w:tcPr>
          <w:p w14:paraId="157B4254" w14:textId="77777777" w:rsidR="00DB1A39" w:rsidRDefault="00DB1A39" w:rsidP="00DB1A39"/>
        </w:tc>
        <w:tc>
          <w:tcPr>
            <w:tcW w:w="4404" w:type="dxa"/>
            <w:shd w:val="solid" w:color="FFFFFF" w:themeColor="background1" w:fill="auto"/>
            <w:vAlign w:val="center"/>
          </w:tcPr>
          <w:p w14:paraId="34AC4A70" w14:textId="77777777" w:rsidR="00DB1A39" w:rsidRDefault="00DB1A39" w:rsidP="00DB1A39">
            <w:pPr>
              <w:jc w:val="center"/>
            </w:pPr>
            <w:r w:rsidRPr="00F64D38">
              <w:rPr>
                <w:b/>
                <w:bCs/>
                <w:sz w:val="36"/>
                <w:szCs w:val="36"/>
              </w:rPr>
              <w:t>What</w:t>
            </w:r>
            <w:r w:rsidRPr="00F64D38">
              <w:rPr>
                <w:sz w:val="36"/>
                <w:szCs w:val="36"/>
              </w:rPr>
              <w:t xml:space="preserve"> type of</w:t>
            </w:r>
            <w:r w:rsidRPr="00F64D38">
              <w:rPr>
                <w:sz w:val="36"/>
                <w:szCs w:val="32"/>
              </w:rPr>
              <w:t xml:space="preserve"> </w:t>
            </w:r>
            <w:r w:rsidRPr="00C414C8">
              <w:rPr>
                <w:b/>
                <w:color w:val="FFC000"/>
                <w:sz w:val="40"/>
                <w:szCs w:val="40"/>
              </w:rPr>
              <w:t>Evidence</w:t>
            </w:r>
            <w:r w:rsidRPr="00C414C8">
              <w:rPr>
                <w:color w:val="FFC000"/>
                <w:sz w:val="96"/>
                <w:szCs w:val="36"/>
              </w:rPr>
              <w:t xml:space="preserve"> </w:t>
            </w:r>
            <w:r w:rsidRPr="00F64D38">
              <w:rPr>
                <w:sz w:val="36"/>
                <w:szCs w:val="36"/>
              </w:rPr>
              <w:t>is used?</w:t>
            </w:r>
          </w:p>
        </w:tc>
        <w:tc>
          <w:tcPr>
            <w:tcW w:w="4695" w:type="dxa"/>
            <w:shd w:val="solid" w:color="FFFFFF" w:themeColor="background1" w:fill="auto"/>
            <w:vAlign w:val="center"/>
          </w:tcPr>
          <w:p w14:paraId="50B06DD3" w14:textId="77777777" w:rsidR="00DB1A39" w:rsidRPr="00025729" w:rsidRDefault="00DB1A39" w:rsidP="00DB1A39">
            <w:pPr>
              <w:jc w:val="center"/>
              <w:rPr>
                <w:sz w:val="26"/>
                <w:szCs w:val="26"/>
              </w:rPr>
            </w:pPr>
            <w:r w:rsidRPr="00F64D38">
              <w:rPr>
                <w:b/>
                <w:bCs/>
                <w:sz w:val="36"/>
                <w:szCs w:val="36"/>
              </w:rPr>
              <w:t>How</w:t>
            </w:r>
            <w:r w:rsidRPr="00F64D38">
              <w:rPr>
                <w:sz w:val="36"/>
                <w:szCs w:val="36"/>
              </w:rPr>
              <w:t xml:space="preserve"> </w:t>
            </w:r>
            <w:proofErr w:type="gramStart"/>
            <w:r w:rsidRPr="00F64D38">
              <w:rPr>
                <w:sz w:val="36"/>
                <w:szCs w:val="36"/>
              </w:rPr>
              <w:t xml:space="preserve">the </w:t>
            </w:r>
            <w:r w:rsidRPr="00C414C8">
              <w:rPr>
                <w:b/>
                <w:bCs/>
                <w:color w:val="FFC000"/>
                <w:sz w:val="40"/>
                <w:szCs w:val="40"/>
              </w:rPr>
              <w:t>Evidence</w:t>
            </w:r>
            <w:r w:rsidRPr="00C414C8">
              <w:rPr>
                <w:color w:val="FFC000"/>
                <w:sz w:val="40"/>
                <w:szCs w:val="40"/>
              </w:rPr>
              <w:t xml:space="preserve"> </w:t>
            </w:r>
            <w:r w:rsidRPr="00F64D38">
              <w:rPr>
                <w:sz w:val="36"/>
                <w:szCs w:val="36"/>
              </w:rPr>
              <w:t>is</w:t>
            </w:r>
            <w:proofErr w:type="gramEnd"/>
            <w:r w:rsidRPr="00F64D38">
              <w:rPr>
                <w:sz w:val="36"/>
                <w:szCs w:val="36"/>
              </w:rPr>
              <w:t xml:space="preserve"> used? Quote or context</w:t>
            </w:r>
          </w:p>
        </w:tc>
        <w:tc>
          <w:tcPr>
            <w:tcW w:w="5046" w:type="dxa"/>
            <w:vMerge/>
            <w:shd w:val="solid" w:color="FFFFFF" w:themeColor="background1" w:fill="auto"/>
          </w:tcPr>
          <w:p w14:paraId="1B7207E7" w14:textId="77777777" w:rsidR="00DB1A39" w:rsidRDefault="00DB1A39" w:rsidP="00DB1A39"/>
        </w:tc>
        <w:tc>
          <w:tcPr>
            <w:tcW w:w="3794" w:type="dxa"/>
            <w:vMerge/>
            <w:shd w:val="solid" w:color="FFFFFF" w:themeColor="background1" w:fill="auto"/>
          </w:tcPr>
          <w:p w14:paraId="00A5F101" w14:textId="77777777" w:rsidR="00DB1A39" w:rsidRDefault="00DB1A39" w:rsidP="00DB1A39"/>
        </w:tc>
      </w:tr>
      <w:tr w:rsidR="00DB1A39" w14:paraId="231C52A8" w14:textId="77777777" w:rsidTr="00DB1A39">
        <w:trPr>
          <w:trHeight w:val="9461"/>
        </w:trPr>
        <w:tc>
          <w:tcPr>
            <w:tcW w:w="3886" w:type="dxa"/>
            <w:shd w:val="solid" w:color="FFFFFF" w:themeColor="background1" w:fill="auto"/>
          </w:tcPr>
          <w:p w14:paraId="29C3E91C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An equally significant aspect of…</w:t>
            </w:r>
          </w:p>
          <w:p w14:paraId="5BD2A4DF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Another, significant factor in…</w:t>
            </w:r>
          </w:p>
          <w:p w14:paraId="3B0BE6B7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 xml:space="preserve">Before considering </w:t>
            </w:r>
            <w:proofErr w:type="gramStart"/>
            <w:r w:rsidRPr="00F64D38">
              <w:rPr>
                <w:sz w:val="36"/>
                <w:szCs w:val="32"/>
              </w:rPr>
              <w:t>X</w:t>
            </w:r>
            <w:proofErr w:type="gramEnd"/>
            <w:r w:rsidRPr="00F64D38">
              <w:rPr>
                <w:sz w:val="36"/>
                <w:szCs w:val="32"/>
              </w:rPr>
              <w:t xml:space="preserve"> it is important to note Y</w:t>
            </w:r>
          </w:p>
          <w:p w14:paraId="529EBCF1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We should also consider…</w:t>
            </w:r>
          </w:p>
          <w:p w14:paraId="2EC347D0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Given the advantages of … outlined in the previous paragraph, another point is…</w:t>
            </w:r>
          </w:p>
          <w:p w14:paraId="14A6BD5F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Another aspect of…</w:t>
            </w:r>
          </w:p>
          <w:p w14:paraId="5BBBB1F0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Further degrees of…</w:t>
            </w:r>
          </w:p>
          <w:p w14:paraId="4AA62884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To continue with the positive/negative aspects of…</w:t>
            </w:r>
          </w:p>
        </w:tc>
        <w:tc>
          <w:tcPr>
            <w:tcW w:w="4404" w:type="dxa"/>
            <w:shd w:val="solid" w:color="FFFFFF" w:themeColor="background1" w:fill="auto"/>
          </w:tcPr>
          <w:p w14:paraId="636D321B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The author uses…</w:t>
            </w:r>
          </w:p>
          <w:p w14:paraId="6F28340F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An illustration of…</w:t>
            </w:r>
          </w:p>
          <w:p w14:paraId="7462261F" w14:textId="77777777" w:rsidR="00DB1A39" w:rsidRPr="00CC45DE" w:rsidRDefault="00DB1A39" w:rsidP="00DB1A39">
            <w:pPr>
              <w:rPr>
                <w:b/>
                <w:color w:val="FB8943"/>
                <w:sz w:val="36"/>
                <w:szCs w:val="32"/>
              </w:rPr>
            </w:pPr>
            <w:r w:rsidRPr="00CC45DE">
              <w:rPr>
                <w:b/>
                <w:color w:val="FB8943"/>
                <w:sz w:val="36"/>
                <w:szCs w:val="32"/>
              </w:rPr>
              <w:t>Techniques:</w:t>
            </w:r>
          </w:p>
          <w:p w14:paraId="745D6B12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Allusion, alliteration, diction, dialogue, epigraph, euphemism, foreshadowing, imagery, metaphor, repetition, rhythm, simile, symbolism, context</w:t>
            </w:r>
          </w:p>
          <w:p w14:paraId="3EE17C76" w14:textId="77777777" w:rsidR="00DB1A39" w:rsidRPr="00CC45DE" w:rsidRDefault="00DB1A39" w:rsidP="00DB1A39">
            <w:pPr>
              <w:rPr>
                <w:b/>
                <w:color w:val="FB8943"/>
                <w:sz w:val="36"/>
                <w:szCs w:val="32"/>
              </w:rPr>
            </w:pPr>
            <w:r w:rsidRPr="00CC45DE">
              <w:rPr>
                <w:b/>
                <w:color w:val="FB8943"/>
                <w:sz w:val="36"/>
                <w:szCs w:val="32"/>
              </w:rPr>
              <w:t>Connective words:</w:t>
            </w:r>
          </w:p>
          <w:p w14:paraId="6B709C7F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Also, equally important, moreover, as well as, another essential point, additionally, more importantly, in the same way, subsequently, besides, to elaborate, furthermore, then again, firstly, finally</w:t>
            </w:r>
          </w:p>
        </w:tc>
        <w:tc>
          <w:tcPr>
            <w:tcW w:w="4695" w:type="dxa"/>
            <w:shd w:val="solid" w:color="FFFFFF" w:themeColor="background1" w:fill="auto"/>
          </w:tcPr>
          <w:p w14:paraId="5A30A7F9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As the author points out, “…”</w:t>
            </w:r>
          </w:p>
          <w:p w14:paraId="17A8F4C5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An example of this occurs when the main character says, “…”</w:t>
            </w:r>
          </w:p>
          <w:p w14:paraId="47C2DFF7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As stated in the text</w:t>
            </w:r>
          </w:p>
          <w:p w14:paraId="1A16DBA0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The author illustrates this point when she states, “…”</w:t>
            </w:r>
          </w:p>
          <w:p w14:paraId="79F45B3E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Toward the end of the story Atticus says, “…”</w:t>
            </w:r>
          </w:p>
          <w:p w14:paraId="2E5D5CB9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In the scene where…</w:t>
            </w:r>
          </w:p>
          <w:p w14:paraId="4EBB0125" w14:textId="77777777" w:rsidR="00DB1A39" w:rsidRPr="00CC45DE" w:rsidRDefault="00DB1A39" w:rsidP="00DB1A39">
            <w:pPr>
              <w:rPr>
                <w:b/>
                <w:color w:val="FB8943"/>
                <w:sz w:val="36"/>
                <w:szCs w:val="32"/>
              </w:rPr>
            </w:pPr>
            <w:r w:rsidRPr="00CC45DE">
              <w:rPr>
                <w:b/>
                <w:color w:val="FB8943"/>
                <w:sz w:val="36"/>
                <w:szCs w:val="32"/>
              </w:rPr>
              <w:t>Common verbs to introduce textual evidence:</w:t>
            </w:r>
          </w:p>
          <w:p w14:paraId="7727BD68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Argues, writes, concludes, reveals, observes, comments, maintains, suggests, insists, explains, counters, states, claims, demonstrates, notes, implies</w:t>
            </w:r>
          </w:p>
        </w:tc>
        <w:tc>
          <w:tcPr>
            <w:tcW w:w="5046" w:type="dxa"/>
            <w:shd w:val="solid" w:color="FFFFFF" w:themeColor="background1" w:fill="auto"/>
          </w:tcPr>
          <w:p w14:paraId="4A9A3E3C" w14:textId="77777777" w:rsidR="00DB1A39" w:rsidRPr="00CC45DE" w:rsidRDefault="00DB1A39" w:rsidP="00DB1A39">
            <w:pPr>
              <w:rPr>
                <w:b/>
                <w:color w:val="FB8943"/>
                <w:sz w:val="36"/>
                <w:szCs w:val="32"/>
              </w:rPr>
            </w:pPr>
            <w:r w:rsidRPr="00CC45DE">
              <w:rPr>
                <w:b/>
                <w:color w:val="FB8943"/>
                <w:sz w:val="36"/>
                <w:szCs w:val="32"/>
              </w:rPr>
              <w:t>Other words for show:</w:t>
            </w:r>
          </w:p>
          <w:p w14:paraId="1A525C97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Demonstrate, depict, describe, convey, explore, express, indicate, mean, present, reflect, represent, reveal, suggest, symbolise</w:t>
            </w:r>
          </w:p>
          <w:p w14:paraId="64B6C9B2" w14:textId="77777777" w:rsidR="00DB1A39" w:rsidRPr="00CC45DE" w:rsidRDefault="00DB1A39" w:rsidP="00DB1A39">
            <w:pPr>
              <w:rPr>
                <w:b/>
                <w:color w:val="FB8943"/>
                <w:sz w:val="36"/>
                <w:szCs w:val="32"/>
              </w:rPr>
            </w:pPr>
            <w:r w:rsidRPr="00CC45DE">
              <w:rPr>
                <w:b/>
                <w:color w:val="FB8943"/>
                <w:sz w:val="36"/>
                <w:szCs w:val="32"/>
              </w:rPr>
              <w:t>Other words from emphasise:</w:t>
            </w:r>
          </w:p>
          <w:p w14:paraId="53649E62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Accentuate, amplify, focus, highlight, reinforce, strengthen, support</w:t>
            </w:r>
          </w:p>
          <w:p w14:paraId="561D04F2" w14:textId="77777777" w:rsidR="00DB1A39" w:rsidRPr="00CC45DE" w:rsidRDefault="00DB1A39" w:rsidP="00DB1A39">
            <w:pPr>
              <w:rPr>
                <w:b/>
                <w:color w:val="FB8943"/>
                <w:sz w:val="36"/>
                <w:szCs w:val="32"/>
              </w:rPr>
            </w:pPr>
            <w:r w:rsidRPr="00CC45DE">
              <w:rPr>
                <w:b/>
                <w:color w:val="FB8943"/>
                <w:sz w:val="36"/>
                <w:szCs w:val="32"/>
              </w:rPr>
              <w:t>Words for comparison:</w:t>
            </w:r>
          </w:p>
          <w:p w14:paraId="32538E9B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Similarly, equally, also, furthermore, just as, so too, in like manner, in a similar way, likewise, moreover</w:t>
            </w:r>
          </w:p>
          <w:p w14:paraId="4A92B037" w14:textId="77777777" w:rsidR="00DB1A39" w:rsidRPr="00CC45DE" w:rsidRDefault="00DB1A39" w:rsidP="00DB1A39">
            <w:pPr>
              <w:rPr>
                <w:b/>
                <w:color w:val="FB8943"/>
                <w:sz w:val="36"/>
                <w:szCs w:val="32"/>
              </w:rPr>
            </w:pPr>
            <w:r w:rsidRPr="00CC45DE">
              <w:rPr>
                <w:b/>
                <w:color w:val="FB8943"/>
                <w:sz w:val="36"/>
                <w:szCs w:val="32"/>
              </w:rPr>
              <w:t>Words for contrast:</w:t>
            </w:r>
          </w:p>
          <w:p w14:paraId="787F1AFF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 xml:space="preserve">At the same time, </w:t>
            </w:r>
            <w:proofErr w:type="gramStart"/>
            <w:r w:rsidRPr="00F64D38">
              <w:rPr>
                <w:sz w:val="36"/>
                <w:szCs w:val="32"/>
              </w:rPr>
              <w:t>but ,</w:t>
            </w:r>
            <w:proofErr w:type="gramEnd"/>
            <w:r w:rsidRPr="00F64D38">
              <w:rPr>
                <w:sz w:val="36"/>
                <w:szCs w:val="32"/>
              </w:rPr>
              <w:t xml:space="preserve"> conversely, despite, however, nonetheless, notwithstanding, though unlike, yet, on the contrary, there is a difference/gap/disparity between…</w:t>
            </w:r>
          </w:p>
        </w:tc>
        <w:tc>
          <w:tcPr>
            <w:tcW w:w="3794" w:type="dxa"/>
            <w:shd w:val="solid" w:color="FFFFFF" w:themeColor="background1" w:fill="auto"/>
          </w:tcPr>
          <w:p w14:paraId="3F3BB3DB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This proves that…</w:t>
            </w:r>
          </w:p>
          <w:p w14:paraId="706F9EEA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Therefore, the…</w:t>
            </w:r>
          </w:p>
          <w:p w14:paraId="0530665B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In conclusion…</w:t>
            </w:r>
          </w:p>
          <w:p w14:paraId="2CD3618A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 xml:space="preserve">In </w:t>
            </w:r>
            <w:proofErr w:type="gramStart"/>
            <w:r w:rsidRPr="00F64D38">
              <w:rPr>
                <w:sz w:val="36"/>
                <w:szCs w:val="32"/>
              </w:rPr>
              <w:t>summary,…</w:t>
            </w:r>
            <w:proofErr w:type="gramEnd"/>
          </w:p>
          <w:p w14:paraId="4451B29D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 xml:space="preserve">In </w:t>
            </w:r>
            <w:proofErr w:type="gramStart"/>
            <w:r w:rsidRPr="00F64D38">
              <w:rPr>
                <w:sz w:val="36"/>
                <w:szCs w:val="32"/>
              </w:rPr>
              <w:t>brief,…</w:t>
            </w:r>
            <w:proofErr w:type="gramEnd"/>
          </w:p>
          <w:p w14:paraId="0D3E15D1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 xml:space="preserve">It has been shown </w:t>
            </w:r>
            <w:proofErr w:type="gramStart"/>
            <w:r w:rsidRPr="00F64D38">
              <w:rPr>
                <w:sz w:val="36"/>
                <w:szCs w:val="32"/>
              </w:rPr>
              <w:t>that,…</w:t>
            </w:r>
            <w:proofErr w:type="gramEnd"/>
          </w:p>
          <w:p w14:paraId="21D7B22B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 xml:space="preserve">To </w:t>
            </w:r>
            <w:proofErr w:type="gramStart"/>
            <w:r w:rsidRPr="00F64D38">
              <w:rPr>
                <w:sz w:val="36"/>
                <w:szCs w:val="32"/>
              </w:rPr>
              <w:t>review,…</w:t>
            </w:r>
            <w:proofErr w:type="gramEnd"/>
          </w:p>
          <w:p w14:paraId="6ADADAC9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 xml:space="preserve">To </w:t>
            </w:r>
            <w:proofErr w:type="gramStart"/>
            <w:r w:rsidRPr="00F64D38">
              <w:rPr>
                <w:sz w:val="36"/>
                <w:szCs w:val="32"/>
              </w:rPr>
              <w:t>summarise,…</w:t>
            </w:r>
            <w:proofErr w:type="gramEnd"/>
          </w:p>
          <w:p w14:paraId="69082F94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proofErr w:type="gramStart"/>
            <w:r w:rsidRPr="00F64D38">
              <w:rPr>
                <w:sz w:val="36"/>
                <w:szCs w:val="32"/>
              </w:rPr>
              <w:t>Thus,…</w:t>
            </w:r>
            <w:proofErr w:type="gramEnd"/>
          </w:p>
          <w:p w14:paraId="7A162398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 xml:space="preserve">In </w:t>
            </w:r>
            <w:proofErr w:type="gramStart"/>
            <w:r w:rsidRPr="00F64D38">
              <w:rPr>
                <w:sz w:val="36"/>
                <w:szCs w:val="32"/>
              </w:rPr>
              <w:t>short,…</w:t>
            </w:r>
            <w:proofErr w:type="gramEnd"/>
          </w:p>
          <w:p w14:paraId="3E606E76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 xml:space="preserve">To sum </w:t>
            </w:r>
            <w:proofErr w:type="gramStart"/>
            <w:r w:rsidRPr="00F64D38">
              <w:rPr>
                <w:sz w:val="36"/>
                <w:szCs w:val="32"/>
              </w:rPr>
              <w:t>up,…</w:t>
            </w:r>
            <w:proofErr w:type="gramEnd"/>
          </w:p>
          <w:p w14:paraId="147A829B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Hence…</w:t>
            </w:r>
          </w:p>
          <w:p w14:paraId="3AF130B4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In essence…</w:t>
            </w:r>
          </w:p>
          <w:p w14:paraId="51E62C4D" w14:textId="77777777" w:rsidR="00DB1A39" w:rsidRPr="00CC45DE" w:rsidRDefault="00DB1A39" w:rsidP="00DB1A39">
            <w:pPr>
              <w:rPr>
                <w:b/>
                <w:color w:val="FB8943"/>
                <w:sz w:val="36"/>
                <w:szCs w:val="32"/>
              </w:rPr>
            </w:pPr>
            <w:r w:rsidRPr="00CC45DE">
              <w:rPr>
                <w:b/>
                <w:color w:val="FB8943"/>
                <w:sz w:val="36"/>
                <w:szCs w:val="32"/>
              </w:rPr>
              <w:t>Other evaluative terms:</w:t>
            </w:r>
          </w:p>
          <w:p w14:paraId="063E67AF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Achieves, affects, engages, creates, illustrates, implies, proves, resolves, uses</w:t>
            </w:r>
          </w:p>
        </w:tc>
      </w:tr>
    </w:tbl>
    <w:p w14:paraId="6944A632" w14:textId="504033B7" w:rsidR="00A137B4" w:rsidRDefault="00F66406">
      <w:r>
        <w:rPr>
          <w:noProof/>
        </w:rPr>
        <w:drawing>
          <wp:anchor distT="0" distB="0" distL="114300" distR="114300" simplePos="0" relativeHeight="251658240" behindDoc="1" locked="0" layoutInCell="1" allowOverlap="1" wp14:anchorId="6844F779" wp14:editId="0AFAFFD3">
            <wp:simplePos x="0" y="0"/>
            <wp:positionH relativeFrom="page">
              <wp:align>left</wp:align>
            </wp:positionH>
            <wp:positionV relativeFrom="paragraph">
              <wp:posOffset>-914399</wp:posOffset>
            </wp:positionV>
            <wp:extent cx="15213965" cy="10675774"/>
            <wp:effectExtent l="0" t="0" r="6985" b="0"/>
            <wp:wrapNone/>
            <wp:docPr id="2" name="Picture 2" descr="55,157 Orange Skin Close Up Stock Photos, Pictures &amp; Royalty-Free Images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5,157 Orange Skin Close Up Stock Photos, Pictures &amp; Royalty-Free Images -  i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3965" cy="1067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37B4" w:rsidSect="00B509CC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C1"/>
    <w:rsid w:val="00025729"/>
    <w:rsid w:val="00041E6E"/>
    <w:rsid w:val="00060D89"/>
    <w:rsid w:val="001279FF"/>
    <w:rsid w:val="00160DF2"/>
    <w:rsid w:val="002055A3"/>
    <w:rsid w:val="00280797"/>
    <w:rsid w:val="00285BC1"/>
    <w:rsid w:val="002E7B36"/>
    <w:rsid w:val="0039280D"/>
    <w:rsid w:val="003F096A"/>
    <w:rsid w:val="003F4B42"/>
    <w:rsid w:val="00414142"/>
    <w:rsid w:val="00470F40"/>
    <w:rsid w:val="00475B42"/>
    <w:rsid w:val="004D1EB5"/>
    <w:rsid w:val="004D5664"/>
    <w:rsid w:val="00545A4F"/>
    <w:rsid w:val="005854A8"/>
    <w:rsid w:val="00596C66"/>
    <w:rsid w:val="006568DF"/>
    <w:rsid w:val="006C7395"/>
    <w:rsid w:val="00754708"/>
    <w:rsid w:val="00761621"/>
    <w:rsid w:val="0085094E"/>
    <w:rsid w:val="008A51AB"/>
    <w:rsid w:val="008B1CED"/>
    <w:rsid w:val="008B7297"/>
    <w:rsid w:val="008D68E5"/>
    <w:rsid w:val="00932F61"/>
    <w:rsid w:val="0097143B"/>
    <w:rsid w:val="00980D1E"/>
    <w:rsid w:val="009D2B5A"/>
    <w:rsid w:val="00A137B4"/>
    <w:rsid w:val="00A424DD"/>
    <w:rsid w:val="00A83B67"/>
    <w:rsid w:val="00AE2EFC"/>
    <w:rsid w:val="00B329DB"/>
    <w:rsid w:val="00B36F7C"/>
    <w:rsid w:val="00B509CC"/>
    <w:rsid w:val="00B532F5"/>
    <w:rsid w:val="00B61ED8"/>
    <w:rsid w:val="00BC4235"/>
    <w:rsid w:val="00BD421A"/>
    <w:rsid w:val="00C414C8"/>
    <w:rsid w:val="00C92A0E"/>
    <w:rsid w:val="00CB62E9"/>
    <w:rsid w:val="00CC3853"/>
    <w:rsid w:val="00CC45DE"/>
    <w:rsid w:val="00CD0A8E"/>
    <w:rsid w:val="00CD6630"/>
    <w:rsid w:val="00CD7975"/>
    <w:rsid w:val="00D26262"/>
    <w:rsid w:val="00DB1A39"/>
    <w:rsid w:val="00DC5670"/>
    <w:rsid w:val="00E731C9"/>
    <w:rsid w:val="00EA691E"/>
    <w:rsid w:val="00F466B7"/>
    <w:rsid w:val="00F64D38"/>
    <w:rsid w:val="00F66406"/>
    <w:rsid w:val="00F9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3C27D"/>
  <w15:docId w15:val="{D095EE3F-623B-4558-A22F-F8C42727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20</cp:revision>
  <dcterms:created xsi:type="dcterms:W3CDTF">2022-05-16T04:08:00Z</dcterms:created>
  <dcterms:modified xsi:type="dcterms:W3CDTF">2022-06-23T01:09:00Z</dcterms:modified>
</cp:coreProperties>
</file>