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A375" w14:textId="4AEA031C" w:rsidR="00372456" w:rsidRDefault="00B330B9" w:rsidP="009D23B3">
      <w:pPr>
        <w:tabs>
          <w:tab w:val="left" w:pos="5400"/>
          <w:tab w:val="right" w:pos="8789"/>
        </w:tabs>
        <w:ind w:right="-142"/>
        <w:jc w:val="center"/>
        <w:rPr>
          <w:rFonts w:ascii="Arial" w:hAnsi="Arial" w:cs="Arial"/>
          <w:sz w:val="20"/>
          <w:szCs w:val="20"/>
        </w:rPr>
      </w:pPr>
      <w:r>
        <w:rPr>
          <w:rFonts w:ascii="Arial" w:hAnsi="Arial" w:cs="Arial"/>
          <w:b/>
          <w:bCs/>
          <w:sz w:val="32"/>
          <w:szCs w:val="32"/>
        </w:rPr>
        <w:t>REVISION BOOKLET #2</w:t>
      </w:r>
      <w:r w:rsidR="00C951AA">
        <w:rPr>
          <w:rFonts w:ascii="Arial" w:hAnsi="Arial" w:cs="Arial"/>
          <w:b/>
          <w:bCs/>
          <w:sz w:val="32"/>
          <w:szCs w:val="32"/>
        </w:rPr>
        <w:t xml:space="preserve"> </w:t>
      </w:r>
      <w:r w:rsidR="001E2EA3">
        <w:rPr>
          <w:rFonts w:ascii="Arial" w:hAnsi="Arial" w:cs="Arial"/>
          <w:b/>
          <w:bCs/>
          <w:sz w:val="32"/>
          <w:szCs w:val="32"/>
        </w:rPr>
        <w:t>QUESTIONS</w:t>
      </w:r>
    </w:p>
    <w:p w14:paraId="6FED67FD" w14:textId="77777777" w:rsidR="0035183A" w:rsidRDefault="0035183A" w:rsidP="0035183A">
      <w:pPr>
        <w:tabs>
          <w:tab w:val="right" w:pos="7655"/>
          <w:tab w:val="right" w:pos="8647"/>
          <w:tab w:val="right" w:pos="8789"/>
          <w:tab w:val="right" w:pos="9356"/>
        </w:tabs>
        <w:ind w:right="-142"/>
        <w:rPr>
          <w:rFonts w:ascii="Arial" w:hAnsi="Arial" w:cs="Arial"/>
          <w:b/>
          <w:bCs/>
          <w:sz w:val="4"/>
          <w:szCs w:val="4"/>
        </w:rPr>
      </w:pPr>
    </w:p>
    <w:p w14:paraId="01BB4C6D" w14:textId="2C5FFF1D" w:rsidR="0035183A" w:rsidRDefault="0035183A" w:rsidP="0035183A">
      <w:pPr>
        <w:tabs>
          <w:tab w:val="right" w:pos="6300"/>
        </w:tabs>
        <w:ind w:right="-142"/>
        <w:rPr>
          <w:rFonts w:ascii="Arial" w:hAnsi="Arial" w:cs="Arial"/>
          <w:sz w:val="20"/>
          <w:szCs w:val="20"/>
        </w:rPr>
      </w:pPr>
      <w:r>
        <w:rPr>
          <w:rFonts w:ascii="Arial" w:hAnsi="Arial" w:cs="Arial"/>
          <w:sz w:val="20"/>
          <w:szCs w:val="20"/>
        </w:rPr>
        <w:tab/>
      </w:r>
      <w:r>
        <w:rPr>
          <w:rFonts w:ascii="Arial" w:hAnsi="Arial" w:cs="Arial"/>
          <w:b/>
          <w:bCs/>
          <w:sz w:val="20"/>
          <w:szCs w:val="20"/>
        </w:rPr>
        <w:t xml:space="preserve"> </w:t>
      </w:r>
    </w:p>
    <w:p w14:paraId="19A17119" w14:textId="77777777" w:rsidR="00DE5142" w:rsidRPr="00DE5142" w:rsidRDefault="00DE5142" w:rsidP="0035183A">
      <w:pPr>
        <w:ind w:left="284"/>
        <w:jc w:val="center"/>
        <w:rPr>
          <w:rFonts w:ascii="Arial" w:hAnsi="Arial" w:cs="Arial"/>
          <w:b/>
          <w:sz w:val="20"/>
          <w:szCs w:val="32"/>
        </w:rPr>
      </w:pPr>
    </w:p>
    <w:p w14:paraId="49F377BA" w14:textId="77777777" w:rsidR="001A3EC2" w:rsidRDefault="001A3EC2" w:rsidP="001A3EC2">
      <w:pPr>
        <w:ind w:left="284"/>
        <w:jc w:val="center"/>
        <w:rPr>
          <w:rFonts w:ascii="Arial" w:hAnsi="Arial" w:cs="Arial"/>
          <w:b/>
          <w:sz w:val="32"/>
          <w:szCs w:val="32"/>
        </w:rPr>
      </w:pPr>
      <w:r>
        <w:rPr>
          <w:rFonts w:ascii="Arial" w:hAnsi="Arial" w:cs="Arial"/>
          <w:b/>
          <w:sz w:val="32"/>
          <w:szCs w:val="32"/>
        </w:rPr>
        <w:t xml:space="preserve">CORE </w:t>
      </w:r>
      <w:proofErr w:type="gramStart"/>
      <w:r>
        <w:rPr>
          <w:rFonts w:ascii="Arial" w:hAnsi="Arial" w:cs="Arial"/>
          <w:b/>
          <w:sz w:val="32"/>
          <w:szCs w:val="32"/>
        </w:rPr>
        <w:t>TOPIC :</w:t>
      </w:r>
      <w:proofErr w:type="gramEnd"/>
      <w:r>
        <w:rPr>
          <w:rFonts w:ascii="Arial" w:hAnsi="Arial" w:cs="Arial"/>
          <w:b/>
          <w:sz w:val="32"/>
          <w:szCs w:val="32"/>
        </w:rPr>
        <w:t xml:space="preserve"> THINKING LIKE AN ECONOMIST</w:t>
      </w:r>
    </w:p>
    <w:p w14:paraId="29F41E42" w14:textId="349965F1" w:rsidR="00F17363" w:rsidRDefault="001A3EC2" w:rsidP="001A3EC2">
      <w:pPr>
        <w:ind w:left="284"/>
        <w:jc w:val="center"/>
        <w:rPr>
          <w:rFonts w:ascii="Arial" w:hAnsi="Arial" w:cs="Arial"/>
          <w:b/>
          <w:sz w:val="32"/>
          <w:szCs w:val="32"/>
        </w:rPr>
      </w:pPr>
      <w:r>
        <w:rPr>
          <w:rFonts w:ascii="Arial" w:hAnsi="Arial" w:cs="Arial"/>
          <w:b/>
          <w:sz w:val="32"/>
          <w:szCs w:val="32"/>
        </w:rPr>
        <w:t xml:space="preserve">PART B: </w:t>
      </w:r>
      <w:r w:rsidR="00C3550E">
        <w:rPr>
          <w:rFonts w:ascii="Arial" w:hAnsi="Arial" w:cs="Arial"/>
          <w:b/>
          <w:sz w:val="32"/>
          <w:szCs w:val="32"/>
        </w:rPr>
        <w:t xml:space="preserve">ELASTICITY, MARKET STRUCTURES, OBJECTIVES &amp; FAILURES, GOVERNMENT INTERVENTION </w:t>
      </w:r>
    </w:p>
    <w:p w14:paraId="2A92BAF6" w14:textId="77777777" w:rsidR="006E3EB1" w:rsidRPr="006E3EB1" w:rsidRDefault="006E3EB1" w:rsidP="006532FE">
      <w:pPr>
        <w:pStyle w:val="body"/>
        <w:tabs>
          <w:tab w:val="left" w:leader="underscore" w:pos="9900"/>
        </w:tabs>
        <w:rPr>
          <w:rFonts w:ascii="Arial" w:hAnsi="Arial" w:cs="Arial"/>
          <w:b/>
          <w:sz w:val="4"/>
          <w:szCs w:val="24"/>
        </w:rPr>
      </w:pPr>
    </w:p>
    <w:p w14:paraId="2674D59E" w14:textId="77777777" w:rsidR="00D12BAE" w:rsidRDefault="00D12BAE" w:rsidP="001A3EC2">
      <w:pPr>
        <w:jc w:val="center"/>
        <w:rPr>
          <w:b/>
          <w:bCs/>
          <w:sz w:val="28"/>
          <w:szCs w:val="28"/>
          <w:lang w:val="en-US"/>
        </w:rPr>
      </w:pPr>
      <w:bookmarkStart w:id="0" w:name="_Hlk57640042"/>
      <w:r w:rsidRPr="0073641D">
        <w:rPr>
          <w:b/>
          <w:bCs/>
          <w:noProof/>
          <w:sz w:val="28"/>
          <w:szCs w:val="28"/>
          <w:lang w:val="en-US"/>
        </w:rPr>
        <w:drawing>
          <wp:inline distT="0" distB="0" distL="0" distR="0" wp14:anchorId="52BC410E" wp14:editId="34287F8E">
            <wp:extent cx="5479312" cy="3251949"/>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781" cy="3255195"/>
                    </a:xfrm>
                    <a:prstGeom prst="rect">
                      <a:avLst/>
                    </a:prstGeom>
                    <a:noFill/>
                    <a:ln>
                      <a:noFill/>
                    </a:ln>
                  </pic:spPr>
                </pic:pic>
              </a:graphicData>
            </a:graphic>
          </wp:inline>
        </w:drawing>
      </w:r>
    </w:p>
    <w:p w14:paraId="6B33CEAF" w14:textId="77777777" w:rsidR="00D12BAE" w:rsidRPr="00406E74" w:rsidRDefault="00D12BAE" w:rsidP="00D12BAE">
      <w:pPr>
        <w:ind w:left="720" w:hanging="720"/>
        <w:rPr>
          <w:rFonts w:ascii="Arial" w:hAnsi="Arial" w:cs="Arial"/>
          <w:lang w:val="en-US"/>
        </w:rPr>
      </w:pPr>
    </w:p>
    <w:p w14:paraId="2481F296" w14:textId="72C5A8E3" w:rsidR="00D12BAE" w:rsidRPr="00406E74" w:rsidRDefault="00D12BAE" w:rsidP="00D12BAE">
      <w:pPr>
        <w:ind w:left="720" w:hanging="720"/>
        <w:rPr>
          <w:rFonts w:ascii="Arial" w:hAnsi="Arial" w:cs="Arial"/>
          <w:lang w:val="en-US"/>
        </w:rPr>
      </w:pPr>
      <w:r w:rsidRPr="00406E74">
        <w:rPr>
          <w:rFonts w:ascii="Arial" w:hAnsi="Arial" w:cs="Arial"/>
          <w:lang w:val="en-US"/>
        </w:rPr>
        <w:t>(</w:t>
      </w:r>
      <w:r w:rsidR="00406E74" w:rsidRPr="00406E74">
        <w:rPr>
          <w:rFonts w:ascii="Arial" w:hAnsi="Arial" w:cs="Arial"/>
          <w:lang w:val="en-US"/>
        </w:rPr>
        <w:t>a</w:t>
      </w:r>
      <w:r w:rsidRPr="00406E74">
        <w:rPr>
          <w:rFonts w:ascii="Arial" w:hAnsi="Arial" w:cs="Arial"/>
          <w:lang w:val="en-US"/>
        </w:rPr>
        <w:t>)</w:t>
      </w:r>
      <w:r w:rsidRPr="00406E74">
        <w:rPr>
          <w:rFonts w:ascii="Arial" w:hAnsi="Arial" w:cs="Arial"/>
          <w:lang w:val="en-US"/>
        </w:rPr>
        <w:tab/>
        <w:t>Compare the likely price elasticity of demand for beef with the likely price elasticity of demand for chicken in 2020. Justify your answer.</w:t>
      </w:r>
    </w:p>
    <w:p w14:paraId="284428E8" w14:textId="7DF4EBD7" w:rsidR="00D12BAE" w:rsidRPr="00406E74" w:rsidRDefault="00D12BAE" w:rsidP="00D12BAE">
      <w:pPr>
        <w:spacing w:line="360" w:lineRule="auto"/>
        <w:ind w:left="720"/>
        <w:rPr>
          <w:rFonts w:ascii="Arial" w:hAnsi="Arial" w:cs="Arial"/>
          <w:lang w:val="en-US"/>
        </w:rPr>
      </w:pPr>
      <w:r w:rsidRPr="00406E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6E74" w:rsidRPr="00406E74">
        <w:rPr>
          <w:rFonts w:ascii="Arial" w:hAnsi="Arial" w:cs="Arial"/>
          <w:lang w:val="en-US"/>
        </w:rPr>
        <w:t>____________</w:t>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00FE4BD4">
        <w:rPr>
          <w:rFonts w:ascii="Arial" w:hAnsi="Arial" w:cs="Arial"/>
          <w:lang w:val="en-US"/>
        </w:rPr>
        <w:tab/>
      </w:r>
      <w:r w:rsidRPr="00406E74">
        <w:rPr>
          <w:rFonts w:ascii="Arial" w:hAnsi="Arial" w:cs="Arial"/>
          <w:lang w:val="en-US"/>
        </w:rPr>
        <w:t xml:space="preserve"> (2 marks)</w:t>
      </w:r>
    </w:p>
    <w:p w14:paraId="59E207EC" w14:textId="537FA252" w:rsidR="00D12BAE" w:rsidRPr="00406E74" w:rsidRDefault="00D12BAE" w:rsidP="00D12BAE">
      <w:pPr>
        <w:ind w:left="720" w:hanging="720"/>
        <w:rPr>
          <w:rFonts w:ascii="Arial" w:hAnsi="Arial" w:cs="Arial"/>
          <w:lang w:val="en-US"/>
        </w:rPr>
      </w:pPr>
      <w:r w:rsidRPr="00406E74">
        <w:rPr>
          <w:rFonts w:ascii="Arial" w:hAnsi="Arial" w:cs="Arial"/>
          <w:lang w:val="en-US"/>
        </w:rPr>
        <w:t>(</w:t>
      </w:r>
      <w:r w:rsidR="00406E74" w:rsidRPr="00406E74">
        <w:rPr>
          <w:rFonts w:ascii="Arial" w:hAnsi="Arial" w:cs="Arial"/>
          <w:lang w:val="en-US"/>
        </w:rPr>
        <w:t>b</w:t>
      </w:r>
      <w:r w:rsidRPr="00406E74">
        <w:rPr>
          <w:rFonts w:ascii="Arial" w:hAnsi="Arial" w:cs="Arial"/>
          <w:lang w:val="en-US"/>
        </w:rPr>
        <w:t>)</w:t>
      </w:r>
      <w:r w:rsidRPr="00406E74">
        <w:rPr>
          <w:rFonts w:ascii="Arial" w:hAnsi="Arial" w:cs="Arial"/>
          <w:lang w:val="en-US"/>
        </w:rPr>
        <w:tab/>
        <w:t>Compare the likely price elasticity of supply of beef with the likely price elasticity of supply of chicken in 2020. Justify your answer.</w:t>
      </w:r>
    </w:p>
    <w:p w14:paraId="4F56D90D" w14:textId="4188C0D4" w:rsidR="00D12BAE" w:rsidRPr="003A43E9" w:rsidRDefault="00D12BAE" w:rsidP="00D12BAE">
      <w:pPr>
        <w:spacing w:line="360" w:lineRule="auto"/>
        <w:ind w:left="720"/>
        <w:rPr>
          <w:rFonts w:ascii="Arial" w:hAnsi="Arial" w:cs="Arial"/>
          <w:lang w:val="en-US"/>
        </w:rPr>
      </w:pPr>
      <w:r w:rsidRPr="00406E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w:t>
      </w:r>
      <w:r w:rsidRPr="003A43E9">
        <w:rPr>
          <w:rFonts w:ascii="Arial" w:hAnsi="Arial" w:cs="Arial"/>
          <w:lang w:val="en-US"/>
        </w:rPr>
        <w:t>___________________________________________</w:t>
      </w:r>
      <w:r w:rsidR="00406E74" w:rsidRPr="003A43E9">
        <w:rPr>
          <w:rFonts w:ascii="Arial" w:hAnsi="Arial" w:cs="Arial"/>
          <w:lang w:val="en-US"/>
        </w:rPr>
        <w:t>___________</w:t>
      </w:r>
      <w:r w:rsidR="00AE0D38">
        <w:rPr>
          <w:rFonts w:ascii="Arial" w:hAnsi="Arial" w:cs="Arial"/>
          <w:lang w:val="en-US"/>
        </w:rPr>
        <w:t>_</w:t>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00FE4BD4" w:rsidRPr="003A43E9">
        <w:rPr>
          <w:rFonts w:ascii="Arial" w:hAnsi="Arial" w:cs="Arial"/>
          <w:lang w:val="en-US"/>
        </w:rPr>
        <w:tab/>
      </w:r>
      <w:r w:rsidRPr="003A43E9">
        <w:rPr>
          <w:rFonts w:ascii="Arial" w:hAnsi="Arial" w:cs="Arial"/>
          <w:lang w:val="en-US"/>
        </w:rPr>
        <w:t>(2 marks)</w:t>
      </w:r>
    </w:p>
    <w:p w14:paraId="0BD1F806" w14:textId="30891F60" w:rsidR="00D12BAE" w:rsidRDefault="00D12BAE" w:rsidP="00D12BAE">
      <w:pPr>
        <w:spacing w:line="360" w:lineRule="auto"/>
        <w:rPr>
          <w:rFonts w:ascii="Arial" w:hAnsi="Arial" w:cs="Arial"/>
          <w:lang w:val="en-US"/>
        </w:rPr>
      </w:pPr>
    </w:p>
    <w:p w14:paraId="17856378" w14:textId="7345B1E8" w:rsidR="00AC11EC" w:rsidRDefault="00AC11EC" w:rsidP="00D12BAE">
      <w:pPr>
        <w:spacing w:line="360" w:lineRule="auto"/>
        <w:rPr>
          <w:rFonts w:ascii="Arial" w:hAnsi="Arial" w:cs="Arial"/>
          <w:lang w:val="en-US"/>
        </w:rPr>
      </w:pPr>
    </w:p>
    <w:p w14:paraId="53C6FDC7" w14:textId="140295BC" w:rsidR="00AC11EC" w:rsidRDefault="00AC11EC" w:rsidP="00D12BAE">
      <w:pPr>
        <w:spacing w:line="360" w:lineRule="auto"/>
        <w:rPr>
          <w:rFonts w:ascii="Arial" w:hAnsi="Arial" w:cs="Arial"/>
          <w:lang w:val="en-US"/>
        </w:rPr>
      </w:pPr>
    </w:p>
    <w:p w14:paraId="423709FD" w14:textId="30D9C6AD" w:rsidR="00AC11EC" w:rsidRDefault="00AC11EC" w:rsidP="00D12BAE">
      <w:pPr>
        <w:spacing w:line="360" w:lineRule="auto"/>
        <w:rPr>
          <w:rFonts w:ascii="Arial" w:hAnsi="Arial" w:cs="Arial"/>
          <w:lang w:val="en-US"/>
        </w:rPr>
      </w:pPr>
    </w:p>
    <w:p w14:paraId="2DA7B5AA" w14:textId="15F0F3EE" w:rsidR="00BD666C" w:rsidRDefault="00BD666C" w:rsidP="00D12BAE">
      <w:pPr>
        <w:spacing w:line="360" w:lineRule="auto"/>
        <w:rPr>
          <w:rFonts w:ascii="Arial" w:hAnsi="Arial" w:cs="Arial"/>
          <w:lang w:val="en-US"/>
        </w:rPr>
      </w:pPr>
    </w:p>
    <w:p w14:paraId="57CABBA4" w14:textId="178D55AD" w:rsidR="00BD666C" w:rsidRDefault="00BD666C" w:rsidP="00D12BAE">
      <w:pPr>
        <w:spacing w:line="360" w:lineRule="auto"/>
        <w:rPr>
          <w:rFonts w:ascii="Arial" w:hAnsi="Arial" w:cs="Arial"/>
          <w:lang w:val="en-US"/>
        </w:rPr>
      </w:pPr>
    </w:p>
    <w:p w14:paraId="7720E1B9" w14:textId="77777777" w:rsidR="00BD666C" w:rsidRPr="00BD666C" w:rsidRDefault="00BD666C" w:rsidP="00BD666C">
      <w:pPr>
        <w:ind w:left="720" w:hanging="720"/>
        <w:rPr>
          <w:rFonts w:ascii="Arial" w:hAnsi="Arial" w:cs="Arial"/>
          <w:lang w:val="en-US"/>
        </w:rPr>
      </w:pPr>
      <w:r w:rsidRPr="00BD666C">
        <w:rPr>
          <w:rFonts w:ascii="Arial" w:hAnsi="Arial" w:cs="Arial"/>
          <w:lang w:val="en-US"/>
        </w:rPr>
        <w:lastRenderedPageBreak/>
        <w:t>(c)</w:t>
      </w:r>
      <w:r w:rsidRPr="00BD666C">
        <w:rPr>
          <w:rFonts w:ascii="Arial" w:hAnsi="Arial" w:cs="Arial"/>
          <w:lang w:val="en-US"/>
        </w:rPr>
        <w:tab/>
        <w:t>Compare the likely price elasticity of supply of beef with the likely price elasticity of supply of chicken in 2020. Justify your answer.</w:t>
      </w:r>
    </w:p>
    <w:p w14:paraId="2AB1EF1E" w14:textId="77777777" w:rsidR="00AE0D38" w:rsidRDefault="00BD666C" w:rsidP="00BD666C">
      <w:pPr>
        <w:spacing w:line="360" w:lineRule="auto"/>
        <w:ind w:left="720"/>
        <w:rPr>
          <w:rFonts w:ascii="Arial" w:hAnsi="Arial" w:cs="Arial"/>
          <w:lang w:val="en-US"/>
        </w:rPr>
      </w:pPr>
      <w:r w:rsidRPr="00BD666C">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D38">
        <w:rPr>
          <w:rFonts w:ascii="Arial" w:hAnsi="Arial" w:cs="Arial"/>
          <w:lang w:val="en-US"/>
        </w:rPr>
        <w:t>____________</w:t>
      </w:r>
      <w:r w:rsidRPr="00BD666C">
        <w:rPr>
          <w:rFonts w:ascii="Arial" w:hAnsi="Arial" w:cs="Arial"/>
          <w:lang w:val="en-US"/>
        </w:rPr>
        <w:t xml:space="preserve"> </w:t>
      </w:r>
      <w:r w:rsidR="00AE0D38">
        <w:rPr>
          <w:rFonts w:ascii="Arial" w:hAnsi="Arial" w:cs="Arial"/>
          <w:lang w:val="en-US"/>
        </w:rPr>
        <w:t xml:space="preserve">         </w:t>
      </w:r>
    </w:p>
    <w:p w14:paraId="43806F71" w14:textId="719B6123" w:rsidR="00BD666C" w:rsidRPr="00BD666C" w:rsidRDefault="00AE0D38" w:rsidP="00BD666C">
      <w:pPr>
        <w:spacing w:line="360" w:lineRule="auto"/>
        <w:ind w:left="720"/>
        <w:rPr>
          <w:rFonts w:ascii="Arial" w:hAnsi="Arial" w:cs="Arial"/>
          <w:lang w:val="en-US"/>
        </w:rPr>
      </w:pPr>
      <w:r>
        <w:rPr>
          <w:rFonts w:ascii="Arial" w:hAnsi="Arial" w:cs="Arial"/>
          <w:lang w:val="en-US"/>
        </w:rPr>
        <w:t xml:space="preserve">                                                                                                                            </w:t>
      </w:r>
      <w:r w:rsidR="00BD666C" w:rsidRPr="00BD666C">
        <w:rPr>
          <w:rFonts w:ascii="Arial" w:hAnsi="Arial" w:cs="Arial"/>
          <w:lang w:val="en-US"/>
        </w:rPr>
        <w:t>(2 marks)</w:t>
      </w:r>
    </w:p>
    <w:p w14:paraId="314017FF" w14:textId="77777777" w:rsidR="00BD666C" w:rsidRPr="00BD666C" w:rsidRDefault="00BD666C" w:rsidP="00BD666C">
      <w:pPr>
        <w:ind w:left="720" w:hanging="720"/>
        <w:rPr>
          <w:rFonts w:ascii="Arial" w:hAnsi="Arial" w:cs="Arial"/>
          <w:lang w:val="en-US"/>
        </w:rPr>
      </w:pPr>
      <w:r w:rsidRPr="00BD666C">
        <w:rPr>
          <w:rFonts w:ascii="Arial" w:hAnsi="Arial" w:cs="Arial"/>
          <w:lang w:val="en-US"/>
        </w:rPr>
        <w:t>(d)</w:t>
      </w:r>
      <w:r w:rsidRPr="00BD666C">
        <w:rPr>
          <w:rFonts w:ascii="Arial" w:hAnsi="Arial" w:cs="Arial"/>
          <w:lang w:val="en-US"/>
        </w:rPr>
        <w:tab/>
        <w:t xml:space="preserve">The following diagram illustrates the meat production possibilities for, and the </w:t>
      </w:r>
      <w:proofErr w:type="spellStart"/>
      <w:r w:rsidRPr="00BD666C">
        <w:rPr>
          <w:rFonts w:ascii="Arial" w:hAnsi="Arial" w:cs="Arial"/>
          <w:lang w:val="en-US"/>
        </w:rPr>
        <w:t>realised</w:t>
      </w:r>
      <w:proofErr w:type="spellEnd"/>
      <w:r w:rsidRPr="00BD666C">
        <w:rPr>
          <w:rFonts w:ascii="Arial" w:hAnsi="Arial" w:cs="Arial"/>
          <w:lang w:val="en-US"/>
        </w:rPr>
        <w:t xml:space="preserve"> production of, beef and chicken in 1960.</w:t>
      </w:r>
    </w:p>
    <w:p w14:paraId="02E5523B" w14:textId="77777777" w:rsidR="00BD666C" w:rsidRPr="00BD666C" w:rsidRDefault="00BD666C" w:rsidP="00BD666C">
      <w:pPr>
        <w:rPr>
          <w:rFonts w:ascii="Arial" w:hAnsi="Arial" w:cs="Arial"/>
          <w:lang w:val="en-US"/>
        </w:rPr>
      </w:pPr>
    </w:p>
    <w:p w14:paraId="32904493" w14:textId="77777777" w:rsidR="00BD666C" w:rsidRPr="00BD666C" w:rsidRDefault="00BD666C" w:rsidP="00BD666C">
      <w:pPr>
        <w:rPr>
          <w:rFonts w:ascii="Arial" w:hAnsi="Arial" w:cs="Arial"/>
          <w:b/>
          <w:bCs/>
          <w:lang w:val="en-US"/>
        </w:rPr>
      </w:pPr>
      <w:r w:rsidRPr="00BD666C">
        <w:rPr>
          <w:rFonts w:ascii="Arial" w:hAnsi="Arial" w:cs="Arial"/>
          <w:b/>
          <w:bCs/>
          <w:noProof/>
          <w:lang w:val="en-US"/>
        </w:rPr>
        <w:drawing>
          <wp:inline distT="0" distB="0" distL="0" distR="0" wp14:anchorId="21FD3CCE" wp14:editId="0B12819B">
            <wp:extent cx="3438525" cy="2152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152650"/>
                    </a:xfrm>
                    <a:prstGeom prst="rect">
                      <a:avLst/>
                    </a:prstGeom>
                    <a:noFill/>
                    <a:ln>
                      <a:noFill/>
                    </a:ln>
                  </pic:spPr>
                </pic:pic>
              </a:graphicData>
            </a:graphic>
          </wp:inline>
        </w:drawing>
      </w:r>
    </w:p>
    <w:p w14:paraId="63A39C83" w14:textId="77777777" w:rsidR="00BD666C" w:rsidRPr="00BD666C" w:rsidRDefault="00BD666C" w:rsidP="00BD666C">
      <w:pPr>
        <w:rPr>
          <w:rFonts w:ascii="Arial" w:hAnsi="Arial" w:cs="Arial"/>
          <w:lang w:val="en-US"/>
        </w:rPr>
      </w:pPr>
      <w:r w:rsidRPr="00BD666C">
        <w:rPr>
          <w:rFonts w:ascii="Arial" w:hAnsi="Arial" w:cs="Arial"/>
          <w:lang w:val="en-US"/>
        </w:rPr>
        <w:t>On this diagram, illustrate the meat production possibilities for beef and chicken in 2020.</w:t>
      </w:r>
    </w:p>
    <w:p w14:paraId="16B827A8" w14:textId="77777777" w:rsidR="00BD666C" w:rsidRPr="00BD666C" w:rsidRDefault="00BD666C" w:rsidP="00BD666C">
      <w:pPr>
        <w:rPr>
          <w:rFonts w:ascii="Arial" w:hAnsi="Arial" w:cs="Arial"/>
          <w:lang w:val="en-US"/>
        </w:rPr>
      </w:pP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r>
      <w:r w:rsidRPr="00BD666C">
        <w:rPr>
          <w:rFonts w:ascii="Arial" w:hAnsi="Arial" w:cs="Arial"/>
          <w:lang w:val="en-US"/>
        </w:rPr>
        <w:tab/>
        <w:t xml:space="preserve">  (2 marks)</w:t>
      </w:r>
    </w:p>
    <w:p w14:paraId="31D6183F" w14:textId="77777777" w:rsidR="00BD666C" w:rsidRPr="00BD666C" w:rsidRDefault="00BD666C" w:rsidP="00BD666C">
      <w:pPr>
        <w:rPr>
          <w:rFonts w:ascii="Arial" w:hAnsi="Arial" w:cs="Arial"/>
          <w:lang w:val="en-US"/>
        </w:rPr>
      </w:pPr>
    </w:p>
    <w:p w14:paraId="7D6CF5E9" w14:textId="77777777" w:rsidR="00BD666C" w:rsidRPr="00BD666C" w:rsidRDefault="00BD666C" w:rsidP="00BD666C">
      <w:pPr>
        <w:rPr>
          <w:rFonts w:ascii="Arial" w:hAnsi="Arial" w:cs="Arial"/>
          <w:lang w:val="en-US"/>
        </w:rPr>
      </w:pPr>
    </w:p>
    <w:p w14:paraId="44B1B267" w14:textId="77777777" w:rsidR="00BD666C" w:rsidRPr="00BD666C" w:rsidRDefault="00BD666C" w:rsidP="00BD666C">
      <w:pPr>
        <w:ind w:left="720" w:hanging="720"/>
        <w:rPr>
          <w:rFonts w:ascii="Arial" w:hAnsi="Arial" w:cs="Arial"/>
          <w:lang w:val="en-US"/>
        </w:rPr>
      </w:pPr>
      <w:r w:rsidRPr="00BD666C">
        <w:rPr>
          <w:rFonts w:ascii="Arial" w:hAnsi="Arial" w:cs="Arial"/>
          <w:lang w:val="en-US"/>
        </w:rPr>
        <w:t>(e)</w:t>
      </w:r>
      <w:r w:rsidRPr="00BD666C">
        <w:rPr>
          <w:rFonts w:ascii="Arial" w:hAnsi="Arial" w:cs="Arial"/>
          <w:lang w:val="en-US"/>
        </w:rPr>
        <w:tab/>
        <w:t>Explain how changes in market conditions since 1960 have affected the price of beef and chicken. Complete the diagrams below to support your answer.</w:t>
      </w:r>
    </w:p>
    <w:p w14:paraId="7015E95D" w14:textId="77777777" w:rsidR="00BD666C" w:rsidRPr="00BD666C" w:rsidRDefault="00BD666C" w:rsidP="00BD666C">
      <w:pPr>
        <w:rPr>
          <w:rFonts w:ascii="Arial" w:hAnsi="Arial" w:cs="Arial"/>
          <w:lang w:val="en-US"/>
        </w:rPr>
      </w:pPr>
      <w:r w:rsidRPr="00BD666C">
        <w:rPr>
          <w:rFonts w:ascii="Arial" w:hAnsi="Arial" w:cs="Arial"/>
          <w:noProof/>
          <w:lang w:val="en-US"/>
        </w:rPr>
        <w:drawing>
          <wp:inline distT="0" distB="0" distL="0" distR="0" wp14:anchorId="6002D7D2" wp14:editId="681E7C30">
            <wp:extent cx="5731510" cy="189293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92935"/>
                    </a:xfrm>
                    <a:prstGeom prst="rect">
                      <a:avLst/>
                    </a:prstGeom>
                    <a:noFill/>
                    <a:ln>
                      <a:noFill/>
                    </a:ln>
                  </pic:spPr>
                </pic:pic>
              </a:graphicData>
            </a:graphic>
          </wp:inline>
        </w:drawing>
      </w:r>
    </w:p>
    <w:p w14:paraId="544342DB" w14:textId="77777777" w:rsidR="00D2284B" w:rsidRDefault="00BD666C" w:rsidP="00BD666C">
      <w:pPr>
        <w:spacing w:line="360" w:lineRule="auto"/>
        <w:rPr>
          <w:rFonts w:ascii="Arial" w:hAnsi="Arial" w:cs="Arial"/>
          <w:lang w:val="en-US"/>
        </w:rPr>
      </w:pPr>
      <w:r w:rsidRPr="00BD666C">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284B">
        <w:rPr>
          <w:rFonts w:ascii="Arial" w:hAnsi="Arial" w:cs="Arial"/>
          <w:lang w:val="en-US"/>
        </w:rPr>
        <w:t>________</w:t>
      </w:r>
    </w:p>
    <w:p w14:paraId="13A68DB9" w14:textId="4E246CBA" w:rsidR="00BD666C" w:rsidRPr="00BD666C" w:rsidRDefault="00D2284B" w:rsidP="00BD666C">
      <w:pPr>
        <w:spacing w:line="360" w:lineRule="auto"/>
        <w:rPr>
          <w:rFonts w:ascii="Arial" w:hAnsi="Arial" w:cs="Arial"/>
          <w:lang w:val="en-US"/>
        </w:rPr>
      </w:pPr>
      <w:r>
        <w:rPr>
          <w:rFonts w:ascii="Arial" w:hAnsi="Arial" w:cs="Arial"/>
          <w:lang w:val="en-US"/>
        </w:rPr>
        <w:t xml:space="preserve">                                                                                                                                      </w:t>
      </w:r>
      <w:r w:rsidR="00BD666C" w:rsidRPr="00BD666C">
        <w:rPr>
          <w:rFonts w:ascii="Arial" w:hAnsi="Arial" w:cs="Arial"/>
          <w:lang w:val="en-US"/>
        </w:rPr>
        <w:t xml:space="preserve"> (4 marks)</w:t>
      </w:r>
    </w:p>
    <w:p w14:paraId="7797AC46" w14:textId="77777777" w:rsidR="00BD666C" w:rsidRPr="00BD666C" w:rsidRDefault="00BD666C" w:rsidP="00BD666C">
      <w:pPr>
        <w:spacing w:line="360" w:lineRule="auto"/>
        <w:rPr>
          <w:rFonts w:ascii="Arial" w:hAnsi="Arial" w:cs="Arial"/>
          <w:lang w:val="en-US"/>
        </w:rPr>
      </w:pPr>
      <w:r w:rsidRPr="00BD666C">
        <w:rPr>
          <w:rFonts w:ascii="Arial" w:hAnsi="Arial" w:cs="Arial"/>
          <w:lang w:val="en-US"/>
        </w:rPr>
        <w:tab/>
      </w:r>
    </w:p>
    <w:p w14:paraId="204248BF" w14:textId="61F3233E" w:rsidR="00D12BAE" w:rsidRDefault="00103230" w:rsidP="00D12BAE">
      <w:pPr>
        <w:rPr>
          <w:b/>
          <w:bCs/>
          <w:sz w:val="28"/>
          <w:szCs w:val="28"/>
          <w:lang w:val="en-US"/>
        </w:rPr>
      </w:pPr>
      <w:r w:rsidRPr="00F9411D">
        <w:rPr>
          <w:rFonts w:eastAsia="Arial Black"/>
          <w:noProof/>
        </w:rPr>
        <w:lastRenderedPageBreak/>
        <w:drawing>
          <wp:inline distT="0" distB="0" distL="0" distR="0" wp14:anchorId="539FEDD1" wp14:editId="6E8ED428">
            <wp:extent cx="6263640" cy="8794750"/>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8794750"/>
                    </a:xfrm>
                    <a:prstGeom prst="rect">
                      <a:avLst/>
                    </a:prstGeom>
                    <a:noFill/>
                    <a:ln>
                      <a:noFill/>
                    </a:ln>
                  </pic:spPr>
                </pic:pic>
              </a:graphicData>
            </a:graphic>
          </wp:inline>
        </w:drawing>
      </w:r>
    </w:p>
    <w:p w14:paraId="479BED7F" w14:textId="3942428F" w:rsidR="00103230" w:rsidRDefault="00746034" w:rsidP="00D12BAE">
      <w:pPr>
        <w:rPr>
          <w:b/>
          <w:bCs/>
          <w:sz w:val="28"/>
          <w:szCs w:val="28"/>
          <w:lang w:val="en-US"/>
        </w:rPr>
      </w:pPr>
      <w:r w:rsidRPr="00077684">
        <w:rPr>
          <w:rFonts w:eastAsia="Arial Black"/>
          <w:noProof/>
        </w:rPr>
        <w:lastRenderedPageBreak/>
        <w:drawing>
          <wp:inline distT="0" distB="0" distL="0" distR="0" wp14:anchorId="2A8CBEAD" wp14:editId="747BBDC6">
            <wp:extent cx="6263640" cy="889317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8893175"/>
                    </a:xfrm>
                    <a:prstGeom prst="rect">
                      <a:avLst/>
                    </a:prstGeom>
                    <a:noFill/>
                    <a:ln>
                      <a:noFill/>
                    </a:ln>
                  </pic:spPr>
                </pic:pic>
              </a:graphicData>
            </a:graphic>
          </wp:inline>
        </w:drawing>
      </w:r>
    </w:p>
    <w:p w14:paraId="3E0039D9" w14:textId="1761A6BF" w:rsidR="00746034" w:rsidRDefault="009D1E93" w:rsidP="00D12BAE">
      <w:pPr>
        <w:rPr>
          <w:b/>
          <w:bCs/>
          <w:sz w:val="28"/>
          <w:szCs w:val="28"/>
          <w:lang w:val="en-US"/>
        </w:rPr>
      </w:pPr>
      <w:r w:rsidRPr="0011613B">
        <w:rPr>
          <w:rFonts w:eastAsia="Arial Black"/>
          <w:noProof/>
        </w:rPr>
        <w:lastRenderedPageBreak/>
        <w:drawing>
          <wp:inline distT="0" distB="0" distL="0" distR="0" wp14:anchorId="4D4EB503" wp14:editId="5F8315DF">
            <wp:extent cx="6263640" cy="90639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9063990"/>
                    </a:xfrm>
                    <a:prstGeom prst="rect">
                      <a:avLst/>
                    </a:prstGeom>
                    <a:noFill/>
                    <a:ln>
                      <a:noFill/>
                    </a:ln>
                  </pic:spPr>
                </pic:pic>
              </a:graphicData>
            </a:graphic>
          </wp:inline>
        </w:drawing>
      </w:r>
    </w:p>
    <w:p w14:paraId="18469D1E" w14:textId="1B21ABC9" w:rsidR="009D1E93" w:rsidRDefault="005B2BD5" w:rsidP="00D12BAE">
      <w:pPr>
        <w:rPr>
          <w:b/>
          <w:bCs/>
          <w:sz w:val="28"/>
          <w:szCs w:val="28"/>
          <w:lang w:val="en-US"/>
        </w:rPr>
      </w:pPr>
      <w:r w:rsidRPr="00E07D4E">
        <w:rPr>
          <w:rFonts w:eastAsia="Arial Black"/>
          <w:noProof/>
        </w:rPr>
        <w:lastRenderedPageBreak/>
        <w:drawing>
          <wp:inline distT="0" distB="0" distL="0" distR="0" wp14:anchorId="6C407211" wp14:editId="7F64E418">
            <wp:extent cx="6263640" cy="9135110"/>
            <wp:effectExtent l="0" t="0" r="381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9135110"/>
                    </a:xfrm>
                    <a:prstGeom prst="rect">
                      <a:avLst/>
                    </a:prstGeom>
                    <a:noFill/>
                    <a:ln>
                      <a:noFill/>
                    </a:ln>
                  </pic:spPr>
                </pic:pic>
              </a:graphicData>
            </a:graphic>
          </wp:inline>
        </w:drawing>
      </w:r>
    </w:p>
    <w:p w14:paraId="75C7EEF2" w14:textId="77777777" w:rsidR="005B2BD5" w:rsidRDefault="005B2BD5" w:rsidP="00D12BAE">
      <w:pPr>
        <w:rPr>
          <w:b/>
          <w:bCs/>
          <w:sz w:val="28"/>
          <w:szCs w:val="28"/>
          <w:lang w:val="en-US"/>
        </w:rPr>
      </w:pPr>
    </w:p>
    <w:bookmarkEnd w:id="0"/>
    <w:p w14:paraId="5DC41FF9" w14:textId="369B6EFC" w:rsidR="00E407DC" w:rsidRDefault="00E407DC" w:rsidP="00E407DC">
      <w:pPr>
        <w:spacing w:line="360" w:lineRule="auto"/>
        <w:rPr>
          <w:rFonts w:ascii="Arial" w:hAnsi="Arial" w:cs="Arial"/>
          <w:lang w:val="en-US"/>
        </w:rPr>
      </w:pPr>
    </w:p>
    <w:p w14:paraId="03FD9C02" w14:textId="487BA7DD" w:rsidR="001E2EA3" w:rsidRDefault="001E2EA3" w:rsidP="00E407DC">
      <w:pPr>
        <w:spacing w:line="360" w:lineRule="auto"/>
        <w:rPr>
          <w:rFonts w:ascii="Arial" w:hAnsi="Arial" w:cs="Arial"/>
          <w:lang w:val="en-US"/>
        </w:rPr>
      </w:pPr>
    </w:p>
    <w:p w14:paraId="4AE3A7EB" w14:textId="1878BA01" w:rsidR="001E2EA3" w:rsidRDefault="001E2EA3" w:rsidP="00E407DC">
      <w:pPr>
        <w:spacing w:line="360" w:lineRule="auto"/>
        <w:rPr>
          <w:rFonts w:ascii="Arial" w:hAnsi="Arial" w:cs="Arial"/>
          <w:lang w:val="en-US"/>
        </w:rPr>
      </w:pPr>
      <w:r>
        <w:rPr>
          <w:rFonts w:ascii="Arial" w:hAnsi="Arial" w:cs="Arial"/>
          <w:lang w:val="en-US"/>
        </w:rPr>
        <w:lastRenderedPageBreak/>
        <w:t>3.</w:t>
      </w:r>
    </w:p>
    <w:p w14:paraId="1F277BDB" w14:textId="77777777" w:rsidR="001E2EA3" w:rsidRPr="00BD666C" w:rsidRDefault="001E2EA3" w:rsidP="001E2EA3">
      <w:pPr>
        <w:rPr>
          <w:rFonts w:ascii="Arial" w:hAnsi="Arial" w:cs="Arial"/>
          <w:b/>
          <w:bCs/>
          <w:lang w:val="en-US"/>
        </w:rPr>
      </w:pPr>
    </w:p>
    <w:p w14:paraId="48C736F5" w14:textId="77777777" w:rsidR="001E2EA3" w:rsidRPr="003A43E9" w:rsidRDefault="001E2EA3" w:rsidP="001E2EA3">
      <w:pPr>
        <w:spacing w:line="360" w:lineRule="auto"/>
        <w:rPr>
          <w:rFonts w:ascii="Arial" w:hAnsi="Arial" w:cs="Arial"/>
          <w:lang w:val="en-US"/>
        </w:rPr>
      </w:pP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noProof/>
          <w:lang w:val="en-US"/>
        </w:rPr>
        <w:drawing>
          <wp:anchor distT="0" distB="0" distL="114300" distR="114300" simplePos="0" relativeHeight="251675648" behindDoc="1" locked="0" layoutInCell="1" allowOverlap="1" wp14:anchorId="03B901BC" wp14:editId="6B842B3D">
            <wp:simplePos x="0" y="0"/>
            <wp:positionH relativeFrom="column">
              <wp:posOffset>0</wp:posOffset>
            </wp:positionH>
            <wp:positionV relativeFrom="paragraph">
              <wp:posOffset>0</wp:posOffset>
            </wp:positionV>
            <wp:extent cx="5953125" cy="2857500"/>
            <wp:effectExtent l="0" t="0" r="9525" b="0"/>
            <wp:wrapThrough wrapText="bothSides">
              <wp:wrapPolygon edited="0">
                <wp:start x="0" y="0"/>
                <wp:lineTo x="0" y="21456"/>
                <wp:lineTo x="21565" y="21456"/>
                <wp:lineTo x="2156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429E6" w14:textId="77777777" w:rsidR="001E2EA3" w:rsidRPr="003A43E9" w:rsidRDefault="001E2EA3" w:rsidP="001E2EA3">
      <w:pPr>
        <w:rPr>
          <w:rFonts w:ascii="Arial" w:hAnsi="Arial" w:cs="Arial"/>
          <w:lang w:val="en-US"/>
        </w:rPr>
      </w:pPr>
      <w:r>
        <w:rPr>
          <w:rFonts w:ascii="Arial" w:hAnsi="Arial" w:cs="Arial"/>
          <w:lang w:val="en-US"/>
        </w:rPr>
        <w:t>a</w:t>
      </w:r>
      <w:r w:rsidRPr="003A43E9">
        <w:rPr>
          <w:rFonts w:ascii="Arial" w:hAnsi="Arial" w:cs="Arial"/>
          <w:lang w:val="en-US"/>
        </w:rPr>
        <w:t>)</w:t>
      </w:r>
      <w:r w:rsidRPr="003A43E9">
        <w:rPr>
          <w:rFonts w:ascii="Arial" w:hAnsi="Arial" w:cs="Arial"/>
          <w:lang w:val="en-US"/>
        </w:rPr>
        <w:tab/>
        <w:t xml:space="preserve">Identify the likely market structure of the chicken-meat production industry in Country X.  </w:t>
      </w:r>
    </w:p>
    <w:p w14:paraId="58182EAD" w14:textId="77777777" w:rsidR="001E2EA3" w:rsidRPr="003A43E9" w:rsidRDefault="001E2EA3" w:rsidP="001E2EA3">
      <w:pPr>
        <w:rPr>
          <w:rFonts w:ascii="Arial" w:hAnsi="Arial" w:cs="Arial"/>
          <w:lang w:val="en-US"/>
        </w:rPr>
      </w:pPr>
      <w:r w:rsidRPr="003A43E9">
        <w:rPr>
          <w:rFonts w:ascii="Arial" w:hAnsi="Arial" w:cs="Arial"/>
          <w:lang w:val="en-US"/>
        </w:rPr>
        <w:t xml:space="preserve">            Justify your answer.</w:t>
      </w:r>
    </w:p>
    <w:p w14:paraId="32C37FAF" w14:textId="77777777" w:rsidR="001E2EA3" w:rsidRPr="003A43E9" w:rsidRDefault="001E2EA3" w:rsidP="001E2EA3">
      <w:pPr>
        <w:spacing w:line="360" w:lineRule="auto"/>
        <w:ind w:left="720" w:hanging="720"/>
        <w:rPr>
          <w:rFonts w:ascii="Arial" w:hAnsi="Arial" w:cs="Arial"/>
          <w:lang w:val="en-US"/>
        </w:rPr>
      </w:pPr>
      <w:r w:rsidRPr="003A43E9">
        <w:rPr>
          <w:rFonts w:ascii="Arial" w:hAnsi="Arial" w:cs="Arial"/>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t xml:space="preserve"> (2 marks)</w:t>
      </w:r>
    </w:p>
    <w:p w14:paraId="11063871" w14:textId="77777777" w:rsidR="001E2EA3" w:rsidRPr="003A43E9" w:rsidRDefault="001E2EA3" w:rsidP="001E2EA3">
      <w:pPr>
        <w:spacing w:line="360" w:lineRule="auto"/>
        <w:ind w:left="720" w:hanging="720"/>
        <w:rPr>
          <w:rFonts w:ascii="Arial" w:hAnsi="Arial" w:cs="Arial"/>
          <w:lang w:val="en-US"/>
        </w:rPr>
      </w:pPr>
    </w:p>
    <w:p w14:paraId="36AFEEB0" w14:textId="77777777" w:rsidR="001E2EA3" w:rsidRDefault="001E2EA3" w:rsidP="001E2EA3">
      <w:pPr>
        <w:ind w:left="720" w:hanging="720"/>
        <w:rPr>
          <w:rFonts w:ascii="Arial" w:hAnsi="Arial" w:cs="Arial"/>
          <w:lang w:val="en-US"/>
        </w:rPr>
      </w:pPr>
      <w:r>
        <w:rPr>
          <w:rFonts w:ascii="Arial" w:hAnsi="Arial" w:cs="Arial"/>
          <w:lang w:val="en-US"/>
        </w:rPr>
        <w:t>b</w:t>
      </w:r>
      <w:r w:rsidRPr="003A43E9">
        <w:rPr>
          <w:rFonts w:ascii="Arial" w:hAnsi="Arial" w:cs="Arial"/>
          <w:lang w:val="en-US"/>
        </w:rPr>
        <w:t>)</w:t>
      </w:r>
      <w:r w:rsidRPr="003A43E9">
        <w:rPr>
          <w:rFonts w:ascii="Arial" w:hAnsi="Arial" w:cs="Arial"/>
          <w:lang w:val="en-US"/>
        </w:rPr>
        <w:tab/>
        <w:t>Explain one type of market failure that could be associated with the chicken-meat production industry.</w:t>
      </w:r>
    </w:p>
    <w:p w14:paraId="1664B327" w14:textId="77777777" w:rsidR="001E2EA3" w:rsidRPr="003A43E9" w:rsidRDefault="001E2EA3" w:rsidP="001E2EA3">
      <w:pPr>
        <w:ind w:left="720" w:hanging="720"/>
        <w:rPr>
          <w:rFonts w:ascii="Arial" w:hAnsi="Arial" w:cs="Arial"/>
          <w:lang w:val="en-US"/>
        </w:rPr>
      </w:pPr>
    </w:p>
    <w:p w14:paraId="30399125" w14:textId="77777777" w:rsidR="001E2EA3" w:rsidRPr="003A43E9" w:rsidRDefault="001E2EA3" w:rsidP="001E2EA3">
      <w:pPr>
        <w:spacing w:line="360" w:lineRule="auto"/>
        <w:ind w:left="720" w:hanging="720"/>
        <w:rPr>
          <w:rFonts w:ascii="Arial" w:hAnsi="Arial" w:cs="Arial"/>
          <w:lang w:val="en-US"/>
        </w:rPr>
      </w:pPr>
      <w:r w:rsidRPr="003A43E9">
        <w:rPr>
          <w:rFonts w:ascii="Arial" w:hAnsi="Arial" w:cs="Arial"/>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t xml:space="preserve"> (2 marks)</w:t>
      </w:r>
    </w:p>
    <w:p w14:paraId="2B821834" w14:textId="77777777" w:rsidR="001E2EA3" w:rsidRPr="003A43E9" w:rsidRDefault="001E2EA3" w:rsidP="001E2EA3">
      <w:pPr>
        <w:spacing w:line="360" w:lineRule="auto"/>
        <w:ind w:left="720" w:hanging="720"/>
        <w:rPr>
          <w:rFonts w:ascii="Arial" w:hAnsi="Arial" w:cs="Arial"/>
          <w:lang w:val="en-US"/>
        </w:rPr>
      </w:pPr>
    </w:p>
    <w:p w14:paraId="38E73B9D" w14:textId="77777777" w:rsidR="001E2EA3" w:rsidRPr="003A43E9" w:rsidRDefault="001E2EA3" w:rsidP="001E2EA3">
      <w:pPr>
        <w:spacing w:line="360" w:lineRule="auto"/>
        <w:ind w:left="720" w:hanging="720"/>
        <w:rPr>
          <w:rFonts w:ascii="Arial" w:hAnsi="Arial" w:cs="Arial"/>
          <w:lang w:val="en-US"/>
        </w:rPr>
      </w:pPr>
    </w:p>
    <w:p w14:paraId="19E6BCC5" w14:textId="77777777" w:rsidR="001E2EA3" w:rsidRDefault="001E2EA3" w:rsidP="001E2EA3">
      <w:pPr>
        <w:spacing w:line="360" w:lineRule="auto"/>
        <w:ind w:left="720" w:hanging="720"/>
        <w:rPr>
          <w:rFonts w:ascii="Arial" w:hAnsi="Arial" w:cs="Arial"/>
          <w:lang w:val="en-US"/>
        </w:rPr>
      </w:pPr>
    </w:p>
    <w:p w14:paraId="43E49706" w14:textId="77777777" w:rsidR="001E2EA3" w:rsidRDefault="001E2EA3" w:rsidP="001E2EA3">
      <w:pPr>
        <w:spacing w:line="360" w:lineRule="auto"/>
        <w:ind w:left="720" w:hanging="720"/>
        <w:rPr>
          <w:rFonts w:ascii="Arial" w:hAnsi="Arial" w:cs="Arial"/>
          <w:lang w:val="en-US"/>
        </w:rPr>
      </w:pPr>
    </w:p>
    <w:p w14:paraId="3382A9A1" w14:textId="77777777" w:rsidR="001E2EA3" w:rsidRDefault="001E2EA3" w:rsidP="001E2EA3">
      <w:pPr>
        <w:spacing w:line="360" w:lineRule="auto"/>
        <w:ind w:left="720" w:hanging="720"/>
        <w:rPr>
          <w:rFonts w:ascii="Arial" w:hAnsi="Arial" w:cs="Arial"/>
          <w:lang w:val="en-US"/>
        </w:rPr>
      </w:pPr>
    </w:p>
    <w:p w14:paraId="36B26745" w14:textId="77777777" w:rsidR="001E2EA3" w:rsidRDefault="001E2EA3" w:rsidP="001E2EA3">
      <w:pPr>
        <w:spacing w:line="360" w:lineRule="auto"/>
        <w:ind w:left="720" w:hanging="720"/>
        <w:rPr>
          <w:rFonts w:ascii="Arial" w:hAnsi="Arial" w:cs="Arial"/>
          <w:lang w:val="en-US"/>
        </w:rPr>
      </w:pPr>
    </w:p>
    <w:p w14:paraId="75309D7A" w14:textId="77777777" w:rsidR="001E2EA3" w:rsidRDefault="001E2EA3" w:rsidP="001E2EA3">
      <w:pPr>
        <w:spacing w:line="360" w:lineRule="auto"/>
        <w:ind w:left="720" w:hanging="720"/>
        <w:rPr>
          <w:rFonts w:ascii="Arial" w:hAnsi="Arial" w:cs="Arial"/>
          <w:lang w:val="en-US"/>
        </w:rPr>
      </w:pPr>
    </w:p>
    <w:p w14:paraId="6516423C" w14:textId="77777777" w:rsidR="001E2EA3" w:rsidRDefault="001E2EA3" w:rsidP="001E2EA3">
      <w:pPr>
        <w:spacing w:line="360" w:lineRule="auto"/>
        <w:ind w:left="720" w:hanging="720"/>
        <w:rPr>
          <w:rFonts w:ascii="Arial" w:hAnsi="Arial" w:cs="Arial"/>
          <w:lang w:val="en-US"/>
        </w:rPr>
      </w:pPr>
    </w:p>
    <w:p w14:paraId="21F7EDD0" w14:textId="77777777" w:rsidR="001E2EA3" w:rsidRDefault="001E2EA3" w:rsidP="001E2EA3">
      <w:pPr>
        <w:spacing w:line="360" w:lineRule="auto"/>
        <w:ind w:left="720" w:hanging="720"/>
        <w:rPr>
          <w:rFonts w:ascii="Arial" w:hAnsi="Arial" w:cs="Arial"/>
          <w:lang w:val="en-US"/>
        </w:rPr>
      </w:pPr>
    </w:p>
    <w:p w14:paraId="3F6AFB43" w14:textId="77777777" w:rsidR="001E2EA3" w:rsidRPr="003A43E9" w:rsidRDefault="001E2EA3" w:rsidP="001E2EA3">
      <w:pPr>
        <w:spacing w:line="360" w:lineRule="auto"/>
        <w:ind w:left="720" w:hanging="720"/>
        <w:rPr>
          <w:rFonts w:ascii="Arial" w:hAnsi="Arial" w:cs="Arial"/>
          <w:lang w:val="en-US"/>
        </w:rPr>
      </w:pPr>
    </w:p>
    <w:p w14:paraId="063603BF" w14:textId="77777777" w:rsidR="001E2EA3" w:rsidRDefault="001E2EA3" w:rsidP="001E2EA3">
      <w:pPr>
        <w:ind w:left="720" w:hanging="720"/>
        <w:rPr>
          <w:rFonts w:ascii="Arial" w:hAnsi="Arial" w:cs="Arial"/>
          <w:lang w:val="en-US"/>
        </w:rPr>
      </w:pPr>
      <w:r>
        <w:rPr>
          <w:rFonts w:ascii="Arial" w:hAnsi="Arial" w:cs="Arial"/>
          <w:lang w:val="en-US"/>
        </w:rPr>
        <w:t>c</w:t>
      </w:r>
      <w:r w:rsidRPr="003A43E9">
        <w:rPr>
          <w:rFonts w:ascii="Arial" w:hAnsi="Arial" w:cs="Arial"/>
          <w:lang w:val="en-US"/>
        </w:rPr>
        <w:t>)</w:t>
      </w:r>
      <w:r w:rsidRPr="003A43E9">
        <w:rPr>
          <w:rFonts w:ascii="Arial" w:hAnsi="Arial" w:cs="Arial"/>
          <w:lang w:val="en-US"/>
        </w:rPr>
        <w:tab/>
        <w:t xml:space="preserve">Evaluate the claim by producers that </w:t>
      </w:r>
      <w:proofErr w:type="spellStart"/>
      <w:r w:rsidRPr="003A43E9">
        <w:rPr>
          <w:rFonts w:ascii="Arial" w:hAnsi="Arial" w:cs="Arial"/>
          <w:lang w:val="en-US"/>
        </w:rPr>
        <w:t>‘the</w:t>
      </w:r>
      <w:proofErr w:type="spellEnd"/>
      <w:r w:rsidRPr="003A43E9">
        <w:rPr>
          <w:rFonts w:ascii="Arial" w:hAnsi="Arial" w:cs="Arial"/>
          <w:lang w:val="en-US"/>
        </w:rPr>
        <w:t xml:space="preserve"> market structure of the chicken-meat production industry meets the needs of both consumers and </w:t>
      </w:r>
      <w:proofErr w:type="gramStart"/>
      <w:r w:rsidRPr="003A43E9">
        <w:rPr>
          <w:rFonts w:ascii="Arial" w:hAnsi="Arial" w:cs="Arial"/>
          <w:lang w:val="en-US"/>
        </w:rPr>
        <w:t>producers’</w:t>
      </w:r>
      <w:proofErr w:type="gramEnd"/>
      <w:r w:rsidRPr="003A43E9">
        <w:rPr>
          <w:rFonts w:ascii="Arial" w:hAnsi="Arial" w:cs="Arial"/>
          <w:lang w:val="en-US"/>
        </w:rPr>
        <w:t>.</w:t>
      </w:r>
    </w:p>
    <w:p w14:paraId="613A7806" w14:textId="77777777" w:rsidR="001E2EA3" w:rsidRPr="003A43E9" w:rsidRDefault="001E2EA3" w:rsidP="001E2EA3">
      <w:pPr>
        <w:ind w:left="720" w:hanging="720"/>
        <w:rPr>
          <w:rFonts w:ascii="Arial" w:hAnsi="Arial" w:cs="Arial"/>
          <w:lang w:val="en-US"/>
        </w:rPr>
      </w:pPr>
    </w:p>
    <w:p w14:paraId="1B1B5C84" w14:textId="77777777" w:rsidR="001E2EA3" w:rsidRDefault="001E2EA3" w:rsidP="001E2EA3">
      <w:pPr>
        <w:spacing w:line="360" w:lineRule="auto"/>
        <w:ind w:left="720" w:hanging="720"/>
        <w:rPr>
          <w:rFonts w:ascii="Arial" w:hAnsi="Arial" w:cs="Arial"/>
          <w:lang w:val="en-US"/>
        </w:rPr>
      </w:pPr>
      <w:r w:rsidRPr="003A43E9">
        <w:rPr>
          <w:rFonts w:ascii="Arial" w:hAnsi="Arial" w:cs="Arial"/>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_____________________________________________________________________________________________________________________________________</w:t>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r>
      <w:r w:rsidRPr="003A43E9">
        <w:rPr>
          <w:rFonts w:ascii="Arial" w:hAnsi="Arial" w:cs="Arial"/>
          <w:lang w:val="en-US"/>
        </w:rPr>
        <w:tab/>
        <w:t xml:space="preserve"> (4 marks)</w:t>
      </w:r>
    </w:p>
    <w:p w14:paraId="1D3BEE08" w14:textId="6E115D2D" w:rsidR="001E2EA3" w:rsidRPr="00E407DC" w:rsidRDefault="006C1FEE" w:rsidP="00E407DC">
      <w:pPr>
        <w:spacing w:line="360" w:lineRule="auto"/>
        <w:rPr>
          <w:rFonts w:ascii="Arial" w:hAnsi="Arial" w:cs="Arial"/>
          <w:lang w:val="en-US"/>
        </w:rPr>
      </w:pPr>
      <w:r>
        <w:rPr>
          <w:rFonts w:ascii="Arial" w:hAnsi="Arial" w:cs="Arial"/>
          <w:lang w:val="en-US"/>
        </w:rPr>
        <w:t>4.</w:t>
      </w:r>
    </w:p>
    <w:p w14:paraId="3CC8C170" w14:textId="77777777" w:rsidR="00C0529D" w:rsidRPr="006D77AF" w:rsidRDefault="00C0529D" w:rsidP="00C0529D">
      <w:pPr>
        <w:spacing w:line="360" w:lineRule="auto"/>
        <w:ind w:left="720"/>
        <w:rPr>
          <w:lang w:val="en-US"/>
        </w:rPr>
      </w:pPr>
      <w:r w:rsidRPr="00121DC4">
        <w:rPr>
          <w:noProof/>
          <w:lang w:val="en-US"/>
        </w:rPr>
        <w:drawing>
          <wp:inline distT="0" distB="0" distL="0" distR="0" wp14:anchorId="7F7F9232" wp14:editId="5C1887B1">
            <wp:extent cx="6429375" cy="3686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3686175"/>
                    </a:xfrm>
                    <a:prstGeom prst="rect">
                      <a:avLst/>
                    </a:prstGeom>
                    <a:noFill/>
                    <a:ln>
                      <a:noFill/>
                    </a:ln>
                  </pic:spPr>
                </pic:pic>
              </a:graphicData>
            </a:graphic>
          </wp:inline>
        </w:drawing>
      </w:r>
    </w:p>
    <w:p w14:paraId="7CB1AEE4" w14:textId="4E518690" w:rsidR="00C0529D" w:rsidRDefault="00C0529D" w:rsidP="00C0529D">
      <w:pPr>
        <w:rPr>
          <w:rFonts w:ascii="Arial" w:hAnsi="Arial" w:cs="Arial"/>
          <w:lang w:val="en-US"/>
        </w:rPr>
      </w:pPr>
    </w:p>
    <w:p w14:paraId="28A4158F" w14:textId="39DBE139" w:rsidR="006C1FEE" w:rsidRDefault="006C1FEE" w:rsidP="00C0529D">
      <w:pPr>
        <w:rPr>
          <w:rFonts w:ascii="Arial" w:hAnsi="Arial" w:cs="Arial"/>
          <w:lang w:val="en-US"/>
        </w:rPr>
      </w:pPr>
    </w:p>
    <w:p w14:paraId="435C0C1E" w14:textId="3D49AE85" w:rsidR="006C1FEE" w:rsidRDefault="006C1FEE" w:rsidP="00C0529D">
      <w:pPr>
        <w:rPr>
          <w:rFonts w:ascii="Arial" w:hAnsi="Arial" w:cs="Arial"/>
          <w:lang w:val="en-US"/>
        </w:rPr>
      </w:pPr>
    </w:p>
    <w:p w14:paraId="4EB8F311" w14:textId="77777777" w:rsidR="006C1FEE" w:rsidRPr="00E407DC" w:rsidRDefault="006C1FEE" w:rsidP="00C0529D">
      <w:pPr>
        <w:rPr>
          <w:rFonts w:ascii="Arial" w:hAnsi="Arial" w:cs="Arial"/>
          <w:lang w:val="en-US"/>
        </w:rPr>
      </w:pPr>
    </w:p>
    <w:p w14:paraId="478F4C6D" w14:textId="77777777" w:rsidR="00C0529D" w:rsidRPr="00E407DC" w:rsidRDefault="00C0529D" w:rsidP="00C0529D">
      <w:pPr>
        <w:rPr>
          <w:rFonts w:ascii="Arial" w:hAnsi="Arial" w:cs="Arial"/>
          <w:lang w:val="en-US"/>
        </w:rPr>
      </w:pPr>
    </w:p>
    <w:p w14:paraId="5F73C524" w14:textId="77777777" w:rsidR="00C0529D" w:rsidRPr="00E407DC" w:rsidRDefault="00C0529D" w:rsidP="00C0529D">
      <w:pPr>
        <w:rPr>
          <w:rFonts w:ascii="Arial" w:hAnsi="Arial" w:cs="Arial"/>
          <w:lang w:val="en-US"/>
        </w:rPr>
      </w:pPr>
      <w:r w:rsidRPr="00E407DC">
        <w:rPr>
          <w:rFonts w:ascii="Arial" w:hAnsi="Arial" w:cs="Arial"/>
          <w:lang w:val="en-US"/>
        </w:rPr>
        <w:lastRenderedPageBreak/>
        <w:t>a)</w:t>
      </w:r>
      <w:r w:rsidRPr="00E407DC">
        <w:rPr>
          <w:rFonts w:ascii="Arial" w:hAnsi="Arial" w:cs="Arial"/>
          <w:lang w:val="en-US"/>
        </w:rPr>
        <w:tab/>
        <w:t xml:space="preserve">This article describes a market that is in perfect competition. Compared with </w:t>
      </w:r>
    </w:p>
    <w:p w14:paraId="775EE438" w14:textId="77777777" w:rsidR="00C0529D" w:rsidRPr="00E407DC" w:rsidRDefault="00C0529D" w:rsidP="00C0529D">
      <w:pPr>
        <w:ind w:left="720"/>
        <w:rPr>
          <w:rFonts w:ascii="Arial" w:hAnsi="Arial" w:cs="Arial"/>
          <w:lang w:val="en-US"/>
        </w:rPr>
      </w:pPr>
      <w:r w:rsidRPr="00E407DC">
        <w:rPr>
          <w:rFonts w:ascii="Arial" w:hAnsi="Arial" w:cs="Arial"/>
          <w:lang w:val="en-US"/>
        </w:rPr>
        <w:t xml:space="preserve"> other market structures, how does perfect competition better meet the needs </w:t>
      </w:r>
    </w:p>
    <w:p w14:paraId="0E663900" w14:textId="77777777" w:rsidR="00C0529D" w:rsidRPr="00E407DC" w:rsidRDefault="00C0529D" w:rsidP="00C0529D">
      <w:pPr>
        <w:ind w:left="720"/>
        <w:rPr>
          <w:rFonts w:ascii="Arial" w:hAnsi="Arial" w:cs="Arial"/>
          <w:lang w:val="en-US"/>
        </w:rPr>
      </w:pPr>
      <w:r w:rsidRPr="00E407DC">
        <w:rPr>
          <w:rFonts w:ascii="Arial" w:hAnsi="Arial" w:cs="Arial"/>
          <w:lang w:val="en-US"/>
        </w:rPr>
        <w:t xml:space="preserve"> of consumers?</w:t>
      </w:r>
    </w:p>
    <w:p w14:paraId="02A563D6" w14:textId="2EE285D6" w:rsidR="00C0529D" w:rsidRPr="00E407DC" w:rsidRDefault="00C0529D" w:rsidP="00C0529D">
      <w:pPr>
        <w:spacing w:line="360" w:lineRule="auto"/>
        <w:ind w:left="720"/>
        <w:rPr>
          <w:rFonts w:ascii="Arial" w:hAnsi="Arial" w:cs="Arial"/>
          <w:lang w:val="en-US"/>
        </w:rPr>
      </w:pPr>
      <w:r w:rsidRPr="00E407DC">
        <w:rPr>
          <w:rFonts w:ascii="Arial" w:hAnsi="Arial" w:cs="Arial"/>
          <w:lang w:val="en-US"/>
        </w:rPr>
        <w:t xml:space="preserve">        ___________________________________________________________________________________________________________________________________</w:t>
      </w:r>
      <w:r w:rsidR="00E407DC">
        <w:rPr>
          <w:rFonts w:ascii="Arial" w:hAnsi="Arial" w:cs="Arial"/>
          <w:lang w:val="en-US"/>
        </w:rPr>
        <w:t>_________</w:t>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00E407DC">
        <w:rPr>
          <w:rFonts w:ascii="Arial" w:hAnsi="Arial" w:cs="Arial"/>
          <w:lang w:val="en-US"/>
        </w:rPr>
        <w:tab/>
      </w:r>
      <w:r w:rsidRPr="00E407DC">
        <w:rPr>
          <w:rFonts w:ascii="Arial" w:hAnsi="Arial" w:cs="Arial"/>
          <w:lang w:val="en-US"/>
        </w:rPr>
        <w:t xml:space="preserve"> (1 mark)</w:t>
      </w:r>
    </w:p>
    <w:p w14:paraId="7BD00E2E" w14:textId="7F348FBA" w:rsidR="00C0529D" w:rsidRPr="00962AB1" w:rsidRDefault="00C0529D" w:rsidP="00C0529D">
      <w:pPr>
        <w:rPr>
          <w:rFonts w:ascii="Arial" w:hAnsi="Arial" w:cs="Arial"/>
          <w:lang w:val="en-US"/>
        </w:rPr>
      </w:pPr>
      <w:r w:rsidRPr="00962AB1">
        <w:rPr>
          <w:rFonts w:ascii="Arial" w:hAnsi="Arial" w:cs="Arial"/>
          <w:lang w:val="en-US"/>
        </w:rPr>
        <w:t>b)</w:t>
      </w:r>
      <w:r w:rsidRPr="00962AB1">
        <w:rPr>
          <w:rFonts w:ascii="Arial" w:hAnsi="Arial" w:cs="Arial"/>
          <w:lang w:val="en-US"/>
        </w:rPr>
        <w:tab/>
        <w:t>The market conditions for mangoes have changed during the past 10 years.</w:t>
      </w:r>
    </w:p>
    <w:p w14:paraId="77BD00E8" w14:textId="77777777" w:rsidR="00C0529D" w:rsidRPr="00962AB1" w:rsidRDefault="00C0529D" w:rsidP="00C0529D">
      <w:pPr>
        <w:rPr>
          <w:rFonts w:ascii="Arial" w:hAnsi="Arial" w:cs="Arial"/>
          <w:lang w:val="en-US"/>
        </w:rPr>
      </w:pPr>
      <w:r w:rsidRPr="00962AB1">
        <w:rPr>
          <w:rFonts w:ascii="Arial" w:hAnsi="Arial" w:cs="Arial"/>
          <w:lang w:val="en-US"/>
        </w:rPr>
        <w:tab/>
        <w:t>Explain the overall effect of these changes on the mango market.</w:t>
      </w:r>
    </w:p>
    <w:p w14:paraId="28D8AA69" w14:textId="77777777" w:rsidR="00C0529D" w:rsidRPr="00962AB1" w:rsidRDefault="00C0529D" w:rsidP="00C0529D">
      <w:pPr>
        <w:ind w:firstLine="720"/>
        <w:rPr>
          <w:rFonts w:ascii="Arial" w:hAnsi="Arial" w:cs="Arial"/>
          <w:lang w:val="en-US"/>
        </w:rPr>
      </w:pPr>
      <w:r w:rsidRPr="00962AB1">
        <w:rPr>
          <w:rFonts w:ascii="Arial" w:hAnsi="Arial" w:cs="Arial"/>
          <w:lang w:val="en-US"/>
        </w:rPr>
        <w:t xml:space="preserve">Support your answer by completing the diagram to show the effect on price and </w:t>
      </w:r>
    </w:p>
    <w:p w14:paraId="1B0E47CD" w14:textId="77777777" w:rsidR="00C0529D" w:rsidRPr="00962AB1" w:rsidRDefault="00C0529D" w:rsidP="00C0529D">
      <w:pPr>
        <w:ind w:firstLine="720"/>
        <w:rPr>
          <w:rFonts w:ascii="Arial" w:hAnsi="Arial" w:cs="Arial"/>
          <w:lang w:val="en-US"/>
        </w:rPr>
      </w:pPr>
      <w:r w:rsidRPr="00962AB1">
        <w:rPr>
          <w:rFonts w:ascii="Arial" w:hAnsi="Arial" w:cs="Arial"/>
          <w:lang w:val="en-US"/>
        </w:rPr>
        <w:t>quantity traded.</w:t>
      </w:r>
    </w:p>
    <w:p w14:paraId="30A7555A" w14:textId="45234717" w:rsidR="00C0529D" w:rsidRDefault="00C0529D" w:rsidP="00C0529D">
      <w:pPr>
        <w:ind w:firstLine="720"/>
        <w:rPr>
          <w:rFonts w:ascii="Arial" w:hAnsi="Arial" w:cs="Arial"/>
          <w:lang w:val="en-US"/>
        </w:rPr>
      </w:pPr>
      <w:r w:rsidRPr="00962AB1">
        <w:rPr>
          <w:rFonts w:ascii="Arial" w:hAnsi="Arial" w:cs="Arial"/>
          <w:noProof/>
          <w:lang w:val="en-US"/>
        </w:rPr>
        <w:drawing>
          <wp:inline distT="0" distB="0" distL="0" distR="0" wp14:anchorId="341A7123" wp14:editId="75730B67">
            <wp:extent cx="2771775" cy="249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a:ln>
                      <a:noFill/>
                    </a:ln>
                  </pic:spPr>
                </pic:pic>
              </a:graphicData>
            </a:graphic>
          </wp:inline>
        </w:drawing>
      </w:r>
      <w:r w:rsidRPr="00962AB1">
        <w:rPr>
          <w:rFonts w:ascii="Arial" w:hAnsi="Arial" w:cs="Arial"/>
          <w:lang w:val="en-US"/>
        </w:rPr>
        <w:tab/>
      </w:r>
      <w:r w:rsidRPr="00962AB1">
        <w:rPr>
          <w:rFonts w:ascii="Arial" w:hAnsi="Arial" w:cs="Arial"/>
          <w:lang w:val="en-US"/>
        </w:rPr>
        <w:tab/>
      </w:r>
      <w:r w:rsidRPr="00962AB1">
        <w:rPr>
          <w:rFonts w:ascii="Arial" w:hAnsi="Arial" w:cs="Arial"/>
          <w:lang w:val="en-US"/>
        </w:rPr>
        <w:tab/>
        <w:t xml:space="preserve">            </w:t>
      </w:r>
      <w:r w:rsidR="00962AB1">
        <w:rPr>
          <w:rFonts w:ascii="Arial" w:hAnsi="Arial" w:cs="Arial"/>
          <w:lang w:val="en-US"/>
        </w:rPr>
        <w:tab/>
      </w:r>
      <w:r w:rsidRPr="00962AB1">
        <w:rPr>
          <w:rFonts w:ascii="Arial" w:hAnsi="Arial" w:cs="Arial"/>
          <w:lang w:val="en-US"/>
        </w:rPr>
        <w:t xml:space="preserve">  (1 mark)</w:t>
      </w:r>
    </w:p>
    <w:p w14:paraId="756B1F35" w14:textId="29993D00" w:rsidR="000C2200" w:rsidRDefault="000C2200" w:rsidP="00C0529D">
      <w:pPr>
        <w:ind w:firstLine="720"/>
        <w:rPr>
          <w:rFonts w:ascii="Arial" w:hAnsi="Arial" w:cs="Arial"/>
          <w:lang w:val="en-US"/>
        </w:rPr>
      </w:pPr>
    </w:p>
    <w:p w14:paraId="1E8227BA" w14:textId="6C938227" w:rsidR="00C0529D" w:rsidRPr="00962AB1" w:rsidRDefault="00C0529D" w:rsidP="00C0529D">
      <w:pPr>
        <w:spacing w:line="360" w:lineRule="auto"/>
        <w:ind w:left="720"/>
        <w:rPr>
          <w:rFonts w:ascii="Arial" w:hAnsi="Arial" w:cs="Arial"/>
          <w:lang w:val="en-US"/>
        </w:rPr>
      </w:pPr>
      <w:r w:rsidRPr="00962AB1">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00962AB1">
        <w:rPr>
          <w:rFonts w:ascii="Arial" w:hAnsi="Arial" w:cs="Arial"/>
          <w:lang w:val="en-US"/>
        </w:rPr>
        <w:tab/>
      </w:r>
      <w:r w:rsidRPr="00962AB1">
        <w:rPr>
          <w:rFonts w:ascii="Arial" w:hAnsi="Arial" w:cs="Arial"/>
          <w:lang w:val="en-US"/>
        </w:rPr>
        <w:t xml:space="preserve"> (2 marks)</w:t>
      </w:r>
    </w:p>
    <w:p w14:paraId="25400583" w14:textId="1E7AD3D3" w:rsidR="00C0529D" w:rsidRPr="00056F38" w:rsidRDefault="00056F38" w:rsidP="00056F38">
      <w:pPr>
        <w:rPr>
          <w:rFonts w:ascii="Arial" w:hAnsi="Arial" w:cs="Arial"/>
          <w:lang w:val="en-US"/>
        </w:rPr>
      </w:pPr>
      <w:r>
        <w:rPr>
          <w:rFonts w:ascii="Arial" w:hAnsi="Arial" w:cs="Arial"/>
          <w:lang w:val="en-US"/>
        </w:rPr>
        <w:t>c)</w:t>
      </w:r>
      <w:r>
        <w:rPr>
          <w:rFonts w:ascii="Arial" w:hAnsi="Arial" w:cs="Arial"/>
          <w:lang w:val="en-US"/>
        </w:rPr>
        <w:tab/>
      </w:r>
      <w:r w:rsidR="00C0529D" w:rsidRPr="00056F38">
        <w:rPr>
          <w:rFonts w:ascii="Arial" w:hAnsi="Arial" w:cs="Arial"/>
          <w:lang w:val="en-US"/>
        </w:rPr>
        <w:t xml:space="preserve">Outline the effect of these changes on the question, ‘For whom are goods and </w:t>
      </w:r>
    </w:p>
    <w:p w14:paraId="24203E7F" w14:textId="1C62D064" w:rsidR="00C0529D" w:rsidRPr="00056F38" w:rsidRDefault="00C0529D" w:rsidP="00C0529D">
      <w:pPr>
        <w:ind w:left="720"/>
        <w:rPr>
          <w:rFonts w:ascii="Arial" w:hAnsi="Arial" w:cs="Arial"/>
          <w:lang w:val="en-US"/>
        </w:rPr>
      </w:pPr>
      <w:r w:rsidRPr="00056F38">
        <w:rPr>
          <w:rFonts w:ascii="Arial" w:hAnsi="Arial" w:cs="Arial"/>
          <w:lang w:val="en-US"/>
        </w:rPr>
        <w:t>services produced?’</w:t>
      </w:r>
    </w:p>
    <w:p w14:paraId="040A58B2" w14:textId="26DDCD61" w:rsidR="00C0529D" w:rsidRPr="00056F38" w:rsidRDefault="00C0529D" w:rsidP="00C0529D">
      <w:pPr>
        <w:spacing w:line="360" w:lineRule="auto"/>
        <w:ind w:left="720"/>
        <w:rPr>
          <w:rFonts w:ascii="Arial" w:hAnsi="Arial" w:cs="Arial"/>
          <w:lang w:val="en-US"/>
        </w:rPr>
      </w:pPr>
      <w:r w:rsidRPr="00056F38">
        <w:rPr>
          <w:rFonts w:ascii="Arial" w:hAnsi="Arial" w:cs="Arial"/>
          <w:lang w:val="en-US"/>
        </w:rPr>
        <w:t>__________________________________________________________________________________________________________________________________</w:t>
      </w:r>
      <w:r w:rsidR="00056F38">
        <w:rPr>
          <w:rFonts w:ascii="Arial" w:hAnsi="Arial" w:cs="Arial"/>
          <w:lang w:val="en-US"/>
        </w:rPr>
        <w:t>__________</w:t>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Pr="00056F38">
        <w:rPr>
          <w:rFonts w:ascii="Arial" w:hAnsi="Arial" w:cs="Arial"/>
          <w:lang w:val="en-US"/>
        </w:rPr>
        <w:t xml:space="preserve"> (1 mark)</w:t>
      </w:r>
    </w:p>
    <w:p w14:paraId="55DAAA1E" w14:textId="5091AA06" w:rsidR="00C0529D" w:rsidRPr="00056F38" w:rsidRDefault="007C0D8E" w:rsidP="00C0529D">
      <w:pPr>
        <w:ind w:left="720" w:hanging="720"/>
        <w:rPr>
          <w:rFonts w:ascii="Arial" w:hAnsi="Arial" w:cs="Arial"/>
          <w:lang w:val="en-US"/>
        </w:rPr>
      </w:pPr>
      <w:r>
        <w:rPr>
          <w:rFonts w:ascii="Arial" w:hAnsi="Arial" w:cs="Arial"/>
          <w:lang w:val="en-US"/>
        </w:rPr>
        <w:t>d</w:t>
      </w:r>
      <w:r w:rsidR="00C0529D" w:rsidRPr="00056F38">
        <w:rPr>
          <w:rFonts w:ascii="Arial" w:hAnsi="Arial" w:cs="Arial"/>
          <w:lang w:val="en-US"/>
        </w:rPr>
        <w:t>)</w:t>
      </w:r>
      <w:r w:rsidR="00C0529D" w:rsidRPr="00056F38">
        <w:rPr>
          <w:rFonts w:ascii="Arial" w:hAnsi="Arial" w:cs="Arial"/>
          <w:lang w:val="en-US"/>
        </w:rPr>
        <w:tab/>
        <w:t xml:space="preserve">Describe </w:t>
      </w:r>
      <w:r w:rsidR="00C0529D" w:rsidRPr="00056F38">
        <w:rPr>
          <w:rFonts w:ascii="Arial" w:hAnsi="Arial" w:cs="Arial"/>
          <w:i/>
          <w:iCs/>
          <w:lang w:val="en-US"/>
        </w:rPr>
        <w:t>one</w:t>
      </w:r>
      <w:r w:rsidR="00C0529D" w:rsidRPr="00056F38">
        <w:rPr>
          <w:rFonts w:ascii="Arial" w:hAnsi="Arial" w:cs="Arial"/>
          <w:lang w:val="en-US"/>
        </w:rPr>
        <w:t xml:space="preserve"> factor, other than an increase in popularity, that could lead to a reduction in the price elasticity of demand for mangoes.</w:t>
      </w:r>
    </w:p>
    <w:p w14:paraId="40BD2886" w14:textId="6267B71D" w:rsidR="00C0529D" w:rsidRPr="00056F38" w:rsidRDefault="00C0529D" w:rsidP="00C0529D">
      <w:pPr>
        <w:spacing w:line="360" w:lineRule="auto"/>
        <w:ind w:left="720" w:hanging="720"/>
        <w:rPr>
          <w:rFonts w:ascii="Arial" w:hAnsi="Arial" w:cs="Arial"/>
          <w:lang w:val="en-US"/>
        </w:rPr>
      </w:pPr>
      <w:r w:rsidRPr="00056F38">
        <w:rPr>
          <w:rFonts w:ascii="Arial" w:hAnsi="Arial" w:cs="Arial"/>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F38">
        <w:rPr>
          <w:rFonts w:ascii="Arial" w:hAnsi="Arial" w:cs="Arial"/>
          <w:lang w:val="en-US"/>
        </w:rPr>
        <w:t>____________</w:t>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Pr="00056F38">
        <w:rPr>
          <w:rFonts w:ascii="Arial" w:hAnsi="Arial" w:cs="Arial"/>
          <w:lang w:val="en-US"/>
        </w:rPr>
        <w:t xml:space="preserve"> (2 marks)</w:t>
      </w:r>
    </w:p>
    <w:p w14:paraId="2DAB3027" w14:textId="1976E2AD" w:rsidR="00C0529D" w:rsidRPr="00056F38" w:rsidRDefault="007C0D8E" w:rsidP="00C0529D">
      <w:pPr>
        <w:ind w:left="720" w:hanging="720"/>
        <w:rPr>
          <w:rFonts w:ascii="Arial" w:hAnsi="Arial" w:cs="Arial"/>
          <w:lang w:val="en-US"/>
        </w:rPr>
      </w:pPr>
      <w:r>
        <w:rPr>
          <w:rFonts w:ascii="Arial" w:hAnsi="Arial" w:cs="Arial"/>
          <w:lang w:val="en-US"/>
        </w:rPr>
        <w:lastRenderedPageBreak/>
        <w:t>e</w:t>
      </w:r>
      <w:r w:rsidR="00C0529D" w:rsidRPr="00056F38">
        <w:rPr>
          <w:rFonts w:ascii="Arial" w:hAnsi="Arial" w:cs="Arial"/>
          <w:lang w:val="en-US"/>
        </w:rPr>
        <w:t>)</w:t>
      </w:r>
      <w:r w:rsidR="00C0529D" w:rsidRPr="00056F38">
        <w:rPr>
          <w:rFonts w:ascii="Arial" w:hAnsi="Arial" w:cs="Arial"/>
          <w:lang w:val="en-US"/>
        </w:rPr>
        <w:tab/>
        <w:t>Outline one opportunity cost that pineapple growers could face if they switch to growing mangoes.</w:t>
      </w:r>
    </w:p>
    <w:p w14:paraId="1B630E9A" w14:textId="710BB01A" w:rsidR="00C0529D" w:rsidRPr="00056F38" w:rsidRDefault="00C0529D" w:rsidP="00C0529D">
      <w:pPr>
        <w:spacing w:line="360" w:lineRule="auto"/>
        <w:ind w:left="720" w:hanging="720"/>
        <w:rPr>
          <w:rFonts w:ascii="Arial" w:hAnsi="Arial" w:cs="Arial"/>
          <w:lang w:val="en-US"/>
        </w:rPr>
      </w:pPr>
      <w:r w:rsidRPr="00056F38">
        <w:rPr>
          <w:rFonts w:ascii="Arial" w:hAnsi="Arial" w:cs="Arial"/>
          <w:lang w:val="en-US"/>
        </w:rPr>
        <w:tab/>
        <w:t>___________________________________________________________________________________________________________________________________</w:t>
      </w:r>
      <w:r w:rsidR="00056F38">
        <w:rPr>
          <w:rFonts w:ascii="Arial" w:hAnsi="Arial" w:cs="Arial"/>
          <w:lang w:val="en-US"/>
        </w:rPr>
        <w:t>_________</w:t>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00056F38">
        <w:rPr>
          <w:rFonts w:ascii="Arial" w:hAnsi="Arial" w:cs="Arial"/>
          <w:lang w:val="en-US"/>
        </w:rPr>
        <w:tab/>
      </w:r>
      <w:r w:rsidRPr="00056F38">
        <w:rPr>
          <w:rFonts w:ascii="Arial" w:hAnsi="Arial" w:cs="Arial"/>
          <w:lang w:val="en-US"/>
        </w:rPr>
        <w:t xml:space="preserve"> (1 mark)</w:t>
      </w:r>
    </w:p>
    <w:p w14:paraId="4233F9E5" w14:textId="77777777" w:rsidR="00C0529D" w:rsidRPr="00056F38" w:rsidRDefault="00C0529D" w:rsidP="00C0529D">
      <w:pPr>
        <w:spacing w:line="360" w:lineRule="auto"/>
        <w:ind w:left="720" w:hanging="720"/>
        <w:rPr>
          <w:rFonts w:ascii="Arial" w:hAnsi="Arial" w:cs="Arial"/>
          <w:lang w:val="en-US"/>
        </w:rPr>
      </w:pPr>
    </w:p>
    <w:p w14:paraId="5F0698C3" w14:textId="194023B8" w:rsidR="00C0529D" w:rsidRPr="00056F38" w:rsidRDefault="007C0D8E" w:rsidP="00C0529D">
      <w:pPr>
        <w:ind w:left="720" w:hanging="720"/>
        <w:rPr>
          <w:rFonts w:ascii="Arial" w:hAnsi="Arial" w:cs="Arial"/>
          <w:lang w:val="en-US"/>
        </w:rPr>
      </w:pPr>
      <w:r>
        <w:rPr>
          <w:rFonts w:ascii="Arial" w:hAnsi="Arial" w:cs="Arial"/>
          <w:lang w:val="en-US"/>
        </w:rPr>
        <w:t>f</w:t>
      </w:r>
      <w:r w:rsidR="00C0529D" w:rsidRPr="00056F38">
        <w:rPr>
          <w:rFonts w:ascii="Arial" w:hAnsi="Arial" w:cs="Arial"/>
          <w:lang w:val="en-US"/>
        </w:rPr>
        <w:t>)</w:t>
      </w:r>
      <w:r w:rsidR="00C0529D" w:rsidRPr="00056F38">
        <w:rPr>
          <w:rFonts w:ascii="Arial" w:hAnsi="Arial" w:cs="Arial"/>
          <w:lang w:val="en-US"/>
        </w:rPr>
        <w:tab/>
        <w:t>‘The price elasticity of supply of mangoes is likely to be the same in both the short and long term’.</w:t>
      </w:r>
    </w:p>
    <w:p w14:paraId="1B1F5120" w14:textId="77777777" w:rsidR="00C0529D" w:rsidRPr="00056F38" w:rsidRDefault="00C0529D" w:rsidP="00C0529D">
      <w:pPr>
        <w:spacing w:line="360" w:lineRule="auto"/>
        <w:ind w:left="720" w:hanging="720"/>
        <w:rPr>
          <w:rFonts w:ascii="Arial" w:hAnsi="Arial" w:cs="Arial"/>
          <w:lang w:val="en-US"/>
        </w:rPr>
      </w:pPr>
      <w:r w:rsidRPr="00056F38">
        <w:rPr>
          <w:rFonts w:ascii="Arial" w:hAnsi="Arial" w:cs="Arial"/>
          <w:lang w:val="en-US"/>
        </w:rPr>
        <w:tab/>
        <w:t>Do you agree with this statement? Argue your case.</w:t>
      </w:r>
    </w:p>
    <w:p w14:paraId="1B77FBC3" w14:textId="3C6BC239" w:rsidR="00C0529D" w:rsidRPr="00056F38" w:rsidRDefault="00C0529D" w:rsidP="00C0529D">
      <w:pPr>
        <w:spacing w:line="360" w:lineRule="auto"/>
        <w:ind w:left="720" w:hanging="720"/>
        <w:rPr>
          <w:rFonts w:ascii="Arial" w:hAnsi="Arial" w:cs="Arial"/>
          <w:lang w:val="en-US"/>
        </w:rPr>
      </w:pPr>
      <w:r w:rsidRPr="00056F38">
        <w:rPr>
          <w:rFonts w:ascii="Arial" w:hAnsi="Arial" w:cs="Arial"/>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F38">
        <w:rPr>
          <w:rFonts w:ascii="Arial" w:hAnsi="Arial" w:cs="Arial"/>
          <w:lang w:val="en-US"/>
        </w:rPr>
        <w:t>________________</w:t>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00A344F0">
        <w:rPr>
          <w:rFonts w:ascii="Arial" w:hAnsi="Arial" w:cs="Arial"/>
          <w:lang w:val="en-US"/>
        </w:rPr>
        <w:tab/>
      </w:r>
      <w:r w:rsidRPr="00056F38">
        <w:rPr>
          <w:rFonts w:ascii="Arial" w:hAnsi="Arial" w:cs="Arial"/>
          <w:lang w:val="en-US"/>
        </w:rPr>
        <w:t xml:space="preserve"> (3 marks)</w:t>
      </w:r>
    </w:p>
    <w:p w14:paraId="08D0BD72" w14:textId="77777777" w:rsidR="0047178F" w:rsidRDefault="0047178F" w:rsidP="00EB2998">
      <w:pPr>
        <w:rPr>
          <w:rFonts w:ascii="Arial" w:hAnsi="Arial" w:cs="Arial"/>
          <w:bCs/>
          <w:lang w:val="en-US"/>
        </w:rPr>
      </w:pPr>
    </w:p>
    <w:p w14:paraId="6A212BDF" w14:textId="77777777" w:rsidR="0047178F" w:rsidRDefault="0047178F" w:rsidP="00EB2998">
      <w:pPr>
        <w:rPr>
          <w:rFonts w:ascii="Arial" w:hAnsi="Arial" w:cs="Arial"/>
          <w:bCs/>
          <w:lang w:val="en-US"/>
        </w:rPr>
      </w:pPr>
    </w:p>
    <w:p w14:paraId="14EBFCBC" w14:textId="4B006B4C" w:rsidR="00C0529D" w:rsidRPr="00893374" w:rsidRDefault="00EB2998" w:rsidP="00EB2998">
      <w:pPr>
        <w:rPr>
          <w:rFonts w:ascii="Arial" w:hAnsi="Arial" w:cs="Arial"/>
          <w:color w:val="363535"/>
          <w:shd w:val="clear" w:color="auto" w:fill="FFFFFF"/>
        </w:rPr>
      </w:pPr>
      <w:r w:rsidRPr="00893374">
        <w:rPr>
          <w:rFonts w:ascii="Arial" w:hAnsi="Arial" w:cs="Arial"/>
          <w:bCs/>
          <w:lang w:val="en-US"/>
        </w:rPr>
        <w:t>5.</w:t>
      </w:r>
      <w:r w:rsidRPr="00893374">
        <w:rPr>
          <w:rFonts w:ascii="Arial" w:hAnsi="Arial" w:cs="Arial"/>
          <w:bCs/>
          <w:lang w:val="en-US"/>
        </w:rPr>
        <w:tab/>
      </w:r>
      <w:r w:rsidR="00C0529D" w:rsidRPr="00893374">
        <w:rPr>
          <w:rFonts w:ascii="Arial" w:hAnsi="Arial" w:cs="Arial"/>
          <w:color w:val="363535"/>
          <w:shd w:val="clear" w:color="auto" w:fill="FFFFFF"/>
        </w:rPr>
        <w:t>Read the following extract</w:t>
      </w:r>
      <w:r w:rsidRPr="00893374">
        <w:rPr>
          <w:rFonts w:ascii="Arial" w:hAnsi="Arial" w:cs="Arial"/>
          <w:color w:val="363535"/>
          <w:shd w:val="clear" w:color="auto" w:fill="FFFFFF"/>
        </w:rPr>
        <w:t>:</w:t>
      </w:r>
    </w:p>
    <w:p w14:paraId="733A105F" w14:textId="77777777" w:rsidR="00EB2998" w:rsidRPr="00893374" w:rsidRDefault="00EB2998" w:rsidP="00EB2998">
      <w:pPr>
        <w:rPr>
          <w:rFonts w:ascii="Arial" w:hAnsi="Arial" w:cs="Arial"/>
          <w:color w:val="363535"/>
          <w:shd w:val="clear" w:color="auto" w:fill="FFFFFF"/>
        </w:rPr>
      </w:pPr>
    </w:p>
    <w:p w14:paraId="3C4B79C9" w14:textId="77777777" w:rsidR="00C0529D" w:rsidRPr="00893374" w:rsidRDefault="00C0529D" w:rsidP="00C0529D">
      <w:pPr>
        <w:ind w:left="720"/>
        <w:rPr>
          <w:rFonts w:ascii="Arial" w:hAnsi="Arial" w:cs="Arial"/>
          <w:i/>
        </w:rPr>
      </w:pPr>
      <w:r w:rsidRPr="00893374">
        <w:rPr>
          <w:rFonts w:ascii="Arial" w:hAnsi="Arial" w:cs="Arial"/>
          <w:i/>
          <w:color w:val="363535"/>
          <w:shd w:val="clear" w:color="auto" w:fill="FFFFFF"/>
        </w:rPr>
        <w:t>The dominance of the leading digital platforms and their impact across Australia’s economy, media and society must be addressed with significant, holistic reform, according to the final report of the ACCC’s </w:t>
      </w:r>
      <w:hyperlink r:id="rId18" w:history="1">
        <w:r w:rsidRPr="00893374">
          <w:rPr>
            <w:rFonts w:ascii="Arial" w:hAnsi="Arial" w:cs="Arial"/>
            <w:i/>
            <w:color w:val="0E7C8D"/>
            <w:u w:val="single"/>
            <w:shd w:val="clear" w:color="auto" w:fill="FFFFFF"/>
          </w:rPr>
          <w:t>Digital Platforms Inquiry</w:t>
        </w:r>
      </w:hyperlink>
      <w:r w:rsidRPr="00893374">
        <w:rPr>
          <w:rFonts w:ascii="Arial" w:hAnsi="Arial" w:cs="Arial"/>
          <w:i/>
        </w:rPr>
        <w:t>.</w:t>
      </w:r>
    </w:p>
    <w:p w14:paraId="368BFB6C" w14:textId="77777777" w:rsidR="00C0529D" w:rsidRPr="00893374" w:rsidRDefault="00C0529D" w:rsidP="00C0529D">
      <w:pPr>
        <w:ind w:left="720"/>
        <w:rPr>
          <w:rFonts w:ascii="Arial" w:hAnsi="Arial" w:cs="Arial"/>
          <w:i/>
          <w:color w:val="363535"/>
          <w:shd w:val="clear" w:color="auto" w:fill="FFFFFF"/>
        </w:rPr>
      </w:pPr>
      <w:r w:rsidRPr="00893374">
        <w:rPr>
          <w:rFonts w:ascii="Arial" w:hAnsi="Arial" w:cs="Arial"/>
          <w:i/>
          <w:color w:val="363535"/>
          <w:shd w:val="clear" w:color="auto" w:fill="FFFFFF"/>
        </w:rPr>
        <w:t>During its Inquiry, the ACCC identified many adverse effects associated with digital platforms, many of which flow from the dominance of Google and Facebook.</w:t>
      </w:r>
    </w:p>
    <w:p w14:paraId="33392B30" w14:textId="77777777" w:rsidR="00C0529D" w:rsidRPr="00893374" w:rsidRDefault="00C0529D" w:rsidP="00C0529D">
      <w:pPr>
        <w:shd w:val="clear" w:color="auto" w:fill="FFFFFF"/>
        <w:spacing w:after="188"/>
        <w:ind w:firstLine="720"/>
        <w:rPr>
          <w:rFonts w:ascii="Arial" w:hAnsi="Arial" w:cs="Arial"/>
          <w:i/>
          <w:color w:val="363535"/>
          <w:lang w:eastAsia="en-AU"/>
        </w:rPr>
      </w:pPr>
      <w:r w:rsidRPr="00893374">
        <w:rPr>
          <w:rFonts w:ascii="Arial" w:hAnsi="Arial" w:cs="Arial"/>
          <w:i/>
          <w:color w:val="363535"/>
          <w:lang w:eastAsia="en-AU"/>
        </w:rPr>
        <w:t>These include:</w:t>
      </w:r>
    </w:p>
    <w:p w14:paraId="333A98D2" w14:textId="77777777" w:rsidR="00C0529D" w:rsidRPr="00893374" w:rsidRDefault="00C0529D" w:rsidP="00C0529D">
      <w:pPr>
        <w:numPr>
          <w:ilvl w:val="0"/>
          <w:numId w:val="25"/>
        </w:numPr>
        <w:shd w:val="clear" w:color="auto" w:fill="FFFFFF"/>
        <w:spacing w:before="100" w:beforeAutospacing="1" w:after="100" w:afterAutospacing="1"/>
        <w:rPr>
          <w:rFonts w:ascii="Arial" w:hAnsi="Arial" w:cs="Arial"/>
          <w:i/>
          <w:color w:val="363535"/>
          <w:lang w:eastAsia="en-AU"/>
        </w:rPr>
      </w:pPr>
      <w:r w:rsidRPr="00893374">
        <w:rPr>
          <w:rFonts w:ascii="Arial" w:hAnsi="Arial" w:cs="Arial"/>
          <w:i/>
          <w:color w:val="363535"/>
          <w:lang w:eastAsia="en-AU"/>
        </w:rPr>
        <w:t>The market power of Google and Facebook has distorted the ability of businesses to compete on their merits in advertising, media, and a range of other markets</w:t>
      </w:r>
    </w:p>
    <w:p w14:paraId="6A057598" w14:textId="77777777" w:rsidR="00C0529D" w:rsidRPr="00893374" w:rsidRDefault="00C0529D" w:rsidP="00C0529D">
      <w:pPr>
        <w:numPr>
          <w:ilvl w:val="0"/>
          <w:numId w:val="25"/>
        </w:numPr>
        <w:shd w:val="clear" w:color="auto" w:fill="FFFFFF"/>
        <w:spacing w:before="100" w:beforeAutospacing="1" w:after="100" w:afterAutospacing="1"/>
        <w:rPr>
          <w:rFonts w:ascii="Arial" w:hAnsi="Arial" w:cs="Arial"/>
          <w:i/>
          <w:color w:val="363535"/>
          <w:lang w:eastAsia="en-AU"/>
        </w:rPr>
      </w:pPr>
      <w:r w:rsidRPr="00893374">
        <w:rPr>
          <w:rFonts w:ascii="Arial" w:hAnsi="Arial" w:cs="Arial"/>
          <w:i/>
          <w:color w:val="363535"/>
          <w:lang w:eastAsia="en-AU"/>
        </w:rPr>
        <w:t>Consumers are not adequately informed about how their data is collected and used and have little control over the huge range of data collected</w:t>
      </w:r>
    </w:p>
    <w:p w14:paraId="6E7D4918" w14:textId="77777777" w:rsidR="00C0529D" w:rsidRPr="00893374" w:rsidRDefault="00C0529D" w:rsidP="00C0529D">
      <w:pPr>
        <w:numPr>
          <w:ilvl w:val="0"/>
          <w:numId w:val="25"/>
        </w:numPr>
        <w:shd w:val="clear" w:color="auto" w:fill="FFFFFF"/>
        <w:spacing w:before="100" w:beforeAutospacing="1" w:after="100" w:afterAutospacing="1"/>
        <w:rPr>
          <w:rFonts w:ascii="Arial" w:hAnsi="Arial" w:cs="Arial"/>
          <w:i/>
          <w:color w:val="363535"/>
          <w:lang w:eastAsia="en-AU"/>
        </w:rPr>
      </w:pPr>
      <w:r w:rsidRPr="00893374">
        <w:rPr>
          <w:rFonts w:ascii="Arial" w:hAnsi="Arial" w:cs="Arial"/>
          <w:i/>
          <w:color w:val="363535"/>
          <w:shd w:val="clear" w:color="auto" w:fill="FFFFFF"/>
        </w:rPr>
        <w:t>The Inquiry notes the acquisition of start-ups by large digital platforms has the potential to remove future competitive threats. Acquisitions may also increase the platforms’ access to data. Both situations may further entrench a platform’s market power.</w:t>
      </w:r>
    </w:p>
    <w:p w14:paraId="576A07BE" w14:textId="77777777" w:rsidR="00C0529D" w:rsidRPr="00893374" w:rsidRDefault="00C0529D" w:rsidP="00C0529D">
      <w:pPr>
        <w:numPr>
          <w:ilvl w:val="0"/>
          <w:numId w:val="25"/>
        </w:numPr>
        <w:shd w:val="clear" w:color="auto" w:fill="FFFFFF"/>
        <w:spacing w:before="100" w:beforeAutospacing="1" w:after="100" w:afterAutospacing="1"/>
        <w:rPr>
          <w:rFonts w:ascii="Arial" w:hAnsi="Arial" w:cs="Arial"/>
          <w:i/>
          <w:color w:val="363535"/>
          <w:lang w:eastAsia="en-AU"/>
        </w:rPr>
      </w:pPr>
      <w:r w:rsidRPr="00893374">
        <w:rPr>
          <w:rFonts w:ascii="Arial" w:hAnsi="Arial" w:cs="Arial"/>
          <w:i/>
          <w:color w:val="363535"/>
          <w:lang w:eastAsia="en-AU"/>
        </w:rPr>
        <w:t>Australian society, like others around the world, has been impacted by disinformation and a rising mistrust of news.</w:t>
      </w:r>
    </w:p>
    <w:tbl>
      <w:tblPr>
        <w:tblW w:w="10050" w:type="dxa"/>
        <w:tblInd w:w="450"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8310"/>
      </w:tblGrid>
      <w:tr w:rsidR="00C0529D" w:rsidRPr="00893374" w14:paraId="4A2DDF15" w14:textId="77777777" w:rsidTr="00444554">
        <w:tc>
          <w:tcPr>
            <w:tcW w:w="1740" w:type="dxa"/>
            <w:shd w:val="clear" w:color="auto" w:fill="FFFFFF"/>
            <w:vAlign w:val="center"/>
            <w:hideMark/>
          </w:tcPr>
          <w:p w14:paraId="19B7DEC4" w14:textId="77777777" w:rsidR="00C0529D" w:rsidRPr="00893374" w:rsidRDefault="00C0529D" w:rsidP="00444554">
            <w:pPr>
              <w:rPr>
                <w:rFonts w:ascii="Arial" w:hAnsi="Arial" w:cs="Arial"/>
                <w:b/>
                <w:bCs/>
                <w:color w:val="000000"/>
                <w:lang w:eastAsia="en-AU"/>
              </w:rPr>
            </w:pPr>
            <w:r w:rsidRPr="00893374">
              <w:rPr>
                <w:rFonts w:ascii="Arial" w:hAnsi="Arial" w:cs="Arial"/>
                <w:b/>
                <w:bCs/>
                <w:color w:val="000000"/>
                <w:lang w:eastAsia="en-AU"/>
              </w:rPr>
              <w:t>Article title:</w:t>
            </w:r>
          </w:p>
        </w:tc>
        <w:tc>
          <w:tcPr>
            <w:tcW w:w="0" w:type="auto"/>
            <w:shd w:val="clear" w:color="auto" w:fill="FFFFFF"/>
            <w:vAlign w:val="center"/>
            <w:hideMark/>
          </w:tcPr>
          <w:p w14:paraId="3DE9B768" w14:textId="77777777" w:rsidR="00C0529D" w:rsidRPr="00893374" w:rsidRDefault="00C0529D" w:rsidP="00444554">
            <w:pPr>
              <w:rPr>
                <w:rFonts w:ascii="Arial" w:hAnsi="Arial" w:cs="Arial"/>
                <w:color w:val="000000"/>
                <w:lang w:eastAsia="en-AU"/>
              </w:rPr>
            </w:pPr>
            <w:r w:rsidRPr="00893374">
              <w:rPr>
                <w:rFonts w:ascii="Arial" w:hAnsi="Arial" w:cs="Arial"/>
                <w:color w:val="000000"/>
                <w:lang w:eastAsia="en-AU"/>
              </w:rPr>
              <w:t>Holistic, dynamic reforms needed to address dominance of digital platforms</w:t>
            </w:r>
          </w:p>
        </w:tc>
      </w:tr>
      <w:tr w:rsidR="00C0529D" w:rsidRPr="00893374" w14:paraId="0183C97C" w14:textId="77777777" w:rsidTr="00444554">
        <w:tc>
          <w:tcPr>
            <w:tcW w:w="1740" w:type="dxa"/>
            <w:shd w:val="clear" w:color="auto" w:fill="FFFFFF"/>
            <w:vAlign w:val="center"/>
            <w:hideMark/>
          </w:tcPr>
          <w:p w14:paraId="5CD3FB59" w14:textId="77777777" w:rsidR="00C0529D" w:rsidRPr="00893374" w:rsidRDefault="00C0529D" w:rsidP="00444554">
            <w:pPr>
              <w:rPr>
                <w:rFonts w:ascii="Arial" w:hAnsi="Arial" w:cs="Arial"/>
                <w:b/>
                <w:bCs/>
                <w:color w:val="000000"/>
                <w:lang w:eastAsia="en-AU"/>
              </w:rPr>
            </w:pPr>
            <w:r w:rsidRPr="00893374">
              <w:rPr>
                <w:rFonts w:ascii="Arial" w:hAnsi="Arial" w:cs="Arial"/>
                <w:b/>
                <w:bCs/>
                <w:color w:val="000000"/>
                <w:lang w:eastAsia="en-AU"/>
              </w:rPr>
              <w:t>Website title:</w:t>
            </w:r>
          </w:p>
        </w:tc>
        <w:tc>
          <w:tcPr>
            <w:tcW w:w="0" w:type="auto"/>
            <w:shd w:val="clear" w:color="auto" w:fill="FFFFFF"/>
            <w:vAlign w:val="center"/>
            <w:hideMark/>
          </w:tcPr>
          <w:p w14:paraId="4B5E738D" w14:textId="77777777" w:rsidR="00C0529D" w:rsidRPr="00893374" w:rsidRDefault="00C0529D" w:rsidP="00444554">
            <w:pPr>
              <w:rPr>
                <w:rFonts w:ascii="Arial" w:hAnsi="Arial" w:cs="Arial"/>
                <w:color w:val="000000"/>
                <w:lang w:eastAsia="en-AU"/>
              </w:rPr>
            </w:pPr>
            <w:r w:rsidRPr="00893374">
              <w:rPr>
                <w:rFonts w:ascii="Arial" w:hAnsi="Arial" w:cs="Arial"/>
                <w:color w:val="000000"/>
                <w:lang w:eastAsia="en-AU"/>
              </w:rPr>
              <w:t>Australian Competition and Consumer Commission</w:t>
            </w:r>
          </w:p>
        </w:tc>
      </w:tr>
      <w:tr w:rsidR="00C0529D" w:rsidRPr="00893374" w14:paraId="470F9573" w14:textId="77777777" w:rsidTr="00444554">
        <w:tc>
          <w:tcPr>
            <w:tcW w:w="1740" w:type="dxa"/>
            <w:shd w:val="clear" w:color="auto" w:fill="FFFFFF"/>
            <w:vAlign w:val="center"/>
            <w:hideMark/>
          </w:tcPr>
          <w:p w14:paraId="37D544AF" w14:textId="77777777" w:rsidR="00C0529D" w:rsidRPr="00893374" w:rsidRDefault="00C0529D" w:rsidP="00444554">
            <w:pPr>
              <w:rPr>
                <w:rFonts w:ascii="Arial" w:hAnsi="Arial" w:cs="Arial"/>
                <w:b/>
                <w:bCs/>
                <w:color w:val="000000"/>
                <w:lang w:eastAsia="en-AU"/>
              </w:rPr>
            </w:pPr>
            <w:r w:rsidRPr="00893374">
              <w:rPr>
                <w:rFonts w:ascii="Arial" w:hAnsi="Arial" w:cs="Arial"/>
                <w:b/>
                <w:bCs/>
                <w:color w:val="000000"/>
                <w:lang w:eastAsia="en-AU"/>
              </w:rPr>
              <w:t>URL:</w:t>
            </w:r>
          </w:p>
        </w:tc>
        <w:tc>
          <w:tcPr>
            <w:tcW w:w="0" w:type="auto"/>
            <w:shd w:val="clear" w:color="auto" w:fill="FFFFFF"/>
            <w:vAlign w:val="center"/>
            <w:hideMark/>
          </w:tcPr>
          <w:p w14:paraId="0BB8AE9E" w14:textId="77777777" w:rsidR="00C0529D" w:rsidRPr="00893374" w:rsidRDefault="00C0529D" w:rsidP="00444554">
            <w:pPr>
              <w:rPr>
                <w:rFonts w:ascii="Arial" w:hAnsi="Arial" w:cs="Arial"/>
                <w:color w:val="000000"/>
                <w:lang w:eastAsia="en-AU"/>
              </w:rPr>
            </w:pPr>
            <w:r w:rsidRPr="00893374">
              <w:rPr>
                <w:rFonts w:ascii="Arial" w:hAnsi="Arial" w:cs="Arial"/>
                <w:color w:val="000000"/>
                <w:lang w:eastAsia="en-AU"/>
              </w:rPr>
              <w:t>https://www.accc.gov.au/media-release/holistic-dynamic-reforms-needed-to-address-dominance-of-digital-platforms</w:t>
            </w:r>
          </w:p>
        </w:tc>
      </w:tr>
    </w:tbl>
    <w:p w14:paraId="3BE54381" w14:textId="1A7E873F" w:rsidR="00C0529D" w:rsidRPr="00893374" w:rsidRDefault="00C0529D" w:rsidP="00C0529D">
      <w:pPr>
        <w:shd w:val="clear" w:color="auto" w:fill="FFFFFF"/>
        <w:spacing w:before="100" w:beforeAutospacing="1" w:after="100" w:afterAutospacing="1"/>
        <w:ind w:left="720"/>
        <w:rPr>
          <w:rFonts w:ascii="Arial" w:hAnsi="Arial" w:cs="Arial"/>
          <w:color w:val="363535"/>
          <w:lang w:eastAsia="en-AU"/>
        </w:rPr>
      </w:pPr>
    </w:p>
    <w:p w14:paraId="031728EC" w14:textId="4A56E770" w:rsidR="009D23B3" w:rsidRDefault="009D23B3" w:rsidP="00C0529D">
      <w:pPr>
        <w:shd w:val="clear" w:color="auto" w:fill="FFFFFF"/>
        <w:spacing w:before="100" w:beforeAutospacing="1" w:after="100" w:afterAutospacing="1"/>
        <w:ind w:left="720"/>
        <w:rPr>
          <w:rFonts w:ascii="Arial" w:hAnsi="Arial" w:cs="Arial"/>
          <w:color w:val="363535"/>
          <w:lang w:eastAsia="en-AU"/>
        </w:rPr>
      </w:pPr>
    </w:p>
    <w:p w14:paraId="02F99300" w14:textId="77777777" w:rsidR="00D4712B" w:rsidRPr="00893374" w:rsidRDefault="00D4712B" w:rsidP="00C0529D">
      <w:pPr>
        <w:shd w:val="clear" w:color="auto" w:fill="FFFFFF"/>
        <w:spacing w:before="100" w:beforeAutospacing="1" w:after="100" w:afterAutospacing="1"/>
        <w:ind w:left="720"/>
        <w:rPr>
          <w:rFonts w:ascii="Arial" w:hAnsi="Arial" w:cs="Arial"/>
          <w:color w:val="363535"/>
          <w:lang w:eastAsia="en-AU"/>
        </w:rPr>
      </w:pPr>
    </w:p>
    <w:p w14:paraId="655B86D3" w14:textId="77777777" w:rsidR="00C0529D" w:rsidRPr="00893374" w:rsidRDefault="00C0529D" w:rsidP="00C0529D">
      <w:pPr>
        <w:shd w:val="clear" w:color="auto" w:fill="FFFFFF"/>
        <w:spacing w:before="100" w:beforeAutospacing="1" w:after="100" w:afterAutospacing="1"/>
        <w:rPr>
          <w:rFonts w:ascii="Arial" w:hAnsi="Arial" w:cs="Arial"/>
          <w:color w:val="363535"/>
          <w:shd w:val="clear" w:color="auto" w:fill="FFFFFF"/>
        </w:rPr>
      </w:pPr>
      <w:r w:rsidRPr="00893374">
        <w:rPr>
          <w:rFonts w:ascii="Arial" w:hAnsi="Arial" w:cs="Arial"/>
          <w:color w:val="363535"/>
          <w:shd w:val="clear" w:color="auto" w:fill="FFFFFF"/>
        </w:rPr>
        <w:lastRenderedPageBreak/>
        <w:t>a)</w:t>
      </w:r>
      <w:r w:rsidRPr="00893374">
        <w:rPr>
          <w:rFonts w:ascii="Arial" w:hAnsi="Arial" w:cs="Arial"/>
          <w:color w:val="363535"/>
          <w:shd w:val="clear" w:color="auto" w:fill="FFFFFF"/>
        </w:rPr>
        <w:tab/>
        <w:t>Name and explain two types of market failure as they apply to this ACCC Inquiry.</w:t>
      </w:r>
    </w:p>
    <w:p w14:paraId="75033B9B" w14:textId="77777777" w:rsidR="00EB2998" w:rsidRPr="00893374" w:rsidRDefault="00C0529D" w:rsidP="00C0529D">
      <w:pPr>
        <w:shd w:val="clear" w:color="auto" w:fill="FFFFFF"/>
        <w:spacing w:before="100" w:beforeAutospacing="1" w:after="100" w:afterAutospacing="1" w:line="360" w:lineRule="auto"/>
        <w:ind w:left="720"/>
        <w:rPr>
          <w:rFonts w:ascii="Arial" w:hAnsi="Arial" w:cs="Arial"/>
          <w:color w:val="363535"/>
          <w:shd w:val="clear" w:color="auto" w:fill="FFFFFF"/>
        </w:rPr>
      </w:pPr>
      <w:r w:rsidRPr="00893374">
        <w:rPr>
          <w:rFonts w:ascii="Arial" w:hAnsi="Arial" w:cs="Arial"/>
          <w:color w:val="363535"/>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2998" w:rsidRPr="00893374">
        <w:rPr>
          <w:rFonts w:ascii="Arial" w:hAnsi="Arial" w:cs="Arial"/>
          <w:color w:val="363535"/>
          <w:shd w:val="clear" w:color="auto" w:fill="FFFFFF"/>
        </w:rPr>
        <w:t>_____________</w:t>
      </w:r>
    </w:p>
    <w:p w14:paraId="03503A20" w14:textId="1DDAFC06" w:rsidR="00C0529D" w:rsidRPr="00893374" w:rsidRDefault="00C0529D" w:rsidP="00EB2998">
      <w:pPr>
        <w:shd w:val="clear" w:color="auto" w:fill="FFFFFF"/>
        <w:spacing w:before="100" w:beforeAutospacing="1" w:after="100" w:afterAutospacing="1" w:line="360" w:lineRule="auto"/>
        <w:ind w:left="7920" w:firstLine="720"/>
        <w:rPr>
          <w:rFonts w:ascii="Arial" w:hAnsi="Arial" w:cs="Arial"/>
          <w:color w:val="363535"/>
          <w:shd w:val="clear" w:color="auto" w:fill="FFFFFF"/>
        </w:rPr>
      </w:pPr>
      <w:r w:rsidRPr="00893374">
        <w:rPr>
          <w:rFonts w:ascii="Arial" w:hAnsi="Arial" w:cs="Arial"/>
          <w:color w:val="363535"/>
          <w:shd w:val="clear" w:color="auto" w:fill="FFFFFF"/>
        </w:rPr>
        <w:t>(2 marks)</w:t>
      </w:r>
    </w:p>
    <w:p w14:paraId="37D29F90" w14:textId="77777777" w:rsidR="00C0529D" w:rsidRPr="00893374" w:rsidRDefault="00C0529D" w:rsidP="00C0529D">
      <w:pPr>
        <w:shd w:val="clear" w:color="auto" w:fill="FFFFFF"/>
        <w:spacing w:before="100" w:beforeAutospacing="1" w:after="100" w:afterAutospacing="1"/>
        <w:ind w:left="360"/>
        <w:rPr>
          <w:rFonts w:ascii="Arial" w:hAnsi="Arial" w:cs="Arial"/>
          <w:color w:val="363535"/>
          <w:shd w:val="clear" w:color="auto" w:fill="FFFFFF"/>
        </w:rPr>
      </w:pPr>
      <w:r w:rsidRPr="00893374">
        <w:rPr>
          <w:rFonts w:ascii="Arial" w:hAnsi="Arial" w:cs="Arial"/>
          <w:color w:val="363535"/>
          <w:shd w:val="clear" w:color="auto" w:fill="FFFFFF"/>
        </w:rPr>
        <w:t>b)</w:t>
      </w:r>
      <w:r w:rsidRPr="00893374">
        <w:rPr>
          <w:rFonts w:ascii="Arial" w:hAnsi="Arial" w:cs="Arial"/>
          <w:color w:val="363535"/>
          <w:shd w:val="clear" w:color="auto" w:fill="FFFFFF"/>
        </w:rPr>
        <w:tab/>
        <w:t>Define a negative externality.</w:t>
      </w:r>
    </w:p>
    <w:p w14:paraId="26402B29" w14:textId="22822525" w:rsidR="00C0529D" w:rsidRPr="00893374" w:rsidRDefault="00C0529D" w:rsidP="00C0529D">
      <w:pPr>
        <w:shd w:val="clear" w:color="auto" w:fill="FFFFFF"/>
        <w:spacing w:before="100" w:beforeAutospacing="1" w:after="100" w:afterAutospacing="1" w:line="360" w:lineRule="auto"/>
        <w:ind w:left="720"/>
        <w:rPr>
          <w:rFonts w:ascii="Arial" w:hAnsi="Arial" w:cs="Arial"/>
          <w:color w:val="363535"/>
          <w:shd w:val="clear" w:color="auto" w:fill="FFFFFF"/>
        </w:rPr>
      </w:pPr>
      <w:r w:rsidRPr="00893374">
        <w:rPr>
          <w:rFonts w:ascii="Arial" w:hAnsi="Arial" w:cs="Arial"/>
          <w:color w:val="363535"/>
          <w:shd w:val="clear" w:color="auto" w:fill="FFFFFF"/>
        </w:rPr>
        <w:t>________________________________________________________________________________________________________________________________________________________________________________________________________</w:t>
      </w:r>
      <w:r w:rsidR="00EB2998" w:rsidRPr="00893374">
        <w:rPr>
          <w:rFonts w:ascii="Arial" w:hAnsi="Arial" w:cs="Arial"/>
          <w:color w:val="363535"/>
          <w:shd w:val="clear" w:color="auto" w:fill="FFFFFF"/>
        </w:rPr>
        <w:t>__________</w:t>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Pr="00893374">
        <w:rPr>
          <w:rFonts w:ascii="Arial" w:hAnsi="Arial" w:cs="Arial"/>
          <w:color w:val="363535"/>
          <w:shd w:val="clear" w:color="auto" w:fill="FFFFFF"/>
        </w:rPr>
        <w:t xml:space="preserve"> (1 mark)</w:t>
      </w:r>
    </w:p>
    <w:p w14:paraId="06C49831" w14:textId="77777777" w:rsidR="00C0529D" w:rsidRPr="00893374" w:rsidRDefault="00C0529D" w:rsidP="00C0529D">
      <w:pPr>
        <w:shd w:val="clear" w:color="auto" w:fill="FFFFFF"/>
        <w:spacing w:before="100" w:beforeAutospacing="1" w:after="100" w:afterAutospacing="1" w:line="360" w:lineRule="auto"/>
        <w:rPr>
          <w:rFonts w:ascii="Arial" w:hAnsi="Arial" w:cs="Arial"/>
          <w:color w:val="363535"/>
          <w:shd w:val="clear" w:color="auto" w:fill="FFFFFF"/>
        </w:rPr>
      </w:pPr>
      <w:r w:rsidRPr="00893374">
        <w:rPr>
          <w:rFonts w:ascii="Arial" w:hAnsi="Arial" w:cs="Arial"/>
          <w:color w:val="363535"/>
          <w:shd w:val="clear" w:color="auto" w:fill="FFFFFF"/>
        </w:rPr>
        <w:t xml:space="preserve">   c)</w:t>
      </w:r>
      <w:r w:rsidRPr="00893374">
        <w:rPr>
          <w:rFonts w:ascii="Arial" w:hAnsi="Arial" w:cs="Arial"/>
          <w:color w:val="363535"/>
          <w:shd w:val="clear" w:color="auto" w:fill="FFFFFF"/>
        </w:rPr>
        <w:tab/>
        <w:t>Outline a negative externality present in the article. Why is it a negative externality?</w:t>
      </w:r>
    </w:p>
    <w:p w14:paraId="3F0F508A" w14:textId="2D73B57B" w:rsidR="00C0529D" w:rsidRPr="00893374" w:rsidRDefault="00C0529D" w:rsidP="00C0529D">
      <w:pPr>
        <w:shd w:val="clear" w:color="auto" w:fill="FFFFFF"/>
        <w:spacing w:before="100" w:beforeAutospacing="1" w:after="100" w:afterAutospacing="1" w:line="360" w:lineRule="auto"/>
        <w:ind w:left="720"/>
        <w:rPr>
          <w:rFonts w:ascii="Arial" w:hAnsi="Arial" w:cs="Arial"/>
          <w:color w:val="363535"/>
          <w:shd w:val="clear" w:color="auto" w:fill="FFFFFF"/>
        </w:rPr>
      </w:pPr>
      <w:r w:rsidRPr="00893374">
        <w:rPr>
          <w:rFonts w:ascii="Arial" w:hAnsi="Arial" w:cs="Arial"/>
          <w:color w:val="363535"/>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2998" w:rsidRPr="00893374">
        <w:rPr>
          <w:rFonts w:ascii="Arial" w:hAnsi="Arial" w:cs="Arial"/>
          <w:color w:val="363535"/>
          <w:shd w:val="clear" w:color="auto" w:fill="FFFFFF"/>
        </w:rPr>
        <w:t>_____________</w:t>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00EB2998" w:rsidRPr="00893374">
        <w:rPr>
          <w:rFonts w:ascii="Arial" w:hAnsi="Arial" w:cs="Arial"/>
          <w:color w:val="363535"/>
          <w:shd w:val="clear" w:color="auto" w:fill="FFFFFF"/>
        </w:rPr>
        <w:tab/>
      </w:r>
      <w:r w:rsidRPr="00893374">
        <w:rPr>
          <w:rFonts w:ascii="Arial" w:hAnsi="Arial" w:cs="Arial"/>
          <w:color w:val="363535"/>
          <w:shd w:val="clear" w:color="auto" w:fill="FFFFFF"/>
        </w:rPr>
        <w:t xml:space="preserve"> (2 marks)</w:t>
      </w:r>
    </w:p>
    <w:p w14:paraId="7077D812" w14:textId="77777777" w:rsidR="006C4666" w:rsidRDefault="006C4666" w:rsidP="00767D3E">
      <w:pPr>
        <w:spacing w:line="360" w:lineRule="auto"/>
        <w:rPr>
          <w:rFonts w:ascii="Arial" w:hAnsi="Arial" w:cs="Arial"/>
        </w:rPr>
      </w:pPr>
    </w:p>
    <w:p w14:paraId="32F6A280" w14:textId="77777777" w:rsidR="006C4666" w:rsidRDefault="006C4666" w:rsidP="00767D3E">
      <w:pPr>
        <w:spacing w:line="360" w:lineRule="auto"/>
        <w:rPr>
          <w:rFonts w:ascii="Arial" w:hAnsi="Arial" w:cs="Arial"/>
        </w:rPr>
      </w:pPr>
    </w:p>
    <w:p w14:paraId="29AB4923" w14:textId="77777777" w:rsidR="006C4666" w:rsidRDefault="006C4666" w:rsidP="00767D3E">
      <w:pPr>
        <w:spacing w:line="360" w:lineRule="auto"/>
        <w:rPr>
          <w:rFonts w:ascii="Arial" w:hAnsi="Arial" w:cs="Arial"/>
        </w:rPr>
      </w:pPr>
    </w:p>
    <w:p w14:paraId="4404FDFD" w14:textId="77777777" w:rsidR="006C4666" w:rsidRDefault="006C4666" w:rsidP="00767D3E">
      <w:pPr>
        <w:spacing w:line="360" w:lineRule="auto"/>
        <w:rPr>
          <w:rFonts w:ascii="Arial" w:hAnsi="Arial" w:cs="Arial"/>
        </w:rPr>
      </w:pPr>
    </w:p>
    <w:p w14:paraId="61CC9610" w14:textId="77777777" w:rsidR="006C4666" w:rsidRDefault="006C4666" w:rsidP="00767D3E">
      <w:pPr>
        <w:spacing w:line="360" w:lineRule="auto"/>
        <w:rPr>
          <w:rFonts w:ascii="Arial" w:hAnsi="Arial" w:cs="Arial"/>
        </w:rPr>
      </w:pPr>
    </w:p>
    <w:p w14:paraId="74E1B960" w14:textId="77777777" w:rsidR="006C4666" w:rsidRDefault="006C4666" w:rsidP="00767D3E">
      <w:pPr>
        <w:spacing w:line="360" w:lineRule="auto"/>
        <w:rPr>
          <w:rFonts w:ascii="Arial" w:hAnsi="Arial" w:cs="Arial"/>
        </w:rPr>
      </w:pPr>
    </w:p>
    <w:p w14:paraId="7556420D" w14:textId="77777777" w:rsidR="006C4666" w:rsidRDefault="006C4666" w:rsidP="00767D3E">
      <w:pPr>
        <w:spacing w:line="360" w:lineRule="auto"/>
        <w:rPr>
          <w:rFonts w:ascii="Arial" w:hAnsi="Arial" w:cs="Arial"/>
        </w:rPr>
      </w:pPr>
    </w:p>
    <w:p w14:paraId="365FA203" w14:textId="77777777" w:rsidR="006C4666" w:rsidRDefault="006C4666" w:rsidP="00767D3E">
      <w:pPr>
        <w:spacing w:line="360" w:lineRule="auto"/>
        <w:rPr>
          <w:rFonts w:ascii="Arial" w:hAnsi="Arial" w:cs="Arial"/>
        </w:rPr>
      </w:pPr>
    </w:p>
    <w:p w14:paraId="12C960F4" w14:textId="77777777" w:rsidR="006C4666" w:rsidRDefault="006C4666" w:rsidP="00767D3E">
      <w:pPr>
        <w:spacing w:line="360" w:lineRule="auto"/>
        <w:rPr>
          <w:rFonts w:ascii="Arial" w:hAnsi="Arial" w:cs="Arial"/>
        </w:rPr>
      </w:pPr>
    </w:p>
    <w:p w14:paraId="5A1F2CA5" w14:textId="77777777" w:rsidR="006C4666" w:rsidRDefault="006C4666" w:rsidP="00767D3E">
      <w:pPr>
        <w:spacing w:line="360" w:lineRule="auto"/>
        <w:rPr>
          <w:rFonts w:ascii="Arial" w:hAnsi="Arial" w:cs="Arial"/>
        </w:rPr>
      </w:pPr>
    </w:p>
    <w:p w14:paraId="264255B3" w14:textId="77777777" w:rsidR="006C4666" w:rsidRDefault="006C4666" w:rsidP="00767D3E">
      <w:pPr>
        <w:spacing w:line="360" w:lineRule="auto"/>
        <w:rPr>
          <w:rFonts w:ascii="Arial" w:hAnsi="Arial" w:cs="Arial"/>
        </w:rPr>
      </w:pPr>
    </w:p>
    <w:p w14:paraId="47F5A657" w14:textId="77777777" w:rsidR="006C4666" w:rsidRDefault="006C4666" w:rsidP="00767D3E">
      <w:pPr>
        <w:spacing w:line="360" w:lineRule="auto"/>
        <w:rPr>
          <w:rFonts w:ascii="Arial" w:hAnsi="Arial" w:cs="Arial"/>
        </w:rPr>
      </w:pPr>
    </w:p>
    <w:p w14:paraId="0145ACD9" w14:textId="77777777" w:rsidR="006C4666" w:rsidRDefault="006C4666" w:rsidP="00767D3E">
      <w:pPr>
        <w:spacing w:line="360" w:lineRule="auto"/>
        <w:rPr>
          <w:rFonts w:ascii="Arial" w:hAnsi="Arial" w:cs="Arial"/>
        </w:rPr>
      </w:pPr>
    </w:p>
    <w:p w14:paraId="6E75F1EF" w14:textId="0AEBBC1A" w:rsidR="006C4666" w:rsidRDefault="00BF30A4" w:rsidP="00767D3E">
      <w:pPr>
        <w:spacing w:line="360" w:lineRule="auto"/>
        <w:rPr>
          <w:rFonts w:ascii="Arial" w:hAnsi="Arial" w:cs="Arial"/>
        </w:rPr>
      </w:pPr>
      <w:r>
        <w:rPr>
          <w:rFonts w:ascii="Arial" w:hAnsi="Arial" w:cs="Arial"/>
        </w:rPr>
        <w:t>6.</w:t>
      </w:r>
    </w:p>
    <w:p w14:paraId="153B8AF6" w14:textId="3535A44C" w:rsidR="00767D3E" w:rsidRPr="00893374" w:rsidRDefault="00767D3E" w:rsidP="006C4666">
      <w:pPr>
        <w:rPr>
          <w:rFonts w:ascii="Arial" w:hAnsi="Arial" w:cs="Arial"/>
        </w:rPr>
      </w:pPr>
      <w:r w:rsidRPr="00893374">
        <w:rPr>
          <w:rFonts w:ascii="Arial" w:hAnsi="Arial" w:cs="Arial"/>
        </w:rPr>
        <w:lastRenderedPageBreak/>
        <w:t>Australian oil refineries make a significant contribution to the economy and local communities and support our key export industries and supply security. They play a major role in Australia’s fuel supply chain, producing around half of the transport fuels needed every day</w:t>
      </w:r>
      <w:r w:rsidR="006C4666">
        <w:rPr>
          <w:rFonts w:ascii="Arial" w:hAnsi="Arial" w:cs="Arial"/>
        </w:rPr>
        <w:t>.</w:t>
      </w:r>
    </w:p>
    <w:p w14:paraId="284EC547" w14:textId="77777777" w:rsidR="00767D3E" w:rsidRPr="00893374" w:rsidRDefault="00767D3E" w:rsidP="00767D3E">
      <w:pPr>
        <w:pStyle w:val="NormalWeb"/>
        <w:shd w:val="clear" w:color="auto" w:fill="FFFFFF"/>
        <w:spacing w:before="240" w:after="60"/>
        <w:rPr>
          <w:rFonts w:ascii="Arial" w:eastAsia="Times New Roman" w:hAnsi="Arial" w:cs="Arial"/>
          <w:b/>
          <w:bCs/>
          <w:color w:val="000000"/>
          <w:lang w:eastAsia="en-AU"/>
        </w:rPr>
      </w:pPr>
      <w:r w:rsidRPr="00893374">
        <w:rPr>
          <w:rFonts w:ascii="Arial" w:hAnsi="Arial" w:cs="Arial"/>
          <w:noProof/>
          <w:lang w:val="en-US"/>
        </w:rPr>
        <w:drawing>
          <wp:inline distT="0" distB="0" distL="0" distR="0" wp14:anchorId="45FAD605" wp14:editId="275FB852">
            <wp:extent cx="3384550" cy="3590193"/>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9137" cy="3595059"/>
                    </a:xfrm>
                    <a:prstGeom prst="rect">
                      <a:avLst/>
                    </a:prstGeom>
                    <a:noFill/>
                    <a:ln>
                      <a:noFill/>
                    </a:ln>
                  </pic:spPr>
                </pic:pic>
              </a:graphicData>
            </a:graphic>
          </wp:inline>
        </w:drawing>
      </w:r>
    </w:p>
    <w:p w14:paraId="70F2FA53" w14:textId="77777777" w:rsidR="00767D3E" w:rsidRPr="006C4666" w:rsidRDefault="00767D3E" w:rsidP="00767D3E">
      <w:pPr>
        <w:pStyle w:val="NormalWeb"/>
        <w:shd w:val="clear" w:color="auto" w:fill="FFFFFF"/>
        <w:spacing w:before="240" w:after="60"/>
        <w:rPr>
          <w:rFonts w:ascii="Arial" w:eastAsia="Times New Roman" w:hAnsi="Arial" w:cs="Arial"/>
          <w:b/>
          <w:bCs/>
          <w:color w:val="000000"/>
          <w:sz w:val="22"/>
          <w:lang w:eastAsia="en-AU"/>
        </w:rPr>
      </w:pPr>
      <w:r w:rsidRPr="006C4666">
        <w:rPr>
          <w:rFonts w:ascii="Arial" w:eastAsia="Times New Roman" w:hAnsi="Arial" w:cs="Arial"/>
          <w:b/>
          <w:bCs/>
          <w:color w:val="000000"/>
          <w:sz w:val="22"/>
          <w:lang w:eastAsia="en-AU"/>
        </w:rPr>
        <w:t xml:space="preserve"> Source:</w:t>
      </w:r>
    </w:p>
    <w:tbl>
      <w:tblPr>
        <w:tblW w:w="10050" w:type="dxa"/>
        <w:tblInd w:w="450"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8310"/>
      </w:tblGrid>
      <w:tr w:rsidR="00767D3E" w:rsidRPr="006C4666" w14:paraId="181B0DB0" w14:textId="77777777" w:rsidTr="00DA0F74">
        <w:tc>
          <w:tcPr>
            <w:tcW w:w="1740" w:type="dxa"/>
            <w:shd w:val="clear" w:color="auto" w:fill="FFFFFF"/>
            <w:vAlign w:val="center"/>
            <w:hideMark/>
          </w:tcPr>
          <w:p w14:paraId="347A3192" w14:textId="77777777" w:rsidR="00767D3E" w:rsidRPr="006C4666" w:rsidRDefault="00767D3E" w:rsidP="00DA0F74">
            <w:pPr>
              <w:rPr>
                <w:rFonts w:ascii="Arial" w:hAnsi="Arial" w:cs="Arial"/>
                <w:b/>
                <w:bCs/>
                <w:color w:val="000000"/>
                <w:sz w:val="22"/>
                <w:lang w:eastAsia="en-AU"/>
              </w:rPr>
            </w:pPr>
            <w:r w:rsidRPr="006C4666">
              <w:rPr>
                <w:rFonts w:ascii="Arial" w:hAnsi="Arial" w:cs="Arial"/>
                <w:b/>
                <w:bCs/>
                <w:color w:val="000000"/>
                <w:sz w:val="22"/>
                <w:lang w:eastAsia="en-AU"/>
              </w:rPr>
              <w:t>Website title:</w:t>
            </w:r>
          </w:p>
        </w:tc>
        <w:tc>
          <w:tcPr>
            <w:tcW w:w="0" w:type="auto"/>
            <w:shd w:val="clear" w:color="auto" w:fill="FFFFFF"/>
            <w:vAlign w:val="center"/>
            <w:hideMark/>
          </w:tcPr>
          <w:p w14:paraId="4ECC8BC6" w14:textId="77777777" w:rsidR="00767D3E" w:rsidRPr="006C4666" w:rsidRDefault="00767D3E" w:rsidP="00DA0F74">
            <w:pPr>
              <w:rPr>
                <w:rFonts w:ascii="Arial" w:hAnsi="Arial" w:cs="Arial"/>
                <w:color w:val="000000"/>
                <w:sz w:val="22"/>
                <w:lang w:eastAsia="en-AU"/>
              </w:rPr>
            </w:pPr>
            <w:r w:rsidRPr="006C4666">
              <w:rPr>
                <w:rFonts w:ascii="Arial" w:hAnsi="Arial" w:cs="Arial"/>
                <w:color w:val="000000"/>
                <w:sz w:val="22"/>
                <w:lang w:eastAsia="en-AU"/>
              </w:rPr>
              <w:t>Aip.com.au</w:t>
            </w:r>
          </w:p>
        </w:tc>
      </w:tr>
      <w:tr w:rsidR="00767D3E" w:rsidRPr="006C4666" w14:paraId="2754E1DE" w14:textId="77777777" w:rsidTr="00DA0F74">
        <w:tc>
          <w:tcPr>
            <w:tcW w:w="1740" w:type="dxa"/>
            <w:shd w:val="clear" w:color="auto" w:fill="FFFFFF"/>
            <w:vAlign w:val="center"/>
            <w:hideMark/>
          </w:tcPr>
          <w:p w14:paraId="60E8DBD9" w14:textId="77777777" w:rsidR="00767D3E" w:rsidRPr="006C4666" w:rsidRDefault="00767D3E" w:rsidP="00DA0F74">
            <w:pPr>
              <w:rPr>
                <w:rFonts w:ascii="Arial" w:hAnsi="Arial" w:cs="Arial"/>
                <w:b/>
                <w:bCs/>
                <w:color w:val="000000"/>
                <w:sz w:val="22"/>
                <w:lang w:eastAsia="en-AU"/>
              </w:rPr>
            </w:pPr>
            <w:r w:rsidRPr="006C4666">
              <w:rPr>
                <w:rFonts w:ascii="Arial" w:hAnsi="Arial" w:cs="Arial"/>
                <w:b/>
                <w:bCs/>
                <w:color w:val="000000"/>
                <w:sz w:val="22"/>
                <w:lang w:eastAsia="en-AU"/>
              </w:rPr>
              <w:t>URL:</w:t>
            </w:r>
          </w:p>
        </w:tc>
        <w:tc>
          <w:tcPr>
            <w:tcW w:w="0" w:type="auto"/>
            <w:shd w:val="clear" w:color="auto" w:fill="FFFFFF"/>
            <w:vAlign w:val="center"/>
            <w:hideMark/>
          </w:tcPr>
          <w:p w14:paraId="6046F589" w14:textId="77777777" w:rsidR="00767D3E" w:rsidRPr="006C4666" w:rsidRDefault="00777265" w:rsidP="00DA0F74">
            <w:pPr>
              <w:rPr>
                <w:rFonts w:ascii="Arial" w:hAnsi="Arial" w:cs="Arial"/>
                <w:color w:val="000000"/>
                <w:sz w:val="22"/>
                <w:lang w:eastAsia="en-AU"/>
              </w:rPr>
            </w:pPr>
            <w:hyperlink r:id="rId20" w:history="1">
              <w:r w:rsidR="00767D3E" w:rsidRPr="006C4666">
                <w:rPr>
                  <w:rStyle w:val="Hyperlink"/>
                  <w:rFonts w:ascii="Arial" w:hAnsi="Arial" w:cs="Arial"/>
                  <w:sz w:val="22"/>
                  <w:lang w:eastAsia="en-AU"/>
                </w:rPr>
                <w:t>https://aip.com.au/sites/default/files/download-files/2020-09/At%20a%20Glance%20Australian%20Oil%20Refineries.pdf</w:t>
              </w:r>
            </w:hyperlink>
          </w:p>
          <w:p w14:paraId="1D468394" w14:textId="77777777" w:rsidR="00767D3E" w:rsidRPr="006C4666" w:rsidRDefault="00767D3E" w:rsidP="00DA0F74">
            <w:pPr>
              <w:rPr>
                <w:rFonts w:ascii="Arial" w:hAnsi="Arial" w:cs="Arial"/>
                <w:color w:val="000000"/>
                <w:sz w:val="22"/>
                <w:lang w:eastAsia="en-AU"/>
              </w:rPr>
            </w:pPr>
          </w:p>
          <w:p w14:paraId="35329371" w14:textId="77777777" w:rsidR="00767D3E" w:rsidRPr="006C4666" w:rsidRDefault="00767D3E" w:rsidP="00DA0F74">
            <w:pPr>
              <w:rPr>
                <w:rFonts w:ascii="Arial" w:hAnsi="Arial" w:cs="Arial"/>
                <w:color w:val="000000"/>
                <w:sz w:val="22"/>
                <w:lang w:eastAsia="en-AU"/>
              </w:rPr>
            </w:pPr>
          </w:p>
          <w:p w14:paraId="704F253F" w14:textId="77777777" w:rsidR="00767D3E" w:rsidRPr="006C4666" w:rsidRDefault="00767D3E" w:rsidP="00DA0F74">
            <w:pPr>
              <w:rPr>
                <w:rFonts w:ascii="Arial" w:hAnsi="Arial" w:cs="Arial"/>
                <w:color w:val="000000"/>
                <w:sz w:val="22"/>
                <w:lang w:eastAsia="en-AU"/>
              </w:rPr>
            </w:pPr>
          </w:p>
        </w:tc>
      </w:tr>
    </w:tbl>
    <w:p w14:paraId="7E69BE69" w14:textId="77777777" w:rsidR="00767D3E" w:rsidRPr="00893374" w:rsidRDefault="00767D3E" w:rsidP="00767D3E">
      <w:pPr>
        <w:rPr>
          <w:rFonts w:ascii="Arial" w:hAnsi="Arial" w:cs="Arial"/>
          <w:lang w:val="en-US"/>
        </w:rPr>
      </w:pPr>
      <w:r w:rsidRPr="00893374">
        <w:rPr>
          <w:rFonts w:ascii="Arial" w:hAnsi="Arial" w:cs="Arial"/>
          <w:lang w:val="en-US"/>
        </w:rPr>
        <w:t>a)</w:t>
      </w:r>
      <w:r w:rsidRPr="00893374">
        <w:rPr>
          <w:rFonts w:ascii="Arial" w:hAnsi="Arial" w:cs="Arial"/>
          <w:lang w:val="en-US"/>
        </w:rPr>
        <w:tab/>
        <w:t xml:space="preserve">The oil-refining industry is an example of an oligopoly market in Australia. </w:t>
      </w:r>
    </w:p>
    <w:p w14:paraId="39BACE43" w14:textId="77777777" w:rsidR="00767D3E" w:rsidRPr="00893374" w:rsidRDefault="00767D3E" w:rsidP="00767D3E">
      <w:pPr>
        <w:ind w:left="720"/>
        <w:rPr>
          <w:rFonts w:ascii="Arial" w:hAnsi="Arial" w:cs="Arial"/>
          <w:lang w:val="en-US"/>
        </w:rPr>
      </w:pPr>
      <w:r w:rsidRPr="00893374">
        <w:rPr>
          <w:rFonts w:ascii="Arial" w:hAnsi="Arial" w:cs="Arial"/>
          <w:lang w:val="en-US"/>
        </w:rPr>
        <w:t xml:space="preserve">‘Oligopoly markets can bring more benefits than costs to both consumers and producers ‘. </w:t>
      </w:r>
    </w:p>
    <w:p w14:paraId="4E87AD97" w14:textId="77777777" w:rsidR="00767D3E" w:rsidRPr="00893374" w:rsidRDefault="00767D3E" w:rsidP="00767D3E">
      <w:pPr>
        <w:ind w:left="720"/>
        <w:rPr>
          <w:rFonts w:ascii="Arial" w:hAnsi="Arial" w:cs="Arial"/>
          <w:lang w:val="en-US"/>
        </w:rPr>
      </w:pPr>
      <w:r w:rsidRPr="00893374">
        <w:rPr>
          <w:rFonts w:ascii="Arial" w:hAnsi="Arial" w:cs="Arial"/>
          <w:lang w:val="en-US"/>
        </w:rPr>
        <w:t>Do you agree with this statement? Argue your case.</w:t>
      </w:r>
    </w:p>
    <w:p w14:paraId="54995531" w14:textId="77777777" w:rsidR="000E3910" w:rsidRDefault="00767D3E" w:rsidP="00767D3E">
      <w:pPr>
        <w:spacing w:line="360" w:lineRule="auto"/>
        <w:ind w:left="720"/>
        <w:rPr>
          <w:rFonts w:ascii="Arial" w:hAnsi="Arial" w:cs="Arial"/>
          <w:lang w:val="en-US"/>
        </w:rPr>
      </w:pPr>
      <w:r w:rsidRPr="008933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B5E1C" w14:textId="6A0E392E" w:rsidR="00767D3E" w:rsidRPr="00893374" w:rsidRDefault="000E3910" w:rsidP="00767D3E">
      <w:pPr>
        <w:spacing w:line="360" w:lineRule="auto"/>
        <w:ind w:left="720"/>
        <w:rPr>
          <w:rFonts w:ascii="Arial" w:hAnsi="Arial" w:cs="Arial"/>
          <w:lang w:val="en-US"/>
        </w:rPr>
      </w:pPr>
      <w:r>
        <w:rPr>
          <w:rFonts w:ascii="Arial" w:hAnsi="Arial" w:cs="Arial"/>
          <w:lang w:val="en-US"/>
        </w:rPr>
        <w:t xml:space="preserve">                                                                                                                        </w:t>
      </w:r>
      <w:r w:rsidR="00767D3E" w:rsidRPr="00893374">
        <w:rPr>
          <w:rFonts w:ascii="Arial" w:hAnsi="Arial" w:cs="Arial"/>
          <w:lang w:val="en-US"/>
        </w:rPr>
        <w:t xml:space="preserve"> (5 marks)</w:t>
      </w:r>
    </w:p>
    <w:p w14:paraId="22F6335D" w14:textId="77777777" w:rsidR="00767D3E" w:rsidRPr="00893374" w:rsidRDefault="00767D3E" w:rsidP="00767D3E">
      <w:pPr>
        <w:spacing w:line="360" w:lineRule="auto"/>
        <w:ind w:left="720"/>
        <w:rPr>
          <w:rFonts w:ascii="Arial" w:hAnsi="Arial" w:cs="Arial"/>
          <w:lang w:val="en-US"/>
        </w:rPr>
      </w:pPr>
    </w:p>
    <w:p w14:paraId="5A1D2C6F" w14:textId="77777777" w:rsidR="00767D3E" w:rsidRPr="00893374" w:rsidRDefault="00767D3E" w:rsidP="00767D3E">
      <w:pPr>
        <w:spacing w:line="360" w:lineRule="auto"/>
        <w:ind w:left="720"/>
        <w:rPr>
          <w:rFonts w:ascii="Arial" w:hAnsi="Arial" w:cs="Arial"/>
          <w:b/>
          <w:bCs/>
          <w:u w:val="single"/>
          <w:lang w:val="en-US"/>
        </w:rPr>
      </w:pPr>
      <w:r w:rsidRPr="00893374">
        <w:rPr>
          <w:rFonts w:ascii="Arial" w:hAnsi="Arial" w:cs="Arial"/>
          <w:b/>
          <w:bCs/>
          <w:u w:val="single"/>
          <w:lang w:val="en-US"/>
        </w:rPr>
        <w:lastRenderedPageBreak/>
        <w:t xml:space="preserve">Running on empty: Oil refineries at breaking point as world grinds to a halt </w:t>
      </w:r>
    </w:p>
    <w:p w14:paraId="73E5314E" w14:textId="097BD65D" w:rsidR="00767D3E" w:rsidRPr="00893374" w:rsidRDefault="00767D3E" w:rsidP="000E3910">
      <w:pPr>
        <w:spacing w:line="360" w:lineRule="auto"/>
        <w:ind w:left="720"/>
        <w:rPr>
          <w:rFonts w:ascii="Arial" w:hAnsi="Arial" w:cs="Arial"/>
          <w:lang w:val="en-US"/>
        </w:rPr>
      </w:pPr>
      <w:r w:rsidRPr="000E3910">
        <w:rPr>
          <w:rFonts w:ascii="Arial" w:hAnsi="Arial" w:cs="Arial"/>
          <w:sz w:val="22"/>
          <w:lang w:val="en-US"/>
        </w:rPr>
        <w:t>(Extract)</w:t>
      </w:r>
      <w:r w:rsidR="000E3910" w:rsidRPr="000E3910">
        <w:rPr>
          <w:rFonts w:ascii="Arial" w:hAnsi="Arial" w:cs="Arial"/>
          <w:sz w:val="22"/>
          <w:lang w:val="en-US"/>
        </w:rPr>
        <w:t xml:space="preserve"> </w:t>
      </w:r>
      <w:r w:rsidRPr="000E3910">
        <w:rPr>
          <w:rFonts w:ascii="Arial" w:hAnsi="Arial" w:cs="Arial"/>
          <w:sz w:val="22"/>
          <w:lang w:val="en-US"/>
        </w:rPr>
        <w:t>By Nick Toscano November 14, 2020</w:t>
      </w:r>
    </w:p>
    <w:p w14:paraId="3AA17CCA" w14:textId="77777777" w:rsidR="00767D3E" w:rsidRPr="00893374" w:rsidRDefault="00767D3E" w:rsidP="000E3910">
      <w:pPr>
        <w:ind w:left="720"/>
        <w:rPr>
          <w:rFonts w:ascii="Arial" w:hAnsi="Arial" w:cs="Arial"/>
          <w:color w:val="232323"/>
          <w:shd w:val="clear" w:color="auto" w:fill="FFFFFF"/>
        </w:rPr>
      </w:pPr>
      <w:r w:rsidRPr="00893374">
        <w:rPr>
          <w:rFonts w:ascii="Arial" w:hAnsi="Arial" w:cs="Arial"/>
          <w:color w:val="232323"/>
          <w:shd w:val="clear" w:color="auto" w:fill="FFFFFF"/>
        </w:rPr>
        <w:t>The pressure on oil refiners is being felt around the world, but Australia's plants are considered at an even greater risk because facilities here are much smaller and the costs to run them generally far higher. Three Australian oil refineries have closed in the past decade, as the local sector's dwindling fleet of ageing, smaller facilities has proved unable to compete with newer, cheaper mega-refineries being built in Asia.</w:t>
      </w:r>
    </w:p>
    <w:p w14:paraId="603D2A2C" w14:textId="77777777" w:rsidR="00767D3E" w:rsidRPr="00893374" w:rsidRDefault="00767D3E" w:rsidP="000E3910">
      <w:pPr>
        <w:ind w:left="720"/>
        <w:rPr>
          <w:rFonts w:ascii="Arial" w:hAnsi="Arial" w:cs="Arial"/>
          <w:color w:val="232323"/>
          <w:shd w:val="clear" w:color="auto" w:fill="FFFFFF"/>
        </w:rPr>
      </w:pPr>
      <w:r w:rsidRPr="00893374">
        <w:rPr>
          <w:rFonts w:ascii="Arial" w:hAnsi="Arial" w:cs="Arial"/>
          <w:color w:val="232323"/>
          <w:shd w:val="clear" w:color="auto" w:fill="FFFFFF"/>
        </w:rPr>
        <w:t>One has already announced it is closing down for good - </w:t>
      </w:r>
      <w:hyperlink r:id="rId21" w:history="1">
        <w:r w:rsidRPr="00893374">
          <w:rPr>
            <w:rFonts w:ascii="Arial" w:hAnsi="Arial" w:cs="Arial"/>
            <w:color w:val="555555"/>
            <w:u w:val="single"/>
            <w:bdr w:val="none" w:sz="0" w:space="0" w:color="auto" w:frame="1"/>
            <w:shd w:val="clear" w:color="auto" w:fill="FFFFFF"/>
          </w:rPr>
          <w:t>BP's Perth refinery, the country's largest.</w:t>
        </w:r>
      </w:hyperlink>
      <w:r w:rsidRPr="00893374">
        <w:rPr>
          <w:rFonts w:ascii="Arial" w:hAnsi="Arial" w:cs="Arial"/>
          <w:color w:val="232323"/>
          <w:shd w:val="clear" w:color="auto" w:fill="FFFFFF"/>
        </w:rPr>
        <w:t xml:space="preserve"> The three that are left are at risk of closing too. </w:t>
      </w:r>
    </w:p>
    <w:p w14:paraId="2587BD31" w14:textId="77777777" w:rsidR="00767D3E" w:rsidRPr="00893374" w:rsidRDefault="00767D3E" w:rsidP="000E3910">
      <w:pPr>
        <w:shd w:val="clear" w:color="auto" w:fill="FFFFFF"/>
        <w:ind w:left="720"/>
        <w:textAlignment w:val="baseline"/>
        <w:rPr>
          <w:rFonts w:ascii="Arial" w:hAnsi="Arial" w:cs="Arial"/>
          <w:color w:val="232323"/>
          <w:lang w:eastAsia="en-AU"/>
        </w:rPr>
      </w:pPr>
      <w:r w:rsidRPr="00893374">
        <w:rPr>
          <w:rFonts w:ascii="Arial" w:hAnsi="Arial" w:cs="Arial"/>
          <w:color w:val="232323"/>
          <w:lang w:eastAsia="en-AU"/>
        </w:rPr>
        <w:t xml:space="preserve">It also comes as the companies are forced to consider their longer-term future of refining here ahead of the looming introduction of </w:t>
      </w:r>
      <w:r w:rsidRPr="003920D7">
        <w:rPr>
          <w:rFonts w:ascii="Arial" w:hAnsi="Arial" w:cs="Arial"/>
          <w:b/>
          <w:color w:val="232323"/>
          <w:lang w:eastAsia="en-AU"/>
        </w:rPr>
        <w:t>new Australian sulphur emissions standards for petrol</w:t>
      </w:r>
      <w:r w:rsidRPr="00893374">
        <w:rPr>
          <w:rFonts w:ascii="Arial" w:hAnsi="Arial" w:cs="Arial"/>
          <w:color w:val="232323"/>
          <w:lang w:eastAsia="en-AU"/>
        </w:rPr>
        <w:t>, which are presently among the worst in the OECD. Ahead of a 2027 deadline, refineries will need to begin undertaking highly capital-intensive technical upgrades to their equipment to comply with the new standards.</w:t>
      </w:r>
    </w:p>
    <w:p w14:paraId="6371C728" w14:textId="59A6B39B" w:rsidR="00767D3E" w:rsidRDefault="00767D3E" w:rsidP="000E3910">
      <w:pPr>
        <w:shd w:val="clear" w:color="auto" w:fill="FFFFFF"/>
        <w:ind w:left="720"/>
        <w:textAlignment w:val="baseline"/>
        <w:rPr>
          <w:rFonts w:ascii="Arial" w:hAnsi="Arial" w:cs="Arial"/>
          <w:color w:val="232323"/>
          <w:lang w:eastAsia="en-AU"/>
        </w:rPr>
      </w:pPr>
      <w:r w:rsidRPr="00893374">
        <w:rPr>
          <w:rFonts w:ascii="Arial" w:hAnsi="Arial" w:cs="Arial"/>
          <w:color w:val="232323"/>
          <w:lang w:eastAsia="en-AU"/>
        </w:rPr>
        <w:t>"Fundamentally it's a big capital expensive bill, about $250 million per refinery,” an industry expert says. "And there's no benefit for them on the other side. It's just to be able to produce the new-specification product."</w:t>
      </w:r>
    </w:p>
    <w:p w14:paraId="6B451FF1" w14:textId="77777777" w:rsidR="000E3910" w:rsidRPr="00893374" w:rsidRDefault="000E3910" w:rsidP="000E3910">
      <w:pPr>
        <w:shd w:val="clear" w:color="auto" w:fill="FFFFFF"/>
        <w:ind w:left="720"/>
        <w:textAlignment w:val="baseline"/>
        <w:rPr>
          <w:rFonts w:ascii="Arial" w:hAnsi="Arial" w:cs="Arial"/>
          <w:color w:val="232323"/>
          <w:lang w:eastAsia="en-AU"/>
        </w:rPr>
      </w:pPr>
    </w:p>
    <w:p w14:paraId="1EF238E1" w14:textId="77777777" w:rsidR="00767D3E" w:rsidRPr="00893374" w:rsidRDefault="00767D3E" w:rsidP="00767D3E">
      <w:pPr>
        <w:shd w:val="clear" w:color="auto" w:fill="FFFFFF"/>
        <w:spacing w:after="480"/>
        <w:ind w:left="720" w:hanging="720"/>
        <w:textAlignment w:val="baseline"/>
        <w:rPr>
          <w:rFonts w:ascii="Arial" w:hAnsi="Arial" w:cs="Arial"/>
          <w:color w:val="232323"/>
          <w:lang w:eastAsia="en-AU"/>
        </w:rPr>
      </w:pPr>
      <w:r w:rsidRPr="00893374">
        <w:rPr>
          <w:rFonts w:ascii="Arial" w:hAnsi="Arial" w:cs="Arial"/>
          <w:color w:val="232323"/>
          <w:lang w:eastAsia="en-AU"/>
        </w:rPr>
        <w:t>b)</w:t>
      </w:r>
      <w:r w:rsidRPr="00893374">
        <w:rPr>
          <w:rFonts w:ascii="Arial" w:hAnsi="Arial" w:cs="Arial"/>
          <w:color w:val="232323"/>
          <w:lang w:eastAsia="en-AU"/>
        </w:rPr>
        <w:tab/>
        <w:t>What is the likely impact of the 2027 sulphur emissions deadline on the oil refinery industry? Explain why. Label the diagram.</w:t>
      </w:r>
    </w:p>
    <w:p w14:paraId="45E12C15" w14:textId="77777777" w:rsidR="00767D3E" w:rsidRPr="00893374" w:rsidRDefault="00767D3E" w:rsidP="00767D3E">
      <w:pPr>
        <w:pStyle w:val="List1"/>
        <w:spacing w:line="360" w:lineRule="auto"/>
        <w:ind w:left="992" w:firstLine="448"/>
        <w:rPr>
          <w:rFonts w:ascii="Arial" w:hAnsi="Arial" w:cs="Arial"/>
          <w:lang w:val="en-AU"/>
        </w:rPr>
      </w:pPr>
      <w:r w:rsidRPr="00893374">
        <w:rPr>
          <w:rFonts w:ascii="Arial" w:hAnsi="Arial" w:cs="Arial"/>
          <w:b/>
          <w:bCs/>
        </w:rPr>
        <w:t>Demand &amp; Supply for Oil Refinery Products</w:t>
      </w:r>
      <w:r w:rsidRPr="00893374">
        <w:rPr>
          <w:rFonts w:ascii="Arial" w:hAnsi="Arial" w:cs="Arial"/>
        </w:rPr>
        <w:t xml:space="preserve"> </w:t>
      </w:r>
    </w:p>
    <w:p w14:paraId="6A650EA6" w14:textId="77777777" w:rsidR="00767D3E" w:rsidRPr="00893374" w:rsidRDefault="00767D3E" w:rsidP="00767D3E">
      <w:pPr>
        <w:shd w:val="clear" w:color="auto" w:fill="FFFFFF"/>
        <w:spacing w:after="480" w:line="360" w:lineRule="auto"/>
        <w:ind w:left="720"/>
        <w:textAlignment w:val="baseline"/>
        <w:rPr>
          <w:rFonts w:ascii="Arial" w:hAnsi="Arial" w:cs="Arial"/>
          <w:color w:val="232323"/>
          <w:lang w:eastAsia="en-AU"/>
        </w:rPr>
      </w:pPr>
      <w:r w:rsidRPr="00893374">
        <w:rPr>
          <w:rFonts w:ascii="Arial" w:hAnsi="Arial" w:cs="Arial"/>
          <w:noProof/>
        </w:rPr>
        <w:drawing>
          <wp:inline distT="0" distB="0" distL="0" distR="0" wp14:anchorId="41CAA209" wp14:editId="15B719C6">
            <wp:extent cx="3657600" cy="19812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rotWithShape="1">
                    <a:blip r:embed="rId22"/>
                    <a:srcRect t="31386"/>
                    <a:stretch/>
                  </pic:blipFill>
                  <pic:spPr bwMode="auto">
                    <a:xfrm>
                      <a:off x="0" y="0"/>
                      <a:ext cx="3657600" cy="1981200"/>
                    </a:xfrm>
                    <a:prstGeom prst="rect">
                      <a:avLst/>
                    </a:prstGeom>
                    <a:ln>
                      <a:noFill/>
                    </a:ln>
                    <a:extLst>
                      <a:ext uri="{53640926-AAD7-44D8-BBD7-CCE9431645EC}">
                        <a14:shadowObscured xmlns:a14="http://schemas.microsoft.com/office/drawing/2010/main"/>
                      </a:ext>
                    </a:extLst>
                  </pic:spPr>
                </pic:pic>
              </a:graphicData>
            </a:graphic>
          </wp:inline>
        </w:drawing>
      </w:r>
      <w:r w:rsidRPr="00893374">
        <w:rPr>
          <w:rFonts w:ascii="Arial" w:hAnsi="Arial" w:cs="Arial"/>
          <w:color w:val="232323"/>
          <w:lang w:eastAsia="en-AU"/>
        </w:rPr>
        <w:tab/>
      </w:r>
      <w:r w:rsidRPr="00893374">
        <w:rPr>
          <w:rFonts w:ascii="Arial" w:hAnsi="Arial" w:cs="Arial"/>
          <w:color w:val="232323"/>
          <w:lang w:eastAsia="en-AU"/>
        </w:rPr>
        <w:tab/>
        <w:t xml:space="preserve">   (1 mark)</w:t>
      </w:r>
    </w:p>
    <w:p w14:paraId="759A4F09" w14:textId="77777777" w:rsidR="000306D9" w:rsidRDefault="00767D3E" w:rsidP="00767D3E">
      <w:pPr>
        <w:spacing w:line="360" w:lineRule="auto"/>
        <w:ind w:left="720"/>
        <w:rPr>
          <w:rFonts w:ascii="Arial" w:hAnsi="Arial" w:cs="Arial"/>
          <w:lang w:val="en-US"/>
        </w:rPr>
      </w:pPr>
      <w:r w:rsidRPr="00893374">
        <w:rPr>
          <w:rFonts w:ascii="Arial" w:hAnsi="Arial" w:cs="Arial"/>
          <w:lang w:val="en-US"/>
        </w:rPr>
        <w:t>________________________________________________________________________________________________________________________________________________________________________________________________________</w:t>
      </w:r>
      <w:r w:rsidR="000306D9">
        <w:rPr>
          <w:rFonts w:ascii="Arial" w:hAnsi="Arial" w:cs="Arial"/>
          <w:lang w:val="en-US"/>
        </w:rPr>
        <w:t>__________</w:t>
      </w:r>
    </w:p>
    <w:p w14:paraId="41EFDB29" w14:textId="4DD4293C" w:rsidR="00767D3E" w:rsidRPr="00893374" w:rsidRDefault="000306D9" w:rsidP="00767D3E">
      <w:pPr>
        <w:spacing w:line="360" w:lineRule="auto"/>
        <w:ind w:left="720"/>
        <w:rPr>
          <w:rFonts w:ascii="Arial" w:hAnsi="Arial" w:cs="Arial"/>
          <w:lang w:val="en-US"/>
        </w:rPr>
      </w:pPr>
      <w:r>
        <w:rPr>
          <w:rFonts w:ascii="Arial" w:hAnsi="Arial" w:cs="Arial"/>
          <w:lang w:val="en-US"/>
        </w:rPr>
        <w:t xml:space="preserve">                                                                                                               </w:t>
      </w:r>
      <w:r w:rsidR="00767D3E" w:rsidRPr="00893374">
        <w:rPr>
          <w:rFonts w:ascii="Arial" w:hAnsi="Arial" w:cs="Arial"/>
          <w:lang w:val="en-US"/>
        </w:rPr>
        <w:t xml:space="preserve"> (1 mark)</w:t>
      </w:r>
    </w:p>
    <w:p w14:paraId="29B77A1B" w14:textId="5F3EBCB6" w:rsidR="00767D3E" w:rsidRDefault="00767D3E" w:rsidP="00767D3E">
      <w:pPr>
        <w:spacing w:line="360" w:lineRule="auto"/>
        <w:ind w:left="720"/>
        <w:rPr>
          <w:rFonts w:ascii="Arial" w:hAnsi="Arial" w:cs="Arial"/>
          <w:lang w:val="en-US"/>
        </w:rPr>
      </w:pPr>
    </w:p>
    <w:p w14:paraId="04DA6AC3" w14:textId="4A3E69BF" w:rsidR="000306D9" w:rsidRDefault="000306D9" w:rsidP="00767D3E">
      <w:pPr>
        <w:spacing w:line="360" w:lineRule="auto"/>
        <w:ind w:left="720"/>
        <w:rPr>
          <w:rFonts w:ascii="Arial" w:hAnsi="Arial" w:cs="Arial"/>
          <w:lang w:val="en-US"/>
        </w:rPr>
      </w:pPr>
    </w:p>
    <w:p w14:paraId="576B92FC" w14:textId="54F2BC24" w:rsidR="000306D9" w:rsidRDefault="000306D9" w:rsidP="00767D3E">
      <w:pPr>
        <w:spacing w:line="360" w:lineRule="auto"/>
        <w:ind w:left="720"/>
        <w:rPr>
          <w:rFonts w:ascii="Arial" w:hAnsi="Arial" w:cs="Arial"/>
          <w:lang w:val="en-US"/>
        </w:rPr>
      </w:pPr>
    </w:p>
    <w:p w14:paraId="7F288ECF" w14:textId="51FBA451" w:rsidR="000306D9" w:rsidRDefault="000306D9" w:rsidP="00767D3E">
      <w:pPr>
        <w:spacing w:line="360" w:lineRule="auto"/>
        <w:ind w:left="720"/>
        <w:rPr>
          <w:rFonts w:ascii="Arial" w:hAnsi="Arial" w:cs="Arial"/>
          <w:lang w:val="en-US"/>
        </w:rPr>
      </w:pPr>
    </w:p>
    <w:p w14:paraId="3DDBA0DA" w14:textId="2DB6947A" w:rsidR="000306D9" w:rsidRDefault="000306D9" w:rsidP="00767D3E">
      <w:pPr>
        <w:spacing w:line="360" w:lineRule="auto"/>
        <w:ind w:left="720"/>
        <w:rPr>
          <w:rFonts w:ascii="Arial" w:hAnsi="Arial" w:cs="Arial"/>
          <w:lang w:val="en-US"/>
        </w:rPr>
      </w:pPr>
    </w:p>
    <w:p w14:paraId="506AD886" w14:textId="77777777" w:rsidR="000306D9" w:rsidRPr="00893374" w:rsidRDefault="000306D9" w:rsidP="00767D3E">
      <w:pPr>
        <w:spacing w:line="360" w:lineRule="auto"/>
        <w:ind w:left="720"/>
        <w:rPr>
          <w:rFonts w:ascii="Arial" w:hAnsi="Arial" w:cs="Arial"/>
          <w:lang w:val="en-US"/>
        </w:rPr>
      </w:pPr>
    </w:p>
    <w:p w14:paraId="7ED418D9" w14:textId="77777777" w:rsidR="00767D3E" w:rsidRPr="00893374" w:rsidRDefault="00767D3E" w:rsidP="00767D3E">
      <w:pPr>
        <w:ind w:left="720" w:hanging="720"/>
        <w:rPr>
          <w:rFonts w:ascii="Arial" w:hAnsi="Arial" w:cs="Arial"/>
          <w:lang w:val="en-US"/>
        </w:rPr>
      </w:pPr>
      <w:r w:rsidRPr="00893374">
        <w:rPr>
          <w:rFonts w:ascii="Arial" w:hAnsi="Arial" w:cs="Arial"/>
          <w:lang w:val="en-US"/>
        </w:rPr>
        <w:lastRenderedPageBreak/>
        <w:t>c)</w:t>
      </w:r>
      <w:r w:rsidRPr="00893374">
        <w:rPr>
          <w:rFonts w:ascii="Arial" w:hAnsi="Arial" w:cs="Arial"/>
          <w:lang w:val="en-US"/>
        </w:rPr>
        <w:tab/>
        <w:t>Considering the developments in the oil refinery industry, to what extent could it be argued that, moving forward, a natural monopoly might be in the best interests of both producers and consumers?</w:t>
      </w:r>
    </w:p>
    <w:p w14:paraId="63AB1270" w14:textId="77777777" w:rsidR="000306D9" w:rsidRDefault="00767D3E" w:rsidP="00767D3E">
      <w:pPr>
        <w:spacing w:line="360" w:lineRule="auto"/>
        <w:ind w:left="720"/>
        <w:rPr>
          <w:rFonts w:ascii="Arial" w:hAnsi="Arial" w:cs="Arial"/>
          <w:lang w:val="en-US"/>
        </w:rPr>
      </w:pPr>
      <w:r w:rsidRPr="008933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6D9">
        <w:rPr>
          <w:rFonts w:ascii="Arial" w:hAnsi="Arial" w:cs="Arial"/>
          <w:lang w:val="en-US"/>
        </w:rPr>
        <w:t>_____________________</w:t>
      </w:r>
    </w:p>
    <w:p w14:paraId="38A7DB79" w14:textId="14CEC6B3" w:rsidR="000306D9" w:rsidRPr="00893374" w:rsidRDefault="000306D9" w:rsidP="000306D9">
      <w:pPr>
        <w:spacing w:line="360" w:lineRule="auto"/>
        <w:ind w:left="720"/>
        <w:rPr>
          <w:rFonts w:ascii="Arial" w:hAnsi="Arial" w:cs="Arial"/>
          <w:lang w:val="en-US"/>
        </w:rPr>
      </w:pPr>
      <w:r>
        <w:rPr>
          <w:rFonts w:ascii="Arial" w:hAnsi="Arial" w:cs="Arial"/>
          <w:lang w:val="en-US"/>
        </w:rPr>
        <w:t xml:space="preserve">                                                                                                                    </w:t>
      </w:r>
      <w:r w:rsidR="00767D3E" w:rsidRPr="00893374">
        <w:rPr>
          <w:rFonts w:ascii="Arial" w:hAnsi="Arial" w:cs="Arial"/>
          <w:lang w:val="en-US"/>
        </w:rPr>
        <w:t xml:space="preserve"> (5 marks)</w:t>
      </w:r>
    </w:p>
    <w:p w14:paraId="761C1E5F" w14:textId="14A8B373" w:rsidR="00767D3E" w:rsidRPr="00C53A2D" w:rsidRDefault="00767D3E" w:rsidP="00767D3E">
      <w:pPr>
        <w:ind w:left="720" w:hanging="720"/>
        <w:rPr>
          <w:rFonts w:ascii="Arial" w:hAnsi="Arial" w:cs="Arial"/>
          <w:bCs/>
          <w:lang w:val="en-US"/>
        </w:rPr>
      </w:pPr>
      <w:r w:rsidRPr="00893374">
        <w:rPr>
          <w:rFonts w:ascii="Arial" w:hAnsi="Arial" w:cs="Arial"/>
          <w:lang w:val="en-US"/>
        </w:rPr>
        <w:tab/>
      </w:r>
      <w:r w:rsidR="00C53A2D" w:rsidRPr="00C53A2D">
        <w:rPr>
          <w:rFonts w:ascii="Arial" w:hAnsi="Arial" w:cs="Arial"/>
          <w:bCs/>
          <w:lang w:val="en-US"/>
        </w:rPr>
        <w:t>7.</w:t>
      </w:r>
    </w:p>
    <w:p w14:paraId="2FC62C75" w14:textId="77777777" w:rsidR="00767D3E" w:rsidRPr="00893374" w:rsidRDefault="00767D3E" w:rsidP="00767D3E">
      <w:pPr>
        <w:ind w:left="720" w:hanging="720"/>
        <w:rPr>
          <w:rFonts w:ascii="Arial" w:hAnsi="Arial" w:cs="Arial"/>
          <w:lang w:val="en-US"/>
        </w:rPr>
      </w:pPr>
      <w:r w:rsidRPr="00893374">
        <w:rPr>
          <w:rFonts w:ascii="Arial" w:hAnsi="Arial" w:cs="Arial"/>
          <w:lang w:val="en-US"/>
        </w:rPr>
        <w:tab/>
        <w:t>The government of Country B is committed to reducing greenhouse gas emissions by reducing the use of fossil fuels such as petrol.</w:t>
      </w:r>
    </w:p>
    <w:p w14:paraId="60A4476A" w14:textId="77777777" w:rsidR="00767D3E" w:rsidRPr="00893374" w:rsidRDefault="00767D3E" w:rsidP="00767D3E">
      <w:pPr>
        <w:ind w:left="720" w:hanging="720"/>
        <w:rPr>
          <w:rFonts w:ascii="Arial" w:hAnsi="Arial" w:cs="Arial"/>
          <w:lang w:val="en-US"/>
        </w:rPr>
      </w:pPr>
      <w:r w:rsidRPr="00893374">
        <w:rPr>
          <w:rFonts w:ascii="Arial" w:hAnsi="Arial" w:cs="Arial"/>
          <w:lang w:val="en-US"/>
        </w:rPr>
        <w:tab/>
        <w:t xml:space="preserve">The government is considering two possible strategies to reduce the use of fossil fuels. These strategies are: </w:t>
      </w:r>
    </w:p>
    <w:p w14:paraId="19548F38" w14:textId="77777777" w:rsidR="00767D3E" w:rsidRPr="00893374" w:rsidRDefault="00767D3E" w:rsidP="00767D3E">
      <w:pPr>
        <w:pStyle w:val="ListParagraph"/>
        <w:numPr>
          <w:ilvl w:val="0"/>
          <w:numId w:val="24"/>
        </w:numPr>
        <w:spacing w:after="160"/>
        <w:rPr>
          <w:rFonts w:ascii="Arial" w:hAnsi="Arial" w:cs="Arial"/>
          <w:lang w:val="en-US"/>
        </w:rPr>
      </w:pPr>
      <w:r w:rsidRPr="00893374">
        <w:rPr>
          <w:rFonts w:ascii="Arial" w:hAnsi="Arial" w:cs="Arial"/>
          <w:lang w:val="en-US"/>
        </w:rPr>
        <w:t>Increasing the tax on oil</w:t>
      </w:r>
    </w:p>
    <w:p w14:paraId="5C07056C" w14:textId="77777777" w:rsidR="00767D3E" w:rsidRPr="00893374" w:rsidRDefault="00767D3E" w:rsidP="00767D3E">
      <w:pPr>
        <w:pStyle w:val="ListParagraph"/>
        <w:numPr>
          <w:ilvl w:val="0"/>
          <w:numId w:val="24"/>
        </w:numPr>
        <w:spacing w:after="160"/>
        <w:rPr>
          <w:rFonts w:ascii="Arial" w:hAnsi="Arial" w:cs="Arial"/>
          <w:lang w:val="en-US"/>
        </w:rPr>
      </w:pPr>
      <w:proofErr w:type="spellStart"/>
      <w:r w:rsidRPr="00893374">
        <w:rPr>
          <w:rFonts w:ascii="Arial" w:hAnsi="Arial" w:cs="Arial"/>
          <w:lang w:val="en-US"/>
        </w:rPr>
        <w:t>Subsidising</w:t>
      </w:r>
      <w:proofErr w:type="spellEnd"/>
      <w:r w:rsidRPr="00893374">
        <w:rPr>
          <w:rFonts w:ascii="Arial" w:hAnsi="Arial" w:cs="Arial"/>
          <w:lang w:val="en-US"/>
        </w:rPr>
        <w:t xml:space="preserve"> producers of renewable energy.</w:t>
      </w:r>
    </w:p>
    <w:p w14:paraId="1467F546" w14:textId="77777777" w:rsidR="00767D3E" w:rsidRPr="00893374" w:rsidRDefault="00767D3E" w:rsidP="00767D3E">
      <w:pPr>
        <w:ind w:left="720"/>
        <w:rPr>
          <w:rFonts w:ascii="Arial" w:hAnsi="Arial" w:cs="Arial"/>
          <w:lang w:val="en-US"/>
        </w:rPr>
      </w:pPr>
      <w:r w:rsidRPr="00893374">
        <w:rPr>
          <w:rFonts w:ascii="Arial" w:hAnsi="Arial" w:cs="Arial"/>
          <w:lang w:val="en-US"/>
        </w:rPr>
        <w:t xml:space="preserve">Prepare a submission for the government, evaluating </w:t>
      </w:r>
      <w:r w:rsidRPr="00893374">
        <w:rPr>
          <w:rFonts w:ascii="Arial" w:hAnsi="Arial" w:cs="Arial"/>
          <w:i/>
          <w:iCs/>
          <w:lang w:val="en-US"/>
        </w:rPr>
        <w:t xml:space="preserve">one </w:t>
      </w:r>
      <w:r w:rsidRPr="00893374">
        <w:rPr>
          <w:rFonts w:ascii="Arial" w:hAnsi="Arial" w:cs="Arial"/>
          <w:lang w:val="en-US"/>
        </w:rPr>
        <w:t xml:space="preserve">cost and </w:t>
      </w:r>
      <w:r w:rsidRPr="00893374">
        <w:rPr>
          <w:rFonts w:ascii="Arial" w:hAnsi="Arial" w:cs="Arial"/>
          <w:i/>
          <w:iCs/>
          <w:lang w:val="en-US"/>
        </w:rPr>
        <w:t>one</w:t>
      </w:r>
      <w:r w:rsidRPr="00893374">
        <w:rPr>
          <w:rFonts w:ascii="Arial" w:hAnsi="Arial" w:cs="Arial"/>
          <w:lang w:val="en-US"/>
        </w:rPr>
        <w:t xml:space="preserve"> benefit for each of the two suggested strategies.</w:t>
      </w:r>
    </w:p>
    <w:p w14:paraId="73394DA0" w14:textId="77777777" w:rsidR="00767D3E" w:rsidRPr="00893374" w:rsidRDefault="00767D3E" w:rsidP="00767D3E">
      <w:pPr>
        <w:ind w:left="720"/>
        <w:rPr>
          <w:rFonts w:ascii="Arial" w:hAnsi="Arial" w:cs="Arial"/>
          <w:lang w:val="en-US"/>
        </w:rPr>
      </w:pPr>
      <w:r w:rsidRPr="00893374">
        <w:rPr>
          <w:rFonts w:ascii="Arial" w:hAnsi="Arial" w:cs="Arial"/>
          <w:lang w:val="en-US"/>
        </w:rPr>
        <w:t>In your answer, refer to the concept of deadweight loss and include appropriate diagrams.</w:t>
      </w:r>
    </w:p>
    <w:p w14:paraId="7863F319" w14:textId="77777777" w:rsidR="00767D3E" w:rsidRPr="00893374" w:rsidRDefault="00767D3E" w:rsidP="00767D3E">
      <w:pPr>
        <w:ind w:left="720"/>
        <w:rPr>
          <w:rFonts w:ascii="Arial" w:hAnsi="Arial" w:cs="Arial"/>
          <w:lang w:val="en-US"/>
        </w:rPr>
      </w:pPr>
      <w:r w:rsidRPr="00893374">
        <w:rPr>
          <w:rFonts w:ascii="Arial" w:hAnsi="Arial" w:cs="Arial"/>
          <w:lang w:val="en-US"/>
        </w:rPr>
        <w:t xml:space="preserve">DIAGRAMS: </w:t>
      </w:r>
    </w:p>
    <w:p w14:paraId="2D720F94" w14:textId="77777777" w:rsidR="00767D3E" w:rsidRPr="00893374" w:rsidRDefault="00767D3E" w:rsidP="00767D3E">
      <w:pPr>
        <w:ind w:left="720"/>
        <w:rPr>
          <w:rFonts w:ascii="Arial" w:hAnsi="Arial" w:cs="Arial"/>
          <w:lang w:val="en-US"/>
        </w:rPr>
      </w:pPr>
    </w:p>
    <w:p w14:paraId="0BCC603C" w14:textId="77777777" w:rsidR="00767D3E" w:rsidRPr="00893374" w:rsidRDefault="00767D3E" w:rsidP="00767D3E">
      <w:pPr>
        <w:ind w:left="720"/>
        <w:rPr>
          <w:rFonts w:ascii="Arial" w:hAnsi="Arial" w:cs="Arial"/>
          <w:lang w:val="en-US"/>
        </w:rPr>
      </w:pPr>
    </w:p>
    <w:p w14:paraId="3A948B81" w14:textId="77777777" w:rsidR="00767D3E" w:rsidRPr="00893374" w:rsidRDefault="00767D3E" w:rsidP="00767D3E">
      <w:pPr>
        <w:ind w:left="720"/>
        <w:rPr>
          <w:rFonts w:ascii="Arial" w:hAnsi="Arial" w:cs="Arial"/>
          <w:lang w:val="en-US"/>
        </w:rPr>
      </w:pPr>
    </w:p>
    <w:p w14:paraId="6FB8A60F" w14:textId="77777777" w:rsidR="00767D3E" w:rsidRPr="00893374" w:rsidRDefault="00767D3E" w:rsidP="00767D3E">
      <w:pPr>
        <w:ind w:left="720"/>
        <w:rPr>
          <w:rFonts w:ascii="Arial" w:hAnsi="Arial" w:cs="Arial"/>
          <w:lang w:val="en-US"/>
        </w:rPr>
      </w:pPr>
    </w:p>
    <w:p w14:paraId="19C77142" w14:textId="77777777" w:rsidR="00767D3E" w:rsidRPr="00893374" w:rsidRDefault="00767D3E" w:rsidP="00767D3E">
      <w:pPr>
        <w:ind w:left="720"/>
        <w:rPr>
          <w:rFonts w:ascii="Arial" w:hAnsi="Arial" w:cs="Arial"/>
          <w:lang w:val="en-US"/>
        </w:rPr>
      </w:pPr>
    </w:p>
    <w:p w14:paraId="1350A25B" w14:textId="76F965F9" w:rsidR="00767D3E" w:rsidRDefault="00767D3E" w:rsidP="00767D3E">
      <w:pPr>
        <w:ind w:left="720"/>
        <w:rPr>
          <w:rFonts w:ascii="Arial" w:hAnsi="Arial" w:cs="Arial"/>
          <w:lang w:val="en-US"/>
        </w:rPr>
      </w:pPr>
    </w:p>
    <w:p w14:paraId="58C9F96B" w14:textId="5772505E" w:rsidR="000306D9" w:rsidRDefault="000306D9" w:rsidP="00767D3E">
      <w:pPr>
        <w:ind w:left="720"/>
        <w:rPr>
          <w:rFonts w:ascii="Arial" w:hAnsi="Arial" w:cs="Arial"/>
          <w:lang w:val="en-US"/>
        </w:rPr>
      </w:pPr>
    </w:p>
    <w:p w14:paraId="5781FF76" w14:textId="31323F7D" w:rsidR="000306D9" w:rsidRDefault="000306D9" w:rsidP="00767D3E">
      <w:pPr>
        <w:ind w:left="720"/>
        <w:rPr>
          <w:rFonts w:ascii="Arial" w:hAnsi="Arial" w:cs="Arial"/>
          <w:lang w:val="en-US"/>
        </w:rPr>
      </w:pPr>
    </w:p>
    <w:p w14:paraId="6FBA6E48" w14:textId="5E25B21F" w:rsidR="000306D9" w:rsidRDefault="000306D9" w:rsidP="00767D3E">
      <w:pPr>
        <w:ind w:left="720"/>
        <w:rPr>
          <w:rFonts w:ascii="Arial" w:hAnsi="Arial" w:cs="Arial"/>
          <w:lang w:val="en-US"/>
        </w:rPr>
      </w:pPr>
    </w:p>
    <w:p w14:paraId="672F33BD" w14:textId="18E0C9C1" w:rsidR="000306D9" w:rsidRDefault="000306D9" w:rsidP="00767D3E">
      <w:pPr>
        <w:ind w:left="720"/>
        <w:rPr>
          <w:rFonts w:ascii="Arial" w:hAnsi="Arial" w:cs="Arial"/>
          <w:lang w:val="en-US"/>
        </w:rPr>
      </w:pPr>
    </w:p>
    <w:p w14:paraId="02A8C0C4" w14:textId="1EF7D5E7" w:rsidR="000306D9" w:rsidRDefault="000306D9" w:rsidP="00767D3E">
      <w:pPr>
        <w:ind w:left="720"/>
        <w:rPr>
          <w:rFonts w:ascii="Arial" w:hAnsi="Arial" w:cs="Arial"/>
          <w:lang w:val="en-US"/>
        </w:rPr>
      </w:pPr>
    </w:p>
    <w:p w14:paraId="24D5C953" w14:textId="38994DCB" w:rsidR="000306D9" w:rsidRDefault="000306D9" w:rsidP="00767D3E">
      <w:pPr>
        <w:ind w:left="720"/>
        <w:rPr>
          <w:rFonts w:ascii="Arial" w:hAnsi="Arial" w:cs="Arial"/>
          <w:lang w:val="en-US"/>
        </w:rPr>
      </w:pPr>
    </w:p>
    <w:p w14:paraId="6C4A3A03" w14:textId="76A07A0D" w:rsidR="000306D9" w:rsidRDefault="000306D9" w:rsidP="00767D3E">
      <w:pPr>
        <w:ind w:left="720"/>
        <w:rPr>
          <w:rFonts w:ascii="Arial" w:hAnsi="Arial" w:cs="Arial"/>
          <w:lang w:val="en-US"/>
        </w:rPr>
      </w:pPr>
    </w:p>
    <w:p w14:paraId="05773365" w14:textId="48FB681B" w:rsidR="000306D9" w:rsidRDefault="000306D9" w:rsidP="00767D3E">
      <w:pPr>
        <w:ind w:left="720"/>
        <w:rPr>
          <w:rFonts w:ascii="Arial" w:hAnsi="Arial" w:cs="Arial"/>
          <w:lang w:val="en-US"/>
        </w:rPr>
      </w:pPr>
    </w:p>
    <w:p w14:paraId="6FD5B969" w14:textId="7536D6AB" w:rsidR="000306D9" w:rsidRDefault="000306D9" w:rsidP="00767D3E">
      <w:pPr>
        <w:ind w:left="720"/>
        <w:rPr>
          <w:rFonts w:ascii="Arial" w:hAnsi="Arial" w:cs="Arial"/>
          <w:lang w:val="en-US"/>
        </w:rPr>
      </w:pPr>
    </w:p>
    <w:p w14:paraId="53D6631E" w14:textId="62A55F9F" w:rsidR="000306D9" w:rsidRDefault="000306D9" w:rsidP="00767D3E">
      <w:pPr>
        <w:ind w:left="720"/>
        <w:rPr>
          <w:rFonts w:ascii="Arial" w:hAnsi="Arial" w:cs="Arial"/>
          <w:lang w:val="en-US"/>
        </w:rPr>
      </w:pPr>
    </w:p>
    <w:p w14:paraId="7D523BE9" w14:textId="56D16216" w:rsidR="000306D9" w:rsidRDefault="000306D9" w:rsidP="00767D3E">
      <w:pPr>
        <w:ind w:left="720"/>
        <w:rPr>
          <w:rFonts w:ascii="Arial" w:hAnsi="Arial" w:cs="Arial"/>
          <w:lang w:val="en-US"/>
        </w:rPr>
      </w:pPr>
    </w:p>
    <w:p w14:paraId="39ACDD5B" w14:textId="77777777" w:rsidR="000306D9" w:rsidRPr="00893374" w:rsidRDefault="000306D9" w:rsidP="00767D3E">
      <w:pPr>
        <w:ind w:left="720"/>
        <w:rPr>
          <w:rFonts w:ascii="Arial" w:hAnsi="Arial" w:cs="Arial"/>
          <w:lang w:val="en-US"/>
        </w:rPr>
      </w:pPr>
    </w:p>
    <w:p w14:paraId="17714B70" w14:textId="77777777" w:rsidR="00767D3E" w:rsidRPr="00893374" w:rsidRDefault="00767D3E" w:rsidP="00767D3E">
      <w:pPr>
        <w:ind w:left="720"/>
        <w:rPr>
          <w:rFonts w:ascii="Arial" w:hAnsi="Arial" w:cs="Arial"/>
          <w:lang w:val="en-US"/>
        </w:rPr>
      </w:pPr>
    </w:p>
    <w:p w14:paraId="63EF2F1B" w14:textId="160E88E5" w:rsidR="000306D9" w:rsidRDefault="00767D3E" w:rsidP="00767D3E">
      <w:pPr>
        <w:spacing w:line="360" w:lineRule="auto"/>
        <w:ind w:left="720"/>
        <w:rPr>
          <w:rFonts w:ascii="Arial" w:hAnsi="Arial" w:cs="Arial"/>
          <w:lang w:val="en-US"/>
        </w:rPr>
      </w:pPr>
      <w:r w:rsidRPr="00893374">
        <w:rPr>
          <w:rFonts w:ascii="Arial" w:hAnsi="Arial" w:cs="Arial"/>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6D9">
        <w:rPr>
          <w:rFonts w:ascii="Arial" w:hAnsi="Arial" w:cs="Arial"/>
          <w:lang w:val="en-US"/>
        </w:rPr>
        <w:t>______________________</w:t>
      </w:r>
      <w:r w:rsidRPr="00893374">
        <w:rPr>
          <w:rFonts w:ascii="Arial" w:hAnsi="Arial" w:cs="Arial"/>
          <w:lang w:val="en-US"/>
        </w:rPr>
        <w:t xml:space="preserve"> </w:t>
      </w:r>
      <w:r w:rsidR="00D4712B" w:rsidRPr="008933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D4712B">
        <w:rPr>
          <w:rFonts w:ascii="Arial" w:hAnsi="Arial" w:cs="Arial"/>
          <w:lang w:val="en-US"/>
        </w:rPr>
        <w:t>______________________</w:t>
      </w:r>
      <w:r w:rsidR="000306D9">
        <w:rPr>
          <w:rFonts w:ascii="Arial" w:hAnsi="Arial" w:cs="Arial"/>
          <w:lang w:val="en-US"/>
        </w:rPr>
        <w:t xml:space="preserve"> </w:t>
      </w:r>
    </w:p>
    <w:p w14:paraId="7067BB03" w14:textId="3B4F52BE" w:rsidR="00767D3E" w:rsidRPr="00893374" w:rsidRDefault="000306D9" w:rsidP="00767D3E">
      <w:pPr>
        <w:spacing w:line="360" w:lineRule="auto"/>
        <w:ind w:left="720"/>
        <w:rPr>
          <w:rFonts w:ascii="Arial" w:hAnsi="Arial" w:cs="Arial"/>
          <w:lang w:val="en-US"/>
        </w:rPr>
      </w:pPr>
      <w:r>
        <w:rPr>
          <w:rFonts w:ascii="Arial" w:hAnsi="Arial" w:cs="Arial"/>
          <w:lang w:val="en-US"/>
        </w:rPr>
        <w:t xml:space="preserve">                                                                                                                         </w:t>
      </w:r>
      <w:r w:rsidR="00767D3E" w:rsidRPr="00893374">
        <w:rPr>
          <w:rFonts w:ascii="Arial" w:hAnsi="Arial" w:cs="Arial"/>
          <w:lang w:val="en-US"/>
        </w:rPr>
        <w:t>(6 marks)</w:t>
      </w:r>
    </w:p>
    <w:p w14:paraId="37C5E8D3" w14:textId="77777777" w:rsidR="000306D9" w:rsidRDefault="000306D9" w:rsidP="00767D3E">
      <w:pPr>
        <w:ind w:left="720"/>
        <w:rPr>
          <w:rFonts w:ascii="Arial" w:hAnsi="Arial" w:cs="Arial"/>
          <w:lang w:val="en-US"/>
        </w:rPr>
      </w:pPr>
    </w:p>
    <w:p w14:paraId="55B15E39" w14:textId="77777777" w:rsidR="00C53A2D" w:rsidRDefault="00C53A2D" w:rsidP="00767D3E">
      <w:pPr>
        <w:ind w:left="720"/>
        <w:rPr>
          <w:rFonts w:ascii="Arial" w:hAnsi="Arial" w:cs="Arial"/>
          <w:lang w:val="en-US"/>
        </w:rPr>
      </w:pPr>
      <w:r>
        <w:rPr>
          <w:rFonts w:ascii="Arial" w:hAnsi="Arial" w:cs="Arial"/>
          <w:lang w:val="en-US"/>
        </w:rPr>
        <w:t>8.</w:t>
      </w:r>
    </w:p>
    <w:p w14:paraId="47721304" w14:textId="5C020CC9" w:rsidR="00767D3E" w:rsidRPr="00893374" w:rsidRDefault="00767D3E" w:rsidP="00767D3E">
      <w:pPr>
        <w:ind w:left="720"/>
        <w:rPr>
          <w:rFonts w:ascii="Arial" w:hAnsi="Arial" w:cs="Arial"/>
          <w:lang w:val="en-US"/>
        </w:rPr>
      </w:pPr>
      <w:r w:rsidRPr="00893374">
        <w:rPr>
          <w:rFonts w:ascii="Arial" w:hAnsi="Arial" w:cs="Arial"/>
          <w:lang w:val="en-US"/>
        </w:rPr>
        <w:t xml:space="preserve">Using some examples, indicate how consumers might respond to both positive </w:t>
      </w:r>
    </w:p>
    <w:p w14:paraId="7E50533F" w14:textId="77777777" w:rsidR="00767D3E" w:rsidRPr="00893374" w:rsidRDefault="00767D3E" w:rsidP="00767D3E">
      <w:pPr>
        <w:ind w:left="720"/>
        <w:rPr>
          <w:rFonts w:ascii="Arial" w:hAnsi="Arial" w:cs="Arial"/>
          <w:lang w:val="en-US"/>
        </w:rPr>
      </w:pPr>
      <w:r w:rsidRPr="00893374">
        <w:rPr>
          <w:rFonts w:ascii="Arial" w:hAnsi="Arial" w:cs="Arial"/>
          <w:lang w:val="en-US"/>
        </w:rPr>
        <w:t>and negative incentives.</w:t>
      </w:r>
    </w:p>
    <w:p w14:paraId="0454EF66" w14:textId="5C32E7F2" w:rsidR="000306D9" w:rsidRDefault="00767D3E" w:rsidP="00767D3E">
      <w:pPr>
        <w:spacing w:line="360" w:lineRule="auto"/>
        <w:ind w:left="720"/>
        <w:rPr>
          <w:rFonts w:ascii="Arial" w:hAnsi="Arial" w:cs="Arial"/>
          <w:lang w:val="en-US"/>
        </w:rPr>
      </w:pPr>
      <w:r w:rsidRPr="008933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6D9">
        <w:rPr>
          <w:rFonts w:ascii="Arial" w:hAnsi="Arial" w:cs="Arial"/>
          <w:lang w:val="en-US"/>
        </w:rPr>
        <w:t>__________________</w:t>
      </w:r>
      <w:r w:rsidR="00D4712B" w:rsidRPr="00893374">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D4712B">
        <w:rPr>
          <w:rFonts w:ascii="Arial" w:hAnsi="Arial" w:cs="Arial"/>
          <w:lang w:val="en-US"/>
        </w:rPr>
        <w:t>______________________</w:t>
      </w:r>
    </w:p>
    <w:p w14:paraId="21DE1690" w14:textId="31EC3C37" w:rsidR="00BA5258" w:rsidRDefault="000306D9" w:rsidP="00D4712B">
      <w:pPr>
        <w:spacing w:line="360" w:lineRule="auto"/>
        <w:ind w:left="720"/>
        <w:rPr>
          <w:rFonts w:ascii="Arial" w:hAnsi="Arial" w:cs="Arial"/>
          <w:lang w:val="en-US"/>
        </w:rPr>
      </w:pPr>
      <w:r>
        <w:rPr>
          <w:rFonts w:ascii="Arial" w:hAnsi="Arial" w:cs="Arial"/>
          <w:lang w:val="en-US"/>
        </w:rPr>
        <w:t xml:space="preserve">                                                                                                                          </w:t>
      </w:r>
      <w:r w:rsidR="00767D3E" w:rsidRPr="00893374">
        <w:rPr>
          <w:rFonts w:ascii="Arial" w:hAnsi="Arial" w:cs="Arial"/>
          <w:lang w:val="en-US"/>
        </w:rPr>
        <w:t xml:space="preserve"> (4 marks)</w:t>
      </w:r>
      <w:bookmarkStart w:id="1" w:name="_GoBack"/>
      <w:bookmarkEnd w:id="1"/>
    </w:p>
    <w:sectPr w:rsidR="00BA5258" w:rsidSect="000C2200">
      <w:pgSz w:w="11907" w:h="16840" w:code="9"/>
      <w:pgMar w:top="851" w:right="709" w:bottom="567" w:left="1134" w:header="73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1803" w14:textId="77777777" w:rsidR="00777265" w:rsidRDefault="00777265">
      <w:r>
        <w:separator/>
      </w:r>
    </w:p>
  </w:endnote>
  <w:endnote w:type="continuationSeparator" w:id="0">
    <w:p w14:paraId="26D67185" w14:textId="77777777" w:rsidR="00777265" w:rsidRDefault="0077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BABC" w14:textId="77777777" w:rsidR="00777265" w:rsidRDefault="00777265">
      <w:r>
        <w:separator/>
      </w:r>
    </w:p>
  </w:footnote>
  <w:footnote w:type="continuationSeparator" w:id="0">
    <w:p w14:paraId="2F51A6C3" w14:textId="77777777" w:rsidR="00777265" w:rsidRDefault="0077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A49"/>
    <w:multiLevelType w:val="hybridMultilevel"/>
    <w:tmpl w:val="4076746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C10575"/>
    <w:multiLevelType w:val="hybridMultilevel"/>
    <w:tmpl w:val="0AEC477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411A"/>
    <w:multiLevelType w:val="multilevel"/>
    <w:tmpl w:val="620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43056"/>
    <w:multiLevelType w:val="multilevel"/>
    <w:tmpl w:val="40A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D019C"/>
    <w:multiLevelType w:val="multilevel"/>
    <w:tmpl w:val="BBD4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70B85"/>
    <w:multiLevelType w:val="hybridMultilevel"/>
    <w:tmpl w:val="EB604B80"/>
    <w:lvl w:ilvl="0" w:tplc="D8EC5A9C">
      <w:start w:val="1"/>
      <w:numFmt w:val="decimal"/>
      <w:pStyle w:val="numberedpara"/>
      <w:lvlText w:val="%1."/>
      <w:lvlJc w:val="left"/>
      <w:pPr>
        <w:tabs>
          <w:tab w:val="num" w:pos="360"/>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8A3B46"/>
    <w:multiLevelType w:val="multilevel"/>
    <w:tmpl w:val="4B2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C61D0"/>
    <w:multiLevelType w:val="hybridMultilevel"/>
    <w:tmpl w:val="8870CAD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15:restartNumberingAfterBreak="0">
    <w:nsid w:val="29671B08"/>
    <w:multiLevelType w:val="multilevel"/>
    <w:tmpl w:val="659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C3A8A"/>
    <w:multiLevelType w:val="multilevel"/>
    <w:tmpl w:val="DBDC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3291D"/>
    <w:multiLevelType w:val="multilevel"/>
    <w:tmpl w:val="E97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75565"/>
    <w:multiLevelType w:val="multilevel"/>
    <w:tmpl w:val="AD4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07870"/>
    <w:multiLevelType w:val="hybridMultilevel"/>
    <w:tmpl w:val="614AAD5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F543345"/>
    <w:multiLevelType w:val="hybridMultilevel"/>
    <w:tmpl w:val="30D840AE"/>
    <w:lvl w:ilvl="0" w:tplc="0C09000F">
      <w:start w:val="1"/>
      <w:numFmt w:val="decimal"/>
      <w:lvlText w:val="%1."/>
      <w:lvlJc w:val="left"/>
      <w:pPr>
        <w:tabs>
          <w:tab w:val="num" w:pos="360"/>
        </w:tabs>
        <w:ind w:left="360" w:hanging="360"/>
      </w:pPr>
      <w:rPr>
        <w:rFonts w:cs="Times New Roman"/>
      </w:rPr>
    </w:lvl>
    <w:lvl w:ilvl="1" w:tplc="15CA384A">
      <w:start w:val="1"/>
      <w:numFmt w:val="bullet"/>
      <w:pStyle w:val="Bullets"/>
      <w:lvlText w:val=""/>
      <w:lvlJc w:val="left"/>
      <w:pPr>
        <w:tabs>
          <w:tab w:val="num" w:pos="227"/>
        </w:tabs>
        <w:ind w:left="227" w:hanging="227"/>
      </w:pPr>
      <w:rPr>
        <w:rFonts w:ascii="Wingdings" w:hAnsi="Wingding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0A47A">
      <w:start w:val="1"/>
      <w:numFmt w:val="decimal"/>
      <w:lvlText w:val="%3"/>
      <w:lvlJc w:val="left"/>
      <w:pPr>
        <w:tabs>
          <w:tab w:val="num" w:pos="1620"/>
        </w:tabs>
        <w:ind w:left="1620" w:hanging="360"/>
      </w:pPr>
      <w:rPr>
        <w:rFonts w:cs="Times New Roman" w:hint="default"/>
        <w:b w:val="0"/>
      </w:rPr>
    </w:lvl>
    <w:lvl w:ilvl="3" w:tplc="0C09000F">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45E767F6"/>
    <w:multiLevelType w:val="multilevel"/>
    <w:tmpl w:val="3056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7549B"/>
    <w:multiLevelType w:val="multilevel"/>
    <w:tmpl w:val="0DF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D1CB1"/>
    <w:multiLevelType w:val="multilevel"/>
    <w:tmpl w:val="EA7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65A5C"/>
    <w:multiLevelType w:val="hybridMultilevel"/>
    <w:tmpl w:val="EDDE0EBC"/>
    <w:lvl w:ilvl="0" w:tplc="0C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B3C7DBB"/>
    <w:multiLevelType w:val="multilevel"/>
    <w:tmpl w:val="A81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C5C8A"/>
    <w:multiLevelType w:val="multilevel"/>
    <w:tmpl w:val="AC3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514CE"/>
    <w:multiLevelType w:val="hybridMultilevel"/>
    <w:tmpl w:val="BAB6690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F3976FD"/>
    <w:multiLevelType w:val="multilevel"/>
    <w:tmpl w:val="20B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62D48"/>
    <w:multiLevelType w:val="hybridMultilevel"/>
    <w:tmpl w:val="D152E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2043E7"/>
    <w:multiLevelType w:val="multilevel"/>
    <w:tmpl w:val="8CE8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40E9F"/>
    <w:multiLevelType w:val="multilevel"/>
    <w:tmpl w:val="52F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4573D"/>
    <w:multiLevelType w:val="hybridMultilevel"/>
    <w:tmpl w:val="34089D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ED71CA"/>
    <w:multiLevelType w:val="multilevel"/>
    <w:tmpl w:val="3C9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8127B"/>
    <w:multiLevelType w:val="hybridMultilevel"/>
    <w:tmpl w:val="8AD0C5B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4D62C04"/>
    <w:multiLevelType w:val="hybridMultilevel"/>
    <w:tmpl w:val="86D6427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D371805"/>
    <w:multiLevelType w:val="multilevel"/>
    <w:tmpl w:val="4668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07C7B"/>
    <w:multiLevelType w:val="hybridMultilevel"/>
    <w:tmpl w:val="494C509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855210E"/>
    <w:multiLevelType w:val="hybridMultilevel"/>
    <w:tmpl w:val="9BFE046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2"/>
  </w:num>
  <w:num w:numId="4">
    <w:abstractNumId w:val="22"/>
  </w:num>
  <w:num w:numId="5">
    <w:abstractNumId w:val="1"/>
  </w:num>
  <w:num w:numId="6">
    <w:abstractNumId w:val="17"/>
  </w:num>
  <w:num w:numId="7">
    <w:abstractNumId w:val="19"/>
  </w:num>
  <w:num w:numId="8">
    <w:abstractNumId w:val="14"/>
  </w:num>
  <w:num w:numId="9">
    <w:abstractNumId w:val="8"/>
  </w:num>
  <w:num w:numId="10">
    <w:abstractNumId w:val="4"/>
  </w:num>
  <w:num w:numId="11">
    <w:abstractNumId w:val="2"/>
  </w:num>
  <w:num w:numId="12">
    <w:abstractNumId w:val="3"/>
  </w:num>
  <w:num w:numId="13">
    <w:abstractNumId w:val="9"/>
  </w:num>
  <w:num w:numId="14">
    <w:abstractNumId w:val="26"/>
  </w:num>
  <w:num w:numId="15">
    <w:abstractNumId w:val="10"/>
  </w:num>
  <w:num w:numId="16">
    <w:abstractNumId w:val="6"/>
  </w:num>
  <w:num w:numId="17">
    <w:abstractNumId w:val="23"/>
  </w:num>
  <w:num w:numId="18">
    <w:abstractNumId w:val="11"/>
  </w:num>
  <w:num w:numId="19">
    <w:abstractNumId w:val="21"/>
  </w:num>
  <w:num w:numId="20">
    <w:abstractNumId w:val="24"/>
  </w:num>
  <w:num w:numId="21">
    <w:abstractNumId w:val="16"/>
  </w:num>
  <w:num w:numId="22">
    <w:abstractNumId w:val="29"/>
  </w:num>
  <w:num w:numId="23">
    <w:abstractNumId w:val="18"/>
  </w:num>
  <w:num w:numId="24">
    <w:abstractNumId w:val="7"/>
  </w:num>
  <w:num w:numId="25">
    <w:abstractNumId w:val="15"/>
  </w:num>
  <w:num w:numId="26">
    <w:abstractNumId w:val="25"/>
  </w:num>
  <w:num w:numId="27">
    <w:abstractNumId w:val="30"/>
  </w:num>
  <w:num w:numId="28">
    <w:abstractNumId w:val="20"/>
  </w:num>
  <w:num w:numId="29">
    <w:abstractNumId w:val="31"/>
  </w:num>
  <w:num w:numId="30">
    <w:abstractNumId w:val="27"/>
  </w:num>
  <w:num w:numId="31">
    <w:abstractNumId w:val="28"/>
  </w:num>
  <w:num w:numId="32">
    <w:abstractNumId w:val="12"/>
  </w:num>
  <w:num w:numId="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ED"/>
    <w:rsid w:val="00025CA3"/>
    <w:rsid w:val="000306D9"/>
    <w:rsid w:val="00041857"/>
    <w:rsid w:val="00044666"/>
    <w:rsid w:val="00050C34"/>
    <w:rsid w:val="00056F38"/>
    <w:rsid w:val="00067EED"/>
    <w:rsid w:val="00072CA7"/>
    <w:rsid w:val="00077C44"/>
    <w:rsid w:val="00095AEC"/>
    <w:rsid w:val="000A2522"/>
    <w:rsid w:val="000A7CC3"/>
    <w:rsid w:val="000C2200"/>
    <w:rsid w:val="000D4C67"/>
    <w:rsid w:val="000E3910"/>
    <w:rsid w:val="000E5029"/>
    <w:rsid w:val="000E570B"/>
    <w:rsid w:val="000E5C80"/>
    <w:rsid w:val="00103230"/>
    <w:rsid w:val="00104B14"/>
    <w:rsid w:val="001069DE"/>
    <w:rsid w:val="00115310"/>
    <w:rsid w:val="00122285"/>
    <w:rsid w:val="00125B13"/>
    <w:rsid w:val="00125C2A"/>
    <w:rsid w:val="00130602"/>
    <w:rsid w:val="00135D10"/>
    <w:rsid w:val="00143F5B"/>
    <w:rsid w:val="00145708"/>
    <w:rsid w:val="00162E99"/>
    <w:rsid w:val="001648F9"/>
    <w:rsid w:val="001666D6"/>
    <w:rsid w:val="00180BAA"/>
    <w:rsid w:val="00185418"/>
    <w:rsid w:val="0018724C"/>
    <w:rsid w:val="001A2AA5"/>
    <w:rsid w:val="001A3EC2"/>
    <w:rsid w:val="001A7299"/>
    <w:rsid w:val="001B010F"/>
    <w:rsid w:val="001C0329"/>
    <w:rsid w:val="001D1EE6"/>
    <w:rsid w:val="001D2BE6"/>
    <w:rsid w:val="001E2EA3"/>
    <w:rsid w:val="001F2B30"/>
    <w:rsid w:val="00205FEA"/>
    <w:rsid w:val="002127ED"/>
    <w:rsid w:val="00213B79"/>
    <w:rsid w:val="00216002"/>
    <w:rsid w:val="00217285"/>
    <w:rsid w:val="0022264F"/>
    <w:rsid w:val="0022546A"/>
    <w:rsid w:val="00226092"/>
    <w:rsid w:val="0022757C"/>
    <w:rsid w:val="00235B24"/>
    <w:rsid w:val="002500D7"/>
    <w:rsid w:val="002508B2"/>
    <w:rsid w:val="00265A87"/>
    <w:rsid w:val="00272A5A"/>
    <w:rsid w:val="002738B0"/>
    <w:rsid w:val="00292DCB"/>
    <w:rsid w:val="00292E24"/>
    <w:rsid w:val="0029484C"/>
    <w:rsid w:val="002A1E71"/>
    <w:rsid w:val="002A5C8C"/>
    <w:rsid w:val="002B3F13"/>
    <w:rsid w:val="002C7F68"/>
    <w:rsid w:val="002E7254"/>
    <w:rsid w:val="002E784E"/>
    <w:rsid w:val="002F0536"/>
    <w:rsid w:val="002F0E19"/>
    <w:rsid w:val="002F2C50"/>
    <w:rsid w:val="002F6E07"/>
    <w:rsid w:val="00304FAA"/>
    <w:rsid w:val="00306AD0"/>
    <w:rsid w:val="00307EDE"/>
    <w:rsid w:val="0031190E"/>
    <w:rsid w:val="00324DC3"/>
    <w:rsid w:val="0033655F"/>
    <w:rsid w:val="003435CB"/>
    <w:rsid w:val="0035183A"/>
    <w:rsid w:val="003518E1"/>
    <w:rsid w:val="00362A2D"/>
    <w:rsid w:val="00372456"/>
    <w:rsid w:val="003733E8"/>
    <w:rsid w:val="00377C78"/>
    <w:rsid w:val="0038047B"/>
    <w:rsid w:val="00381E8D"/>
    <w:rsid w:val="00383A0E"/>
    <w:rsid w:val="003917E7"/>
    <w:rsid w:val="003920D7"/>
    <w:rsid w:val="00394071"/>
    <w:rsid w:val="00394EE1"/>
    <w:rsid w:val="003A24CB"/>
    <w:rsid w:val="003A43E9"/>
    <w:rsid w:val="003B0DDD"/>
    <w:rsid w:val="003B15EB"/>
    <w:rsid w:val="003B2E36"/>
    <w:rsid w:val="003C3E69"/>
    <w:rsid w:val="00406E74"/>
    <w:rsid w:val="00407A3D"/>
    <w:rsid w:val="00407F72"/>
    <w:rsid w:val="0041141B"/>
    <w:rsid w:val="004141EA"/>
    <w:rsid w:val="004272EB"/>
    <w:rsid w:val="004368E6"/>
    <w:rsid w:val="00443C4E"/>
    <w:rsid w:val="00445B37"/>
    <w:rsid w:val="0045397B"/>
    <w:rsid w:val="00454F2F"/>
    <w:rsid w:val="0047178F"/>
    <w:rsid w:val="00471BEC"/>
    <w:rsid w:val="00472BBC"/>
    <w:rsid w:val="0048098A"/>
    <w:rsid w:val="004905E7"/>
    <w:rsid w:val="004A198E"/>
    <w:rsid w:val="004A3583"/>
    <w:rsid w:val="004A4FD5"/>
    <w:rsid w:val="004A5305"/>
    <w:rsid w:val="004A76A5"/>
    <w:rsid w:val="004B2CF7"/>
    <w:rsid w:val="004C172B"/>
    <w:rsid w:val="004E10B8"/>
    <w:rsid w:val="004F31E1"/>
    <w:rsid w:val="005148DC"/>
    <w:rsid w:val="0054586C"/>
    <w:rsid w:val="00551B25"/>
    <w:rsid w:val="00556F34"/>
    <w:rsid w:val="00557266"/>
    <w:rsid w:val="005574B7"/>
    <w:rsid w:val="00557D89"/>
    <w:rsid w:val="00566B2A"/>
    <w:rsid w:val="00570D56"/>
    <w:rsid w:val="00571333"/>
    <w:rsid w:val="00571BF9"/>
    <w:rsid w:val="00597929"/>
    <w:rsid w:val="005A249E"/>
    <w:rsid w:val="005B0DEF"/>
    <w:rsid w:val="005B2158"/>
    <w:rsid w:val="005B2BD5"/>
    <w:rsid w:val="005C4351"/>
    <w:rsid w:val="005C6955"/>
    <w:rsid w:val="005D5AF2"/>
    <w:rsid w:val="005E1A8D"/>
    <w:rsid w:val="005E3724"/>
    <w:rsid w:val="005E7ABD"/>
    <w:rsid w:val="006032FC"/>
    <w:rsid w:val="006033F9"/>
    <w:rsid w:val="006117F2"/>
    <w:rsid w:val="00614F0A"/>
    <w:rsid w:val="00644F7A"/>
    <w:rsid w:val="006532FE"/>
    <w:rsid w:val="00657DC8"/>
    <w:rsid w:val="00697615"/>
    <w:rsid w:val="006A7291"/>
    <w:rsid w:val="006B3B1C"/>
    <w:rsid w:val="006C1FEE"/>
    <w:rsid w:val="006C4666"/>
    <w:rsid w:val="006D3A09"/>
    <w:rsid w:val="006E3EB1"/>
    <w:rsid w:val="006F5996"/>
    <w:rsid w:val="00723565"/>
    <w:rsid w:val="007252CC"/>
    <w:rsid w:val="00730890"/>
    <w:rsid w:val="00730E6E"/>
    <w:rsid w:val="00736B89"/>
    <w:rsid w:val="00740770"/>
    <w:rsid w:val="00741767"/>
    <w:rsid w:val="00742311"/>
    <w:rsid w:val="00746034"/>
    <w:rsid w:val="0075494F"/>
    <w:rsid w:val="00767D3E"/>
    <w:rsid w:val="00771794"/>
    <w:rsid w:val="00776016"/>
    <w:rsid w:val="00777265"/>
    <w:rsid w:val="0077742B"/>
    <w:rsid w:val="00777C20"/>
    <w:rsid w:val="00794CE6"/>
    <w:rsid w:val="00795F52"/>
    <w:rsid w:val="007A1ED4"/>
    <w:rsid w:val="007A3440"/>
    <w:rsid w:val="007B4B70"/>
    <w:rsid w:val="007B5720"/>
    <w:rsid w:val="007C0D8E"/>
    <w:rsid w:val="007C200C"/>
    <w:rsid w:val="007D75BE"/>
    <w:rsid w:val="007F0AD4"/>
    <w:rsid w:val="007F631A"/>
    <w:rsid w:val="007F681F"/>
    <w:rsid w:val="00801202"/>
    <w:rsid w:val="008329B4"/>
    <w:rsid w:val="008335FB"/>
    <w:rsid w:val="00846CBF"/>
    <w:rsid w:val="008509DB"/>
    <w:rsid w:val="00861ED2"/>
    <w:rsid w:val="008620F0"/>
    <w:rsid w:val="00864652"/>
    <w:rsid w:val="008721C2"/>
    <w:rsid w:val="00884AE6"/>
    <w:rsid w:val="00893374"/>
    <w:rsid w:val="008A2013"/>
    <w:rsid w:val="008A4F6C"/>
    <w:rsid w:val="008B592A"/>
    <w:rsid w:val="008B7BD7"/>
    <w:rsid w:val="008C01DE"/>
    <w:rsid w:val="008C218E"/>
    <w:rsid w:val="008C6661"/>
    <w:rsid w:val="008D7E92"/>
    <w:rsid w:val="008E37FF"/>
    <w:rsid w:val="008E5D12"/>
    <w:rsid w:val="008E5F2B"/>
    <w:rsid w:val="008F311A"/>
    <w:rsid w:val="009030B1"/>
    <w:rsid w:val="00915496"/>
    <w:rsid w:val="00916530"/>
    <w:rsid w:val="00923FCA"/>
    <w:rsid w:val="0093375D"/>
    <w:rsid w:val="00936861"/>
    <w:rsid w:val="0094684E"/>
    <w:rsid w:val="00961C3A"/>
    <w:rsid w:val="00962AB1"/>
    <w:rsid w:val="00976161"/>
    <w:rsid w:val="00980B92"/>
    <w:rsid w:val="0098438A"/>
    <w:rsid w:val="00984855"/>
    <w:rsid w:val="009D1E4F"/>
    <w:rsid w:val="009D1E93"/>
    <w:rsid w:val="009D23B3"/>
    <w:rsid w:val="009E306D"/>
    <w:rsid w:val="009E597D"/>
    <w:rsid w:val="009F6D94"/>
    <w:rsid w:val="00A02A87"/>
    <w:rsid w:val="00A20D7A"/>
    <w:rsid w:val="00A2235C"/>
    <w:rsid w:val="00A273E8"/>
    <w:rsid w:val="00A344F0"/>
    <w:rsid w:val="00A34B0F"/>
    <w:rsid w:val="00A410E4"/>
    <w:rsid w:val="00A41EC9"/>
    <w:rsid w:val="00A50D18"/>
    <w:rsid w:val="00A5795A"/>
    <w:rsid w:val="00A71EEB"/>
    <w:rsid w:val="00A94D33"/>
    <w:rsid w:val="00AA462B"/>
    <w:rsid w:val="00AC11EC"/>
    <w:rsid w:val="00AC7C5E"/>
    <w:rsid w:val="00AD1A28"/>
    <w:rsid w:val="00AD1E9E"/>
    <w:rsid w:val="00AE05D5"/>
    <w:rsid w:val="00AE0D38"/>
    <w:rsid w:val="00AF3DEC"/>
    <w:rsid w:val="00B07D5A"/>
    <w:rsid w:val="00B14001"/>
    <w:rsid w:val="00B2476C"/>
    <w:rsid w:val="00B330B9"/>
    <w:rsid w:val="00B35688"/>
    <w:rsid w:val="00B366B1"/>
    <w:rsid w:val="00B435E8"/>
    <w:rsid w:val="00B4420B"/>
    <w:rsid w:val="00B5290D"/>
    <w:rsid w:val="00B54D53"/>
    <w:rsid w:val="00B65AD8"/>
    <w:rsid w:val="00B7244B"/>
    <w:rsid w:val="00B818AE"/>
    <w:rsid w:val="00B9061B"/>
    <w:rsid w:val="00BA3626"/>
    <w:rsid w:val="00BA5258"/>
    <w:rsid w:val="00BA7D92"/>
    <w:rsid w:val="00BB711B"/>
    <w:rsid w:val="00BC1462"/>
    <w:rsid w:val="00BD666C"/>
    <w:rsid w:val="00BE4394"/>
    <w:rsid w:val="00BF30A4"/>
    <w:rsid w:val="00C01C06"/>
    <w:rsid w:val="00C02899"/>
    <w:rsid w:val="00C0529D"/>
    <w:rsid w:val="00C100C9"/>
    <w:rsid w:val="00C11D72"/>
    <w:rsid w:val="00C12ECD"/>
    <w:rsid w:val="00C133B6"/>
    <w:rsid w:val="00C1431E"/>
    <w:rsid w:val="00C158D0"/>
    <w:rsid w:val="00C3550E"/>
    <w:rsid w:val="00C40B85"/>
    <w:rsid w:val="00C41056"/>
    <w:rsid w:val="00C5305D"/>
    <w:rsid w:val="00C53A2D"/>
    <w:rsid w:val="00C55EC0"/>
    <w:rsid w:val="00C77BFE"/>
    <w:rsid w:val="00C8296B"/>
    <w:rsid w:val="00C951AA"/>
    <w:rsid w:val="00CA4E1A"/>
    <w:rsid w:val="00CB1C89"/>
    <w:rsid w:val="00CB5C78"/>
    <w:rsid w:val="00CC1823"/>
    <w:rsid w:val="00CD213B"/>
    <w:rsid w:val="00CD7173"/>
    <w:rsid w:val="00CE084A"/>
    <w:rsid w:val="00CF464E"/>
    <w:rsid w:val="00CF4677"/>
    <w:rsid w:val="00CF4C51"/>
    <w:rsid w:val="00D00DEB"/>
    <w:rsid w:val="00D11BDF"/>
    <w:rsid w:val="00D12BAE"/>
    <w:rsid w:val="00D17EA6"/>
    <w:rsid w:val="00D201BB"/>
    <w:rsid w:val="00D2284B"/>
    <w:rsid w:val="00D240EF"/>
    <w:rsid w:val="00D24427"/>
    <w:rsid w:val="00D34BAE"/>
    <w:rsid w:val="00D4712B"/>
    <w:rsid w:val="00D5699E"/>
    <w:rsid w:val="00D750CE"/>
    <w:rsid w:val="00D80F8B"/>
    <w:rsid w:val="00D91252"/>
    <w:rsid w:val="00D92D12"/>
    <w:rsid w:val="00D959E9"/>
    <w:rsid w:val="00DA238E"/>
    <w:rsid w:val="00DA250F"/>
    <w:rsid w:val="00DB0023"/>
    <w:rsid w:val="00DC141B"/>
    <w:rsid w:val="00DC2E54"/>
    <w:rsid w:val="00DC6BA6"/>
    <w:rsid w:val="00DD039F"/>
    <w:rsid w:val="00DD56B7"/>
    <w:rsid w:val="00DD7D09"/>
    <w:rsid w:val="00DE5142"/>
    <w:rsid w:val="00DF11A0"/>
    <w:rsid w:val="00DF177D"/>
    <w:rsid w:val="00DF6FD8"/>
    <w:rsid w:val="00E0172E"/>
    <w:rsid w:val="00E0385B"/>
    <w:rsid w:val="00E16867"/>
    <w:rsid w:val="00E16C2A"/>
    <w:rsid w:val="00E178D4"/>
    <w:rsid w:val="00E22BB9"/>
    <w:rsid w:val="00E2459C"/>
    <w:rsid w:val="00E27B9E"/>
    <w:rsid w:val="00E30075"/>
    <w:rsid w:val="00E407DC"/>
    <w:rsid w:val="00E53AD8"/>
    <w:rsid w:val="00E64FF7"/>
    <w:rsid w:val="00E66798"/>
    <w:rsid w:val="00E75904"/>
    <w:rsid w:val="00E76B47"/>
    <w:rsid w:val="00E8006C"/>
    <w:rsid w:val="00E8553C"/>
    <w:rsid w:val="00E94DBD"/>
    <w:rsid w:val="00EA08B8"/>
    <w:rsid w:val="00EB2998"/>
    <w:rsid w:val="00EB4DB3"/>
    <w:rsid w:val="00EB7929"/>
    <w:rsid w:val="00EB7C48"/>
    <w:rsid w:val="00EC25B4"/>
    <w:rsid w:val="00EC465C"/>
    <w:rsid w:val="00ED3216"/>
    <w:rsid w:val="00ED5B97"/>
    <w:rsid w:val="00EE2A78"/>
    <w:rsid w:val="00EF3715"/>
    <w:rsid w:val="00EF3AA9"/>
    <w:rsid w:val="00F17363"/>
    <w:rsid w:val="00F22B84"/>
    <w:rsid w:val="00F236AA"/>
    <w:rsid w:val="00F26B06"/>
    <w:rsid w:val="00F27661"/>
    <w:rsid w:val="00F31DB3"/>
    <w:rsid w:val="00F3275E"/>
    <w:rsid w:val="00F508E2"/>
    <w:rsid w:val="00F53563"/>
    <w:rsid w:val="00F60F46"/>
    <w:rsid w:val="00F6310D"/>
    <w:rsid w:val="00F74034"/>
    <w:rsid w:val="00F746E9"/>
    <w:rsid w:val="00F770D1"/>
    <w:rsid w:val="00F80ECB"/>
    <w:rsid w:val="00FA5848"/>
    <w:rsid w:val="00FA79A8"/>
    <w:rsid w:val="00FB08F5"/>
    <w:rsid w:val="00FB602A"/>
    <w:rsid w:val="00FC099F"/>
    <w:rsid w:val="00FD0686"/>
    <w:rsid w:val="00FD0E38"/>
    <w:rsid w:val="00FD4BE0"/>
    <w:rsid w:val="00FE4BD4"/>
    <w:rsid w:val="00FE57B8"/>
    <w:rsid w:val="00FE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E13CC"/>
  <w14:defaultImageDpi w14:val="0"/>
  <w15:docId w15:val="{5E9608FC-C41E-432F-96B1-FF4574E3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BodyText"/>
    <w:link w:val="Heading1Char"/>
    <w:uiPriority w:val="99"/>
    <w:qFormat/>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link w:val="Heading2Char"/>
    <w:uiPriority w:val="99"/>
    <w:qFormat/>
    <w:pPr>
      <w:keepNext/>
      <w:keepLines/>
      <w:spacing w:line="200" w:lineRule="atLeast"/>
      <w:outlineLvl w:val="1"/>
    </w:pPr>
    <w:rPr>
      <w:rFonts w:ascii="Arial Black" w:hAnsi="Arial Black" w:cs="Arial Black"/>
      <w:spacing w:val="-10"/>
      <w:kern w:val="28"/>
      <w:sz w:val="20"/>
      <w:szCs w:val="20"/>
    </w:rPr>
  </w:style>
  <w:style w:type="paragraph" w:styleId="Heading3">
    <w:name w:val="heading 3"/>
    <w:basedOn w:val="Normal"/>
    <w:next w:val="Normal"/>
    <w:link w:val="Heading3Char"/>
    <w:uiPriority w:val="99"/>
    <w:qFormat/>
    <w:pPr>
      <w:keepNext/>
      <w:tabs>
        <w:tab w:val="right" w:pos="8789"/>
      </w:tabs>
      <w:ind w:right="-142"/>
      <w:outlineLvl w:val="2"/>
    </w:pPr>
    <w:rPr>
      <w:rFonts w:ascii="Arial" w:hAnsi="Arial" w:cs="Arial"/>
      <w:b/>
      <w:bCs/>
      <w:sz w:val="32"/>
      <w:szCs w:val="32"/>
    </w:rPr>
  </w:style>
  <w:style w:type="paragraph" w:styleId="Heading4">
    <w:name w:val="heading 4"/>
    <w:basedOn w:val="Normal"/>
    <w:next w:val="Normal"/>
    <w:link w:val="Heading4Char"/>
    <w:uiPriority w:val="99"/>
    <w:qFormat/>
    <w:pPr>
      <w:keepNext/>
      <w:shd w:val="solid" w:color="auto" w:fill="auto"/>
      <w:ind w:right="1260"/>
      <w:jc w:val="center"/>
      <w:outlineLvl w:val="3"/>
    </w:pPr>
    <w:rPr>
      <w:rFonts w:ascii="Arial" w:hAnsi="Arial" w:cs="Arial"/>
      <w:b/>
      <w:bCs/>
      <w:sz w:val="28"/>
      <w:szCs w:val="28"/>
      <w:lang w:val="en-GB"/>
    </w:rPr>
  </w:style>
  <w:style w:type="paragraph" w:styleId="Heading5">
    <w:name w:val="heading 5"/>
    <w:basedOn w:val="Normal"/>
    <w:next w:val="Normal"/>
    <w:link w:val="Heading5Char"/>
    <w:uiPriority w:val="99"/>
    <w:qFormat/>
    <w:pPr>
      <w:keepNext/>
      <w:ind w:left="-108"/>
      <w:outlineLvl w:val="4"/>
    </w:pPr>
    <w:rPr>
      <w:rFonts w:ascii="Arial" w:hAnsi="Arial" w:cs="Arial"/>
      <w:b/>
      <w:bCs/>
      <w:sz w:val="20"/>
      <w:szCs w:val="20"/>
    </w:rPr>
  </w:style>
  <w:style w:type="paragraph" w:styleId="Heading6">
    <w:name w:val="heading 6"/>
    <w:basedOn w:val="Normal"/>
    <w:next w:val="Normal"/>
    <w:link w:val="Heading6Char"/>
    <w:uiPriority w:val="99"/>
    <w:qFormat/>
    <w:pPr>
      <w:keepNext/>
      <w:outlineLvl w:val="5"/>
    </w:pPr>
    <w:rPr>
      <w:rFonts w:ascii="Arial" w:hAnsi="Arial" w:cs="Arial"/>
      <w:b/>
      <w:bCs/>
      <w:sz w:val="16"/>
      <w:szCs w:val="16"/>
    </w:rPr>
  </w:style>
  <w:style w:type="paragraph" w:styleId="Heading7">
    <w:name w:val="heading 7"/>
    <w:basedOn w:val="Normal"/>
    <w:next w:val="Normal"/>
    <w:link w:val="Heading7Char"/>
    <w:uiPriority w:val="99"/>
    <w:qFormat/>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9"/>
    <w:qFormat/>
    <w:rsid w:val="006032FC"/>
    <w:pPr>
      <w:spacing w:before="240" w:after="60"/>
      <w:outlineLvl w:val="7"/>
    </w:pPr>
    <w:rPr>
      <w:i/>
      <w:iCs/>
    </w:rPr>
  </w:style>
  <w:style w:type="paragraph" w:styleId="Heading9">
    <w:name w:val="heading 9"/>
    <w:basedOn w:val="Normal"/>
    <w:next w:val="Normal"/>
    <w:link w:val="Heading9Char"/>
    <w:uiPriority w:val="99"/>
    <w:qFormat/>
    <w:rsid w:val="006032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lang w:val="en-AU" w:eastAsia="x-none"/>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en-AU"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AU"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AU"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AU"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AU"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AU"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en-AU"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en-AU"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AU" w:eastAsia="x-none"/>
    </w:rPr>
  </w:style>
  <w:style w:type="paragraph" w:styleId="BodyText2">
    <w:name w:val="Body Text 2"/>
    <w:basedOn w:val="Normal"/>
    <w:link w:val="BodyText2Char"/>
    <w:uiPriority w:val="99"/>
    <w:pPr>
      <w:tabs>
        <w:tab w:val="left" w:pos="580"/>
      </w:tabs>
      <w:ind w:left="1120" w:hanging="1120"/>
    </w:pPr>
    <w:rPr>
      <w:sz w:val="20"/>
      <w:szCs w:val="20"/>
      <w:lang w:val="en-GB"/>
    </w:rPr>
  </w:style>
  <w:style w:type="character" w:customStyle="1" w:styleId="BodyText2Char">
    <w:name w:val="Body Text 2 Char"/>
    <w:basedOn w:val="DefaultParagraphFont"/>
    <w:link w:val="BodyText2"/>
    <w:uiPriority w:val="99"/>
    <w:semiHidden/>
    <w:locked/>
    <w:rPr>
      <w:rFonts w:cs="Times New Roman"/>
      <w:sz w:val="24"/>
      <w:szCs w:val="24"/>
      <w:lang w:val="en-AU" w:eastAsia="x-none"/>
    </w:rPr>
  </w:style>
  <w:style w:type="paragraph" w:styleId="BodyTextIndent2">
    <w:name w:val="Body Text Indent 2"/>
    <w:basedOn w:val="Normal"/>
    <w:link w:val="BodyTextIndent2Char"/>
    <w:uiPriority w:val="99"/>
    <w:pPr>
      <w:ind w:left="2552"/>
    </w:pPr>
    <w:rPr>
      <w:sz w:val="20"/>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en-AU" w:eastAsia="x-none"/>
    </w:rPr>
  </w:style>
  <w:style w:type="character" w:styleId="PageNumber">
    <w:name w:val="page number"/>
    <w:basedOn w:val="DefaultParagraphFont"/>
    <w:uiPriority w:val="99"/>
    <w:rPr>
      <w:rFonts w:cs="Times New Roman"/>
    </w:rPr>
  </w:style>
  <w:style w:type="paragraph" w:customStyle="1" w:styleId="Dheading3ptabove">
    <w:name w:val="D heading 3 pt above"/>
    <w:basedOn w:val="Normal"/>
    <w:uiPriority w:val="99"/>
    <w:rsid w:val="0022264F"/>
    <w:pPr>
      <w:adjustRightInd w:val="0"/>
      <w:snapToGrid w:val="0"/>
      <w:spacing w:before="60"/>
    </w:pPr>
    <w:rPr>
      <w:i/>
      <w:iCs/>
      <w:sz w:val="22"/>
      <w:szCs w:val="22"/>
    </w:rPr>
  </w:style>
  <w:style w:type="paragraph" w:styleId="BodyTextIndent">
    <w:name w:val="Body Text Indent"/>
    <w:basedOn w:val="Normal"/>
    <w:link w:val="BodyTextIndentChar"/>
    <w:uiPriority w:val="99"/>
    <w:rsid w:val="006032F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en-AU" w:eastAsia="x-none"/>
    </w:rPr>
  </w:style>
  <w:style w:type="paragraph" w:styleId="NormalWeb">
    <w:name w:val="Normal (Web)"/>
    <w:basedOn w:val="Normal"/>
    <w:uiPriority w:val="99"/>
    <w:rsid w:val="006032FC"/>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6032FC"/>
    <w:rPr>
      <w:rFonts w:cs="Times New Roman"/>
      <w:color w:val="0000FF"/>
      <w:u w:val="single"/>
    </w:rPr>
  </w:style>
  <w:style w:type="table" w:styleId="TableGrid">
    <w:name w:val="Table Grid"/>
    <w:basedOn w:val="TableNormal"/>
    <w:uiPriority w:val="39"/>
    <w:rsid w:val="006032FC"/>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08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eastAsia="x-none"/>
    </w:rPr>
  </w:style>
  <w:style w:type="paragraph" w:customStyle="1" w:styleId="numberedpara">
    <w:name w:val="numbered para"/>
    <w:basedOn w:val="BlockText"/>
    <w:rsid w:val="007B5720"/>
    <w:pPr>
      <w:numPr>
        <w:numId w:val="1"/>
      </w:numPr>
      <w:spacing w:before="120" w:after="0"/>
      <w:ind w:right="0"/>
    </w:pPr>
    <w:rPr>
      <w:sz w:val="22"/>
      <w:szCs w:val="20"/>
    </w:rPr>
  </w:style>
  <w:style w:type="paragraph" w:styleId="BlockText">
    <w:name w:val="Block Text"/>
    <w:basedOn w:val="Normal"/>
    <w:uiPriority w:val="99"/>
    <w:semiHidden/>
    <w:unhideWhenUsed/>
    <w:rsid w:val="007B5720"/>
    <w:pPr>
      <w:spacing w:after="120"/>
      <w:ind w:left="1440" w:right="1440"/>
    </w:pPr>
  </w:style>
  <w:style w:type="paragraph" w:customStyle="1" w:styleId="BodyText6ptTop">
    <w:name w:val="Body Text + 6pt Top"/>
    <w:rsid w:val="0035183A"/>
    <w:pPr>
      <w:spacing w:before="120" w:after="0" w:line="240" w:lineRule="auto"/>
    </w:pPr>
    <w:rPr>
      <w:rFonts w:ascii="Arial" w:eastAsia="MS Mincho" w:hAnsi="Arial"/>
      <w:color w:val="000000"/>
      <w:lang w:eastAsia="en-US"/>
    </w:rPr>
  </w:style>
  <w:style w:type="character" w:customStyle="1" w:styleId="StyleArialNarrowBold">
    <w:name w:val="Style Arial Narrow Bold"/>
    <w:basedOn w:val="DefaultParagraphFont"/>
    <w:rsid w:val="0035183A"/>
    <w:rPr>
      <w:rFonts w:ascii="Arial Narrow" w:hAnsi="Arial Narrow" w:cs="Times New Roman"/>
      <w:b/>
      <w:bCs/>
      <w:sz w:val="24"/>
    </w:rPr>
  </w:style>
  <w:style w:type="paragraph" w:customStyle="1" w:styleId="Bullets">
    <w:name w:val="Bullets"/>
    <w:rsid w:val="00D201BB"/>
    <w:pPr>
      <w:numPr>
        <w:ilvl w:val="1"/>
        <w:numId w:val="2"/>
      </w:numPr>
      <w:spacing w:before="60" w:after="0" w:line="240" w:lineRule="auto"/>
    </w:pPr>
    <w:rPr>
      <w:rFonts w:ascii="Arial" w:eastAsia="MS Mincho" w:hAnsi="Arial"/>
      <w:color w:val="000000"/>
      <w:lang w:eastAsia="en-US"/>
    </w:rPr>
  </w:style>
  <w:style w:type="paragraph" w:customStyle="1" w:styleId="Bheading">
    <w:name w:val="B heading"/>
    <w:basedOn w:val="BlockText"/>
    <w:rsid w:val="00AC7C5E"/>
    <w:pPr>
      <w:adjustRightInd w:val="0"/>
      <w:snapToGrid w:val="0"/>
      <w:spacing w:before="480" w:after="0"/>
      <w:ind w:left="0" w:right="0"/>
    </w:pPr>
    <w:rPr>
      <w:rFonts w:ascii="Helvetica" w:hAnsi="Helvetica"/>
      <w:b/>
      <w:szCs w:val="20"/>
    </w:rPr>
  </w:style>
  <w:style w:type="paragraph" w:customStyle="1" w:styleId="SOFinalPerformanceTableText">
    <w:name w:val="SO Final Performance Table Text"/>
    <w:rsid w:val="00EF3AA9"/>
    <w:pPr>
      <w:spacing w:before="120" w:after="0" w:line="240" w:lineRule="auto"/>
    </w:pPr>
    <w:rPr>
      <w:rFonts w:ascii="Arial" w:eastAsia="SimSun" w:hAnsi="Arial"/>
      <w:sz w:val="16"/>
      <w:szCs w:val="24"/>
      <w:lang w:eastAsia="zh-CN"/>
    </w:rPr>
  </w:style>
  <w:style w:type="paragraph" w:customStyle="1" w:styleId="SOFinalPerformanceTableLetters">
    <w:name w:val="SO Final Performance Table Letters"/>
    <w:rsid w:val="00EF3AA9"/>
    <w:pPr>
      <w:spacing w:before="120" w:after="0" w:line="240" w:lineRule="auto"/>
      <w:jc w:val="center"/>
    </w:pPr>
    <w:rPr>
      <w:rFonts w:ascii="Arial" w:eastAsia="SimSun" w:hAnsi="Arial"/>
      <w:b/>
      <w:sz w:val="24"/>
      <w:szCs w:val="24"/>
      <w:lang w:eastAsia="zh-CN"/>
    </w:rPr>
  </w:style>
  <w:style w:type="paragraph" w:customStyle="1" w:styleId="SOFinalBulletsCoded2-3Letters">
    <w:name w:val="SO Final Bullets Coded (2-3 Letters)"/>
    <w:link w:val="SOFinalBulletsCoded2-3LettersChar"/>
    <w:rsid w:val="00A41EC9"/>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character" w:customStyle="1" w:styleId="SOFinalBulletsCoded2-3LettersChar">
    <w:name w:val="SO Final Bullets Coded (2-3 Letters) Char"/>
    <w:basedOn w:val="DefaultParagraphFont"/>
    <w:link w:val="SOFinalBulletsCoded2-3Letters"/>
    <w:locked/>
    <w:rsid w:val="00A41EC9"/>
    <w:rPr>
      <w:rFonts w:ascii="Arial" w:eastAsia="MS Mincho" w:hAnsi="Arial" w:cs="Arial"/>
      <w:color w:val="000000"/>
      <w:sz w:val="24"/>
      <w:szCs w:val="24"/>
    </w:rPr>
  </w:style>
  <w:style w:type="paragraph" w:customStyle="1" w:styleId="SOFinalBodyText">
    <w:name w:val="SO Final Body Text"/>
    <w:link w:val="SOFinalBodyTextCharChar"/>
    <w:rsid w:val="00D80F8B"/>
    <w:pPr>
      <w:spacing w:before="120" w:after="0" w:line="240" w:lineRule="auto"/>
    </w:pPr>
    <w:rPr>
      <w:rFonts w:ascii="Arial" w:hAnsi="Arial"/>
      <w:color w:val="000000"/>
      <w:sz w:val="20"/>
      <w:szCs w:val="24"/>
      <w:lang w:val="en-US" w:eastAsia="en-US"/>
    </w:rPr>
  </w:style>
  <w:style w:type="character" w:customStyle="1" w:styleId="SOFinalBodyTextCharChar">
    <w:name w:val="SO Final Body Text Char Char"/>
    <w:basedOn w:val="DefaultParagraphFont"/>
    <w:link w:val="SOFinalBodyText"/>
    <w:locked/>
    <w:rsid w:val="00D80F8B"/>
    <w:rPr>
      <w:rFonts w:ascii="Arial" w:hAnsi="Arial" w:cs="Times New Roman"/>
      <w:color w:val="000000"/>
      <w:sz w:val="24"/>
      <w:szCs w:val="24"/>
    </w:rPr>
  </w:style>
  <w:style w:type="paragraph" w:customStyle="1" w:styleId="SOFinalBullets">
    <w:name w:val="SO Final Bullets"/>
    <w:link w:val="SOFinalBulletsCharChar"/>
    <w:autoRedefine/>
    <w:rsid w:val="00D80F8B"/>
    <w:pPr>
      <w:numPr>
        <w:numId w:val="3"/>
      </w:numPr>
      <w:spacing w:before="60" w:after="0" w:line="240" w:lineRule="auto"/>
    </w:pPr>
    <w:rPr>
      <w:rFonts w:ascii="Arial" w:eastAsia="MS Mincho" w:hAnsi="Arial" w:cs="Arial"/>
      <w:color w:val="000000"/>
      <w:sz w:val="20"/>
      <w:szCs w:val="24"/>
      <w:lang w:val="en-US" w:eastAsia="en-US"/>
    </w:rPr>
  </w:style>
  <w:style w:type="character" w:customStyle="1" w:styleId="SOFinalBulletsCharChar">
    <w:name w:val="SO Final Bullets Char Char"/>
    <w:basedOn w:val="DefaultParagraphFont"/>
    <w:link w:val="SOFinalBullets"/>
    <w:locked/>
    <w:rsid w:val="00D80F8B"/>
    <w:rPr>
      <w:rFonts w:ascii="Arial" w:eastAsia="MS Mincho" w:hAnsi="Arial" w:cs="Arial"/>
      <w:color w:val="000000"/>
      <w:sz w:val="20"/>
      <w:szCs w:val="24"/>
      <w:lang w:val="en-US" w:eastAsia="en-US"/>
    </w:rPr>
  </w:style>
  <w:style w:type="table" w:customStyle="1" w:styleId="SOFinalPerformanceTable">
    <w:name w:val="SO Final Performance Table"/>
    <w:basedOn w:val="TableNormal"/>
    <w:rsid w:val="009E306D"/>
    <w:pPr>
      <w:spacing w:after="0" w:line="240" w:lineRule="auto"/>
    </w:pPr>
    <w:rPr>
      <w:rFonts w:eastAsia="SimSun"/>
      <w:sz w:val="20"/>
      <w:szCs w:val="20"/>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SOFinalPerformanceTableHead1">
    <w:name w:val="SO Final Performance Table Head 1"/>
    <w:rsid w:val="009E306D"/>
    <w:pPr>
      <w:spacing w:after="0" w:line="240" w:lineRule="auto"/>
    </w:pPr>
    <w:rPr>
      <w:rFonts w:ascii="Arial" w:eastAsia="SimSun" w:hAnsi="Arial"/>
      <w:b/>
      <w:color w:val="FFFFFF"/>
      <w:sz w:val="20"/>
      <w:szCs w:val="24"/>
      <w:lang w:eastAsia="zh-CN"/>
    </w:rPr>
  </w:style>
  <w:style w:type="paragraph" w:styleId="ListParagraph">
    <w:name w:val="List Paragraph"/>
    <w:basedOn w:val="Normal"/>
    <w:uiPriority w:val="34"/>
    <w:qFormat/>
    <w:rsid w:val="00AE05D5"/>
    <w:pPr>
      <w:ind w:left="720"/>
      <w:contextualSpacing/>
    </w:pPr>
    <w:rPr>
      <w:rFonts w:eastAsia="SimSun"/>
      <w:lang w:eastAsia="zh-CN"/>
    </w:rPr>
  </w:style>
  <w:style w:type="paragraph" w:customStyle="1" w:styleId="body">
    <w:name w:val="body"/>
    <w:rsid w:val="008E5D12"/>
    <w:pPr>
      <w:autoSpaceDE w:val="0"/>
      <w:autoSpaceDN w:val="0"/>
      <w:adjustRightInd w:val="0"/>
      <w:spacing w:after="0" w:line="240" w:lineRule="auto"/>
    </w:pPr>
    <w:rPr>
      <w:rFonts w:ascii="Helv" w:eastAsia="SimSun" w:hAnsi="Helv"/>
      <w:sz w:val="16"/>
      <w:szCs w:val="16"/>
      <w:lang w:val="en-US" w:eastAsia="en-US"/>
    </w:rPr>
  </w:style>
  <w:style w:type="paragraph" w:customStyle="1" w:styleId="LAPTableText">
    <w:name w:val="LAP Table Text"/>
    <w:next w:val="Normal"/>
    <w:qFormat/>
    <w:rsid w:val="008C218E"/>
    <w:pPr>
      <w:spacing w:before="40" w:after="40" w:line="240" w:lineRule="auto"/>
    </w:pPr>
    <w:rPr>
      <w:rFonts w:ascii="Arial" w:eastAsia="SimSun" w:hAnsi="Arial" w:cs="Arial"/>
      <w:sz w:val="18"/>
      <w:szCs w:val="18"/>
      <w:lang w:eastAsia="en-US"/>
    </w:rPr>
  </w:style>
  <w:style w:type="paragraph" w:customStyle="1" w:styleId="LAPTableTextBoldCenteredRight-019cm">
    <w:name w:val="LAP Table Text + Bold Centered Right:  -0.19 cm"/>
    <w:basedOn w:val="LAPTableText"/>
    <w:qFormat/>
    <w:rsid w:val="008C218E"/>
    <w:pPr>
      <w:spacing w:before="60" w:after="20"/>
      <w:ind w:right="-108"/>
      <w:jc w:val="center"/>
    </w:pPr>
    <w:rPr>
      <w:rFonts w:eastAsia="Times New Roman" w:cs="Times New Roman"/>
      <w:b/>
      <w:bCs/>
      <w:szCs w:val="20"/>
    </w:rPr>
  </w:style>
  <w:style w:type="paragraph" w:customStyle="1" w:styleId="LAPTableTextCentered">
    <w:name w:val="LAP Table Text + Centered"/>
    <w:basedOn w:val="LAPTableText"/>
    <w:qFormat/>
    <w:rsid w:val="008C218E"/>
    <w:pPr>
      <w:jc w:val="center"/>
    </w:pPr>
    <w:rPr>
      <w:rFonts w:eastAsia="Times New Roman" w:cs="Times New Roman"/>
      <w:szCs w:val="20"/>
    </w:rPr>
  </w:style>
  <w:style w:type="paragraph" w:customStyle="1" w:styleId="LAPTableTextItalicCentered">
    <w:name w:val="LAP Table Text + Italic Centered"/>
    <w:basedOn w:val="LAPTableText"/>
    <w:qFormat/>
    <w:rsid w:val="008C218E"/>
    <w:pPr>
      <w:spacing w:before="60" w:after="20"/>
      <w:jc w:val="center"/>
    </w:pPr>
    <w:rPr>
      <w:rFonts w:eastAsia="Times New Roman" w:cs="Times New Roman"/>
      <w:i/>
      <w:iCs/>
      <w:szCs w:val="20"/>
    </w:rPr>
  </w:style>
  <w:style w:type="paragraph" w:customStyle="1" w:styleId="LAPTableTextRedCentered">
    <w:name w:val="LAP Table Text + Red Centered"/>
    <w:basedOn w:val="LAPTableText"/>
    <w:qFormat/>
    <w:rsid w:val="008C218E"/>
    <w:pPr>
      <w:spacing w:before="60" w:after="20"/>
      <w:jc w:val="center"/>
    </w:pPr>
    <w:rPr>
      <w:rFonts w:eastAsia="Times New Roman" w:cs="Times New Roman"/>
      <w:color w:val="FF0000"/>
      <w:szCs w:val="20"/>
    </w:rPr>
  </w:style>
  <w:style w:type="paragraph" w:customStyle="1" w:styleId="PSStage1or2SubjectHeading">
    <w:name w:val="PS Stage 1 or 2 Subject Heading"/>
    <w:next w:val="Normal"/>
    <w:qFormat/>
    <w:rsid w:val="0018724C"/>
    <w:pPr>
      <w:spacing w:after="0" w:line="240" w:lineRule="auto"/>
      <w:textAlignment w:val="baseline"/>
    </w:pPr>
    <w:rPr>
      <w:rFonts w:ascii="Roboto Medium" w:hAnsi="Roboto Medium" w:cs="Segoe UI"/>
      <w:color w:val="000000"/>
      <w:sz w:val="28"/>
      <w:szCs w:val="28"/>
      <w:lang w:val="en-US" w:eastAsia="en-AU"/>
    </w:rPr>
  </w:style>
  <w:style w:type="paragraph" w:customStyle="1" w:styleId="PSTableHeading">
    <w:name w:val="PS Table Heading"/>
    <w:next w:val="Normal"/>
    <w:qFormat/>
    <w:rsid w:val="0018724C"/>
    <w:pPr>
      <w:spacing w:after="0" w:line="240" w:lineRule="auto"/>
      <w:textAlignment w:val="baseline"/>
    </w:pPr>
    <w:rPr>
      <w:rFonts w:ascii="Roboto Medium" w:hAnsi="Roboto Medium"/>
      <w:color w:val="FFFFFF"/>
      <w:sz w:val="20"/>
      <w:lang w:eastAsia="en-AU"/>
    </w:rPr>
  </w:style>
  <w:style w:type="paragraph" w:customStyle="1" w:styleId="PSTableBodytext">
    <w:name w:val="PS Table Body text"/>
    <w:next w:val="Normal"/>
    <w:qFormat/>
    <w:rsid w:val="0018724C"/>
    <w:pPr>
      <w:spacing w:before="120" w:after="0" w:line="240" w:lineRule="auto"/>
      <w:textAlignment w:val="baseline"/>
    </w:pPr>
    <w:rPr>
      <w:rFonts w:ascii="Roboto Light" w:hAnsi="Roboto Light"/>
      <w:sz w:val="20"/>
      <w:szCs w:val="16"/>
      <w:lang w:eastAsia="en-AU"/>
    </w:rPr>
  </w:style>
  <w:style w:type="paragraph" w:customStyle="1" w:styleId="PSTableABCDE">
    <w:name w:val="PS Table: A B C D E"/>
    <w:basedOn w:val="Normal"/>
    <w:qFormat/>
    <w:rsid w:val="0018724C"/>
    <w:pPr>
      <w:spacing w:before="120"/>
      <w:jc w:val="center"/>
      <w:textAlignment w:val="baseline"/>
    </w:pPr>
    <w:rPr>
      <w:rFonts w:ascii="Roboto Medium" w:hAnsi="Roboto Medium"/>
      <w:lang w:eastAsia="en-AU"/>
    </w:rPr>
  </w:style>
  <w:style w:type="paragraph" w:customStyle="1" w:styleId="SOTableText">
    <w:name w:val="SO Table Text"/>
    <w:link w:val="SOTableTextChar"/>
    <w:qFormat/>
    <w:rsid w:val="005574B7"/>
    <w:pPr>
      <w:spacing w:before="60" w:after="60" w:line="240" w:lineRule="auto"/>
    </w:pPr>
    <w:rPr>
      <w:rFonts w:ascii="Roboto Light" w:eastAsia="MS Mincho" w:hAnsi="Roboto Light" w:cs="Arial"/>
      <w:sz w:val="18"/>
      <w:szCs w:val="20"/>
      <w:lang w:val="en-US" w:eastAsia="en-US"/>
    </w:rPr>
  </w:style>
  <w:style w:type="character" w:customStyle="1" w:styleId="SOTableTextChar">
    <w:name w:val="SO Table Text Char"/>
    <w:basedOn w:val="DefaultParagraphFont"/>
    <w:link w:val="SOTableText"/>
    <w:rsid w:val="005574B7"/>
    <w:rPr>
      <w:rFonts w:ascii="Roboto Light" w:eastAsia="MS Mincho" w:hAnsi="Roboto Light" w:cs="Arial"/>
      <w:sz w:val="18"/>
      <w:szCs w:val="20"/>
      <w:lang w:val="en-US" w:eastAsia="en-US"/>
    </w:rPr>
  </w:style>
  <w:style w:type="paragraph" w:customStyle="1" w:styleId="List1">
    <w:name w:val="List1"/>
    <w:basedOn w:val="BodyText"/>
    <w:qFormat/>
    <w:rsid w:val="00C0529D"/>
    <w:pPr>
      <w:spacing w:before="180" w:after="180"/>
    </w:pPr>
    <w:rPr>
      <w:rFonts w:asciiTheme="minorHAnsi" w:eastAsiaTheme="minorHAnsi" w:hAnsiTheme="minorHAnsi" w:cstheme="minorBidi"/>
      <w:lang w:val="en"/>
    </w:rPr>
  </w:style>
  <w:style w:type="paragraph" w:styleId="Caption">
    <w:name w:val="caption"/>
    <w:basedOn w:val="Normal"/>
    <w:next w:val="Normal"/>
    <w:uiPriority w:val="35"/>
    <w:unhideWhenUsed/>
    <w:qFormat/>
    <w:rsid w:val="00C0529D"/>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264">
      <w:bodyDiv w:val="1"/>
      <w:marLeft w:val="0"/>
      <w:marRight w:val="0"/>
      <w:marTop w:val="0"/>
      <w:marBottom w:val="0"/>
      <w:divBdr>
        <w:top w:val="none" w:sz="0" w:space="0" w:color="auto"/>
        <w:left w:val="none" w:sz="0" w:space="0" w:color="auto"/>
        <w:bottom w:val="none" w:sz="0" w:space="0" w:color="auto"/>
        <w:right w:val="none" w:sz="0" w:space="0" w:color="auto"/>
      </w:divBdr>
    </w:div>
    <w:div w:id="1496142643">
      <w:bodyDiv w:val="1"/>
      <w:marLeft w:val="0"/>
      <w:marRight w:val="0"/>
      <w:marTop w:val="0"/>
      <w:marBottom w:val="0"/>
      <w:divBdr>
        <w:top w:val="none" w:sz="0" w:space="0" w:color="auto"/>
        <w:left w:val="none" w:sz="0" w:space="0" w:color="auto"/>
        <w:bottom w:val="none" w:sz="0" w:space="0" w:color="auto"/>
        <w:right w:val="none" w:sz="0" w:space="0" w:color="auto"/>
      </w:divBdr>
    </w:div>
    <w:div w:id="1513688294">
      <w:bodyDiv w:val="1"/>
      <w:marLeft w:val="0"/>
      <w:marRight w:val="0"/>
      <w:marTop w:val="0"/>
      <w:marBottom w:val="0"/>
      <w:divBdr>
        <w:top w:val="none" w:sz="0" w:space="0" w:color="auto"/>
        <w:left w:val="none" w:sz="0" w:space="0" w:color="auto"/>
        <w:bottom w:val="none" w:sz="0" w:space="0" w:color="auto"/>
        <w:right w:val="none" w:sz="0" w:space="0" w:color="auto"/>
      </w:divBdr>
    </w:div>
    <w:div w:id="1798642509">
      <w:bodyDiv w:val="1"/>
      <w:marLeft w:val="0"/>
      <w:marRight w:val="0"/>
      <w:marTop w:val="0"/>
      <w:marBottom w:val="0"/>
      <w:divBdr>
        <w:top w:val="none" w:sz="0" w:space="0" w:color="auto"/>
        <w:left w:val="none" w:sz="0" w:space="0" w:color="auto"/>
        <w:bottom w:val="none" w:sz="0" w:space="0" w:color="auto"/>
        <w:right w:val="none" w:sz="0" w:space="0" w:color="auto"/>
      </w:divBdr>
    </w:div>
    <w:div w:id="21404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accc.gov.au/digitalinquiry" TargetMode="External"/><Relationship Id="rId3" Type="http://schemas.openxmlformats.org/officeDocument/2006/relationships/styles" Target="styles.xml"/><Relationship Id="rId21" Type="http://schemas.openxmlformats.org/officeDocument/2006/relationships/hyperlink" Target="https://www.smh.com.au/link/follow-20170101-p56a5w"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aip.com.au/sites/default/files/download-files/2020-09/At%20a%20Glance%20Australian%20Oil%20Refiner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0535-DED7-4951-B025-BA86CF3F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Faculty Documentation</vt:lpstr>
    </vt:vector>
  </TitlesOfParts>
  <Company>Rostrevor College</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Documentation</dc:title>
  <dc:creator>franaldo</dc:creator>
  <cp:lastModifiedBy>Ty Cheesman</cp:lastModifiedBy>
  <cp:revision>46</cp:revision>
  <cp:lastPrinted>2021-04-20T23:17:00Z</cp:lastPrinted>
  <dcterms:created xsi:type="dcterms:W3CDTF">2021-04-22T09:53:00Z</dcterms:created>
  <dcterms:modified xsi:type="dcterms:W3CDTF">2021-04-22T11:08:00Z</dcterms:modified>
</cp:coreProperties>
</file>