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CB3C" w14:textId="77777777" w:rsidR="00B31301" w:rsidRPr="00035470" w:rsidRDefault="00B31301" w:rsidP="00B31301">
      <w:pPr>
        <w:jc w:val="center"/>
        <w:rPr>
          <w:rFonts w:cs="Aharoni"/>
          <w:b/>
          <w:sz w:val="36"/>
        </w:rPr>
      </w:pPr>
      <w:r w:rsidRPr="00035470">
        <w:rPr>
          <w:rFonts w:cs="Aharoni"/>
          <w:b/>
          <w:sz w:val="36"/>
        </w:rPr>
        <w:t xml:space="preserve">Success Criteria and Rubric for </w:t>
      </w:r>
      <w:r w:rsidR="00274186">
        <w:rPr>
          <w:rFonts w:cs="Aharoni"/>
          <w:b/>
          <w:sz w:val="36"/>
        </w:rPr>
        <w:t>Visual Narrative</w:t>
      </w:r>
      <w:r w:rsidRPr="00035470">
        <w:rPr>
          <w:rFonts w:cs="Aharoni"/>
          <w:b/>
          <w:sz w:val="36"/>
        </w:rPr>
        <w:t xml:space="preserve"> and Worksheets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061"/>
        <w:gridCol w:w="1956"/>
        <w:gridCol w:w="2381"/>
        <w:gridCol w:w="2381"/>
        <w:gridCol w:w="2278"/>
      </w:tblGrid>
      <w:tr w:rsidR="00B31301" w:rsidRPr="00B31301" w14:paraId="75F4E2BF" w14:textId="77777777" w:rsidTr="00F62D13">
        <w:tc>
          <w:tcPr>
            <w:tcW w:w="2061" w:type="dxa"/>
          </w:tcPr>
          <w:p w14:paraId="119AA1CE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Success Criteria</w:t>
            </w:r>
          </w:p>
        </w:tc>
        <w:tc>
          <w:tcPr>
            <w:tcW w:w="1956" w:type="dxa"/>
          </w:tcPr>
          <w:p w14:paraId="743E099D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Below Standard</w:t>
            </w:r>
          </w:p>
        </w:tc>
        <w:tc>
          <w:tcPr>
            <w:tcW w:w="2381" w:type="dxa"/>
          </w:tcPr>
          <w:p w14:paraId="0B03CB91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At Standard</w:t>
            </w:r>
          </w:p>
        </w:tc>
        <w:tc>
          <w:tcPr>
            <w:tcW w:w="2381" w:type="dxa"/>
          </w:tcPr>
          <w:p w14:paraId="2BA53326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Above Standard</w:t>
            </w:r>
          </w:p>
        </w:tc>
        <w:tc>
          <w:tcPr>
            <w:tcW w:w="2278" w:type="dxa"/>
          </w:tcPr>
          <w:p w14:paraId="7BA7F87E" w14:textId="77777777" w:rsidR="00B31301" w:rsidRPr="00B31301" w:rsidRDefault="00B31301" w:rsidP="00B31301">
            <w:pPr>
              <w:spacing w:after="0" w:line="240" w:lineRule="auto"/>
              <w:jc w:val="center"/>
              <w:rPr>
                <w:b/>
                <w:sz w:val="24"/>
                <w:szCs w:val="19"/>
              </w:rPr>
            </w:pPr>
            <w:r w:rsidRPr="00B31301">
              <w:rPr>
                <w:b/>
                <w:sz w:val="24"/>
                <w:szCs w:val="19"/>
              </w:rPr>
              <w:t>Well Above Standard</w:t>
            </w:r>
          </w:p>
        </w:tc>
      </w:tr>
      <w:tr w:rsidR="00B31301" w:rsidRPr="00562BD4" w14:paraId="16A2FC0E" w14:textId="77777777" w:rsidTr="00F62D13">
        <w:tc>
          <w:tcPr>
            <w:tcW w:w="2061" w:type="dxa"/>
          </w:tcPr>
          <w:p w14:paraId="4EABA5A8" w14:textId="3364A1BC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Worksheets show understanding of how </w:t>
            </w:r>
            <w:r w:rsidR="00FA3DB4">
              <w:rPr>
                <w:szCs w:val="19"/>
              </w:rPr>
              <w:t xml:space="preserve">editing </w:t>
            </w:r>
            <w:r w:rsidR="00A84F0A">
              <w:rPr>
                <w:szCs w:val="19"/>
              </w:rPr>
              <w:t>and</w:t>
            </w:r>
            <w:r w:rsidR="00FC5EEB">
              <w:rPr>
                <w:szCs w:val="19"/>
              </w:rPr>
              <w:t>/or</w:t>
            </w:r>
            <w:r w:rsidR="00A84F0A">
              <w:rPr>
                <w:szCs w:val="19"/>
              </w:rPr>
              <w:t xml:space="preserve"> mise-</w:t>
            </w:r>
            <w:proofErr w:type="spellStart"/>
            <w:r w:rsidR="00A84F0A">
              <w:rPr>
                <w:szCs w:val="19"/>
              </w:rPr>
              <w:t>en</w:t>
            </w:r>
            <w:proofErr w:type="spellEnd"/>
            <w:r w:rsidR="00A84F0A">
              <w:rPr>
                <w:szCs w:val="19"/>
              </w:rPr>
              <w:t>-scene, including lighting</w:t>
            </w:r>
            <w:r w:rsidR="004334EA">
              <w:rPr>
                <w:szCs w:val="19"/>
              </w:rPr>
              <w:t xml:space="preserve"> and sound</w:t>
            </w:r>
            <w:r w:rsidR="00FC5EEB">
              <w:rPr>
                <w:szCs w:val="19"/>
              </w:rPr>
              <w:t>,</w:t>
            </w:r>
            <w:r w:rsidR="00A84F0A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 xml:space="preserve">are used by authors to create </w:t>
            </w:r>
            <w:r w:rsidR="00FA6C80">
              <w:rPr>
                <w:szCs w:val="19"/>
              </w:rPr>
              <w:t xml:space="preserve">mood </w:t>
            </w:r>
          </w:p>
        </w:tc>
        <w:tc>
          <w:tcPr>
            <w:tcW w:w="1956" w:type="dxa"/>
          </w:tcPr>
          <w:p w14:paraId="29FF0A01" w14:textId="15F5E901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Very shallow understanding of how authors manipulate</w:t>
            </w:r>
            <w:r w:rsidR="00A84F0A">
              <w:rPr>
                <w:szCs w:val="19"/>
              </w:rPr>
              <w:t xml:space="preserve"> editing and</w:t>
            </w:r>
            <w:r w:rsidR="005B2313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mise-</w:t>
            </w:r>
            <w:proofErr w:type="spellStart"/>
            <w:r w:rsidR="00A84F0A">
              <w:rPr>
                <w:szCs w:val="19"/>
              </w:rPr>
              <w:t>en</w:t>
            </w:r>
            <w:proofErr w:type="spellEnd"/>
            <w:r w:rsidR="00A84F0A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>including sound and</w:t>
            </w:r>
            <w:r w:rsidR="00A84F0A">
              <w:rPr>
                <w:szCs w:val="19"/>
              </w:rPr>
              <w:t xml:space="preserve"> lighting </w:t>
            </w:r>
            <w:r w:rsidR="00A84F0A" w:rsidRPr="00B31301">
              <w:rPr>
                <w:szCs w:val="19"/>
              </w:rPr>
              <w:t xml:space="preserve">techniques </w:t>
            </w:r>
            <w:r w:rsidRPr="00B31301">
              <w:rPr>
                <w:szCs w:val="19"/>
              </w:rPr>
              <w:t>to emotionally or intellectually impact audiences</w:t>
            </w:r>
          </w:p>
        </w:tc>
        <w:tc>
          <w:tcPr>
            <w:tcW w:w="2381" w:type="dxa"/>
          </w:tcPr>
          <w:p w14:paraId="382F9863" w14:textId="755CBDE7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Clear understanding of how authors manipulat</w:t>
            </w:r>
            <w:r w:rsidR="00721F22">
              <w:rPr>
                <w:szCs w:val="19"/>
              </w:rPr>
              <w:t>e</w:t>
            </w:r>
            <w:r w:rsidR="00A84F0A">
              <w:rPr>
                <w:szCs w:val="19"/>
              </w:rPr>
              <w:t xml:space="preserve"> 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mise-</w:t>
            </w:r>
            <w:proofErr w:type="spellStart"/>
            <w:r w:rsidR="00A84F0A">
              <w:rPr>
                <w:szCs w:val="19"/>
              </w:rPr>
              <w:t>en</w:t>
            </w:r>
            <w:proofErr w:type="spellEnd"/>
            <w:r w:rsidR="00A84F0A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>including sound and</w:t>
            </w:r>
            <w:r w:rsidR="00A84F0A"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381" w:type="dxa"/>
          </w:tcPr>
          <w:p w14:paraId="14F5E782" w14:textId="0285C2E9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proofErr w:type="gramStart"/>
            <w:r w:rsidRPr="00B31301">
              <w:rPr>
                <w:szCs w:val="19"/>
              </w:rPr>
              <w:t>Well</w:t>
            </w:r>
            <w:proofErr w:type="gramEnd"/>
            <w:r w:rsidRPr="00B31301">
              <w:rPr>
                <w:szCs w:val="19"/>
              </w:rPr>
              <w:t xml:space="preserve"> explained understanding of how authors manipulate </w:t>
            </w:r>
            <w:r w:rsidR="00A84F0A">
              <w:rPr>
                <w:szCs w:val="19"/>
              </w:rPr>
              <w:t>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mise-</w:t>
            </w:r>
            <w:proofErr w:type="spellStart"/>
            <w:r w:rsidR="00A84F0A">
              <w:rPr>
                <w:szCs w:val="19"/>
              </w:rPr>
              <w:t>en</w:t>
            </w:r>
            <w:proofErr w:type="spellEnd"/>
            <w:r w:rsidR="00A84F0A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 xml:space="preserve">including sound </w:t>
            </w:r>
            <w:r w:rsidR="009F5A1A">
              <w:rPr>
                <w:szCs w:val="19"/>
              </w:rPr>
              <w:t>and 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278" w:type="dxa"/>
          </w:tcPr>
          <w:p w14:paraId="38BF1C07" w14:textId="73970E0A" w:rsidR="00B31301" w:rsidRPr="00B31301" w:rsidRDefault="00B31301" w:rsidP="00B31301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Sophisticated understanding of how authors manipulate </w:t>
            </w:r>
            <w:r w:rsidR="00A84F0A">
              <w:rPr>
                <w:szCs w:val="19"/>
              </w:rPr>
              <w:t>editing and</w:t>
            </w:r>
            <w:r w:rsidRPr="00B31301">
              <w:rPr>
                <w:szCs w:val="19"/>
              </w:rPr>
              <w:t xml:space="preserve"> </w:t>
            </w:r>
            <w:r w:rsidR="00A84F0A">
              <w:rPr>
                <w:szCs w:val="19"/>
              </w:rPr>
              <w:t>mise-</w:t>
            </w:r>
            <w:proofErr w:type="spellStart"/>
            <w:r w:rsidR="00A84F0A">
              <w:rPr>
                <w:szCs w:val="19"/>
              </w:rPr>
              <w:t>en</w:t>
            </w:r>
            <w:proofErr w:type="spellEnd"/>
            <w:r w:rsidR="00A84F0A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 xml:space="preserve">including sound </w:t>
            </w:r>
            <w:r w:rsidR="00A84F0A">
              <w:rPr>
                <w:szCs w:val="19"/>
              </w:rPr>
              <w:t>and lighting</w:t>
            </w:r>
            <w:r w:rsidR="00A84F0A" w:rsidRPr="00B31301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</w:tr>
      <w:tr w:rsidR="006E3985" w:rsidRPr="00562BD4" w14:paraId="0A399C16" w14:textId="77777777" w:rsidTr="00F62D13">
        <w:tc>
          <w:tcPr>
            <w:tcW w:w="2061" w:type="dxa"/>
          </w:tcPr>
          <w:p w14:paraId="0ABDA25D" w14:textId="4AEB4D14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Worksheets show understanding of how </w:t>
            </w:r>
            <w:r w:rsidR="00FA3DB4">
              <w:rPr>
                <w:szCs w:val="19"/>
              </w:rPr>
              <w:t>editing</w:t>
            </w:r>
            <w:r w:rsidR="009F5A1A">
              <w:rPr>
                <w:szCs w:val="19"/>
              </w:rPr>
              <w:t xml:space="preserve"> and/or</w:t>
            </w:r>
            <w:r w:rsidR="004334EA">
              <w:rPr>
                <w:szCs w:val="19"/>
              </w:rPr>
              <w:t xml:space="preserve"> </w:t>
            </w:r>
            <w:r w:rsidR="009F5A1A">
              <w:rPr>
                <w:szCs w:val="19"/>
              </w:rPr>
              <w:t>mise-</w:t>
            </w:r>
            <w:proofErr w:type="spellStart"/>
            <w:r w:rsidR="009F5A1A">
              <w:rPr>
                <w:szCs w:val="19"/>
              </w:rPr>
              <w:t>en</w:t>
            </w:r>
            <w:proofErr w:type="spellEnd"/>
            <w:r w:rsidR="009F5A1A">
              <w:rPr>
                <w:szCs w:val="19"/>
              </w:rPr>
              <w:t>-scene, including lighting,</w:t>
            </w:r>
            <w:r w:rsidR="00FA3DB4"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 xml:space="preserve">are used by authors to </w:t>
            </w:r>
            <w:r>
              <w:rPr>
                <w:szCs w:val="19"/>
              </w:rPr>
              <w:t>develop character and relationships</w:t>
            </w:r>
          </w:p>
        </w:tc>
        <w:tc>
          <w:tcPr>
            <w:tcW w:w="1956" w:type="dxa"/>
          </w:tcPr>
          <w:p w14:paraId="280A844E" w14:textId="27342CF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Very shallow understanding of how authors manipulate</w:t>
            </w:r>
            <w:r w:rsidR="009F5A1A">
              <w:rPr>
                <w:szCs w:val="19"/>
              </w:rPr>
              <w:t xml:space="preserve"> editing and mise-</w:t>
            </w:r>
            <w:proofErr w:type="spellStart"/>
            <w:r w:rsidR="009F5A1A">
              <w:rPr>
                <w:szCs w:val="19"/>
              </w:rPr>
              <w:t>en</w:t>
            </w:r>
            <w:proofErr w:type="spellEnd"/>
            <w:r w:rsidR="009F5A1A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 xml:space="preserve">including sound </w:t>
            </w:r>
            <w:r w:rsidR="009F5A1A">
              <w:rPr>
                <w:szCs w:val="19"/>
              </w:rPr>
              <w:t>and</w:t>
            </w:r>
            <w:r w:rsidR="009F5A1A" w:rsidRPr="00B31301">
              <w:rPr>
                <w:szCs w:val="19"/>
              </w:rPr>
              <w:t xml:space="preserve"> </w:t>
            </w:r>
            <w:r w:rsidR="009F5A1A">
              <w:rPr>
                <w:szCs w:val="19"/>
              </w:rPr>
              <w:t>lighting</w:t>
            </w:r>
            <w:r>
              <w:rPr>
                <w:szCs w:val="19"/>
              </w:rPr>
              <w:t xml:space="preserve"> </w:t>
            </w:r>
            <w:r w:rsidRPr="00B31301">
              <w:rPr>
                <w:szCs w:val="19"/>
              </w:rPr>
              <w:t>techniques to emotionally or intellectually impact audiences</w:t>
            </w:r>
          </w:p>
        </w:tc>
        <w:tc>
          <w:tcPr>
            <w:tcW w:w="2381" w:type="dxa"/>
          </w:tcPr>
          <w:p w14:paraId="368278DB" w14:textId="61BBB70A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Clear understanding of how authors manipulat</w:t>
            </w:r>
            <w:r w:rsidR="004334EA">
              <w:rPr>
                <w:szCs w:val="19"/>
              </w:rPr>
              <w:t>e</w:t>
            </w:r>
            <w:r w:rsidR="00B64781">
              <w:rPr>
                <w:szCs w:val="19"/>
              </w:rPr>
              <w:t xml:space="preserve"> editing and mise-</w:t>
            </w:r>
            <w:proofErr w:type="spellStart"/>
            <w:r w:rsidR="00B64781">
              <w:rPr>
                <w:szCs w:val="19"/>
              </w:rPr>
              <w:t>en</w:t>
            </w:r>
            <w:proofErr w:type="spellEnd"/>
            <w:r w:rsidR="00B64781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 xml:space="preserve">including sound </w:t>
            </w:r>
            <w:r w:rsidR="00B64781">
              <w:rPr>
                <w:szCs w:val="19"/>
              </w:rPr>
              <w:t>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  <w:tc>
          <w:tcPr>
            <w:tcW w:w="2381" w:type="dxa"/>
          </w:tcPr>
          <w:p w14:paraId="46633F34" w14:textId="2307E619" w:rsidR="006E3985" w:rsidRPr="00B31301" w:rsidRDefault="00702E36" w:rsidP="006E3985">
            <w:pPr>
              <w:spacing w:after="0" w:line="240" w:lineRule="auto"/>
              <w:rPr>
                <w:szCs w:val="19"/>
              </w:rPr>
            </w:pPr>
            <w:proofErr w:type="gramStart"/>
            <w:r w:rsidRPr="00B31301">
              <w:rPr>
                <w:szCs w:val="19"/>
              </w:rPr>
              <w:t>Well</w:t>
            </w:r>
            <w:proofErr w:type="gramEnd"/>
            <w:r w:rsidRPr="00B31301">
              <w:rPr>
                <w:szCs w:val="19"/>
              </w:rPr>
              <w:t xml:space="preserve"> explained understanding of how authors manipulate</w:t>
            </w:r>
            <w:r w:rsidR="00B64781">
              <w:rPr>
                <w:szCs w:val="19"/>
              </w:rPr>
              <w:t xml:space="preserve"> editing and mise-</w:t>
            </w:r>
            <w:proofErr w:type="spellStart"/>
            <w:r w:rsidR="00B64781">
              <w:rPr>
                <w:szCs w:val="19"/>
              </w:rPr>
              <w:t>en</w:t>
            </w:r>
            <w:proofErr w:type="spellEnd"/>
            <w:r w:rsidR="00B64781">
              <w:rPr>
                <w:szCs w:val="19"/>
              </w:rPr>
              <w:t>-scene</w:t>
            </w:r>
            <w:r w:rsidR="004334EA">
              <w:rPr>
                <w:szCs w:val="19"/>
              </w:rPr>
              <w:t xml:space="preserve"> including sound</w:t>
            </w:r>
            <w:r w:rsidR="00B64781">
              <w:rPr>
                <w:szCs w:val="19"/>
              </w:rPr>
              <w:t xml:space="preserve"> 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  <w:tc>
          <w:tcPr>
            <w:tcW w:w="2278" w:type="dxa"/>
          </w:tcPr>
          <w:p w14:paraId="687C78F7" w14:textId="128B0609" w:rsidR="006E3985" w:rsidRPr="00B31301" w:rsidRDefault="003B2FE4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>Sophisticated understanding of how authors manipulate</w:t>
            </w:r>
            <w:r w:rsidR="00B64781">
              <w:rPr>
                <w:szCs w:val="19"/>
              </w:rPr>
              <w:t xml:space="preserve"> editing and mise-</w:t>
            </w:r>
            <w:proofErr w:type="spellStart"/>
            <w:r w:rsidR="00B64781">
              <w:rPr>
                <w:szCs w:val="19"/>
              </w:rPr>
              <w:t>en</w:t>
            </w:r>
            <w:proofErr w:type="spellEnd"/>
            <w:r w:rsidR="00B64781">
              <w:rPr>
                <w:szCs w:val="19"/>
              </w:rPr>
              <w:t xml:space="preserve">-scene </w:t>
            </w:r>
            <w:r w:rsidR="004334EA">
              <w:rPr>
                <w:szCs w:val="19"/>
              </w:rPr>
              <w:t xml:space="preserve">including sound </w:t>
            </w:r>
            <w:r w:rsidR="00B64781">
              <w:rPr>
                <w:szCs w:val="19"/>
              </w:rPr>
              <w:t>and lighting</w:t>
            </w:r>
            <w:r w:rsidRPr="00B31301">
              <w:rPr>
                <w:szCs w:val="19"/>
              </w:rPr>
              <w:t xml:space="preserve"> techniques to emotionally or intellectually impact audiences</w:t>
            </w:r>
          </w:p>
        </w:tc>
      </w:tr>
      <w:tr w:rsidR="006E3985" w:rsidRPr="00562BD4" w14:paraId="2903B947" w14:textId="77777777" w:rsidTr="00F62D13">
        <w:tc>
          <w:tcPr>
            <w:tcW w:w="2061" w:type="dxa"/>
          </w:tcPr>
          <w:p w14:paraId="4C6812DB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>
              <w:rPr>
                <w:szCs w:val="19"/>
              </w:rPr>
              <w:t xml:space="preserve">Student’s visual narrative </w:t>
            </w:r>
            <w:r w:rsidRPr="00B31301">
              <w:rPr>
                <w:szCs w:val="19"/>
              </w:rPr>
              <w:t xml:space="preserve">shows sophisticated understanding of how </w:t>
            </w:r>
            <w:r>
              <w:rPr>
                <w:szCs w:val="19"/>
              </w:rPr>
              <w:t>camera shots, movements and angles are used by creators to communicate/tell a story</w:t>
            </w:r>
          </w:p>
        </w:tc>
        <w:tc>
          <w:tcPr>
            <w:tcW w:w="1956" w:type="dxa"/>
          </w:tcPr>
          <w:p w14:paraId="4FA84954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Ineffective/unclear uses of visual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to the audience OR</w:t>
            </w:r>
            <w:r>
              <w:rPr>
                <w:szCs w:val="19"/>
              </w:rPr>
              <w:t xml:space="preserve"> only</w:t>
            </w:r>
            <w:r w:rsidRPr="00B31301">
              <w:rPr>
                <w:szCs w:val="19"/>
              </w:rPr>
              <w:t xml:space="preserve"> 1-4</w:t>
            </w:r>
            <w:r>
              <w:rPr>
                <w:szCs w:val="19"/>
              </w:rPr>
              <w:t xml:space="preserve"> effective</w:t>
            </w:r>
            <w:r w:rsidRPr="00B31301">
              <w:rPr>
                <w:szCs w:val="19"/>
              </w:rPr>
              <w:t xml:space="preserve"> uses of techniques to communicate </w:t>
            </w:r>
            <w:r>
              <w:rPr>
                <w:szCs w:val="19"/>
              </w:rPr>
              <w:t>the story line</w:t>
            </w:r>
            <w:r w:rsidRPr="00B31301">
              <w:rPr>
                <w:szCs w:val="19"/>
              </w:rPr>
              <w:t xml:space="preserve"> </w:t>
            </w:r>
          </w:p>
        </w:tc>
        <w:tc>
          <w:tcPr>
            <w:tcW w:w="2381" w:type="dxa"/>
          </w:tcPr>
          <w:p w14:paraId="0611F954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5-8 </w:t>
            </w:r>
            <w:proofErr w:type="spellStart"/>
            <w:r w:rsidRPr="00B31301">
              <w:rPr>
                <w:szCs w:val="19"/>
              </w:rPr>
              <w:t>well chosen</w:t>
            </w:r>
            <w:proofErr w:type="spellEnd"/>
            <w:r w:rsidRPr="00B31301">
              <w:rPr>
                <w:szCs w:val="19"/>
              </w:rPr>
              <w:t xml:space="preserve"> 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</w:t>
            </w:r>
            <w:r>
              <w:rPr>
                <w:szCs w:val="19"/>
              </w:rPr>
              <w:t>OR 1-4 clearly developed ideas and 1-4 other uses, not so clearly developed</w:t>
            </w:r>
          </w:p>
        </w:tc>
        <w:tc>
          <w:tcPr>
            <w:tcW w:w="2381" w:type="dxa"/>
          </w:tcPr>
          <w:p w14:paraId="7A96CEDF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9-12 </w:t>
            </w:r>
            <w:proofErr w:type="spellStart"/>
            <w:r w:rsidRPr="00B31301">
              <w:rPr>
                <w:szCs w:val="19"/>
              </w:rPr>
              <w:t>well chosen</w:t>
            </w:r>
            <w:proofErr w:type="spellEnd"/>
            <w:r w:rsidRPr="00B31301">
              <w:rPr>
                <w:szCs w:val="19"/>
              </w:rPr>
              <w:t xml:space="preserve"> 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OR 4-6 clearly developed ideas and 4-6 other uses, not so clearly developed</w:t>
            </w:r>
          </w:p>
        </w:tc>
        <w:tc>
          <w:tcPr>
            <w:tcW w:w="2278" w:type="dxa"/>
          </w:tcPr>
          <w:p w14:paraId="068B4C88" w14:textId="77777777" w:rsidR="006E3985" w:rsidRPr="00B31301" w:rsidRDefault="006E3985" w:rsidP="006E3985">
            <w:pPr>
              <w:spacing w:after="0" w:line="240" w:lineRule="auto"/>
              <w:rPr>
                <w:szCs w:val="19"/>
              </w:rPr>
            </w:pPr>
            <w:r w:rsidRPr="00B31301">
              <w:rPr>
                <w:szCs w:val="19"/>
              </w:rPr>
              <w:t xml:space="preserve">More than 12 </w:t>
            </w:r>
            <w:proofErr w:type="spellStart"/>
            <w:r w:rsidRPr="00B31301">
              <w:rPr>
                <w:szCs w:val="19"/>
              </w:rPr>
              <w:t>well chosen</w:t>
            </w:r>
            <w:proofErr w:type="spellEnd"/>
            <w:r w:rsidRPr="00B31301">
              <w:rPr>
                <w:szCs w:val="19"/>
              </w:rPr>
              <w:t xml:space="preserve"> </w:t>
            </w:r>
            <w:r>
              <w:rPr>
                <w:szCs w:val="19"/>
              </w:rPr>
              <w:t xml:space="preserve">and developed </w:t>
            </w:r>
            <w:r w:rsidRPr="00B31301">
              <w:rPr>
                <w:szCs w:val="19"/>
              </w:rPr>
              <w:t xml:space="preserve">uses of techniques to communicate </w:t>
            </w:r>
            <w:r>
              <w:rPr>
                <w:szCs w:val="19"/>
              </w:rPr>
              <w:t>the storyline</w:t>
            </w:r>
            <w:r w:rsidRPr="00B31301">
              <w:rPr>
                <w:szCs w:val="19"/>
              </w:rPr>
              <w:t xml:space="preserve"> </w:t>
            </w:r>
          </w:p>
        </w:tc>
      </w:tr>
    </w:tbl>
    <w:p w14:paraId="0EE7914B" w14:textId="77777777" w:rsidR="00B31301" w:rsidRDefault="00B31301" w:rsidP="00B31301">
      <w:pPr>
        <w:spacing w:after="0" w:line="240" w:lineRule="auto"/>
      </w:pPr>
    </w:p>
    <w:p w14:paraId="64BD9C12" w14:textId="77777777" w:rsidR="00B31301" w:rsidRDefault="00B31301" w:rsidP="00B31301">
      <w:pPr>
        <w:spacing w:after="0" w:line="240" w:lineRule="auto"/>
        <w:jc w:val="center"/>
        <w:rPr>
          <w:b/>
          <w:sz w:val="32"/>
        </w:rPr>
      </w:pPr>
    </w:p>
    <w:p w14:paraId="591956B9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3C20DE89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5405F3C0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0364FF9E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54AF1555" w14:textId="77777777" w:rsidR="001026B8" w:rsidRDefault="001026B8" w:rsidP="00B31301">
      <w:pPr>
        <w:spacing w:after="0" w:line="240" w:lineRule="auto"/>
        <w:jc w:val="center"/>
        <w:rPr>
          <w:b/>
          <w:sz w:val="32"/>
        </w:rPr>
      </w:pPr>
    </w:p>
    <w:p w14:paraId="00CE5B33" w14:textId="77777777" w:rsidR="006232F4" w:rsidRDefault="006232F4" w:rsidP="00132573"/>
    <w:p w14:paraId="078D53D3" w14:textId="77777777" w:rsidR="00132573" w:rsidRDefault="00132573" w:rsidP="00132573"/>
    <w:sectPr w:rsidR="00132573" w:rsidSect="00B3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B2"/>
    <w:multiLevelType w:val="hybridMultilevel"/>
    <w:tmpl w:val="A45C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811"/>
    <w:multiLevelType w:val="hybridMultilevel"/>
    <w:tmpl w:val="53EA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01"/>
    <w:rsid w:val="00035470"/>
    <w:rsid w:val="000C4E95"/>
    <w:rsid w:val="001026B8"/>
    <w:rsid w:val="00132573"/>
    <w:rsid w:val="0018012D"/>
    <w:rsid w:val="00202CC3"/>
    <w:rsid w:val="0026089E"/>
    <w:rsid w:val="00274186"/>
    <w:rsid w:val="00336CC8"/>
    <w:rsid w:val="00365F1E"/>
    <w:rsid w:val="003B2FE4"/>
    <w:rsid w:val="003E2A01"/>
    <w:rsid w:val="004334EA"/>
    <w:rsid w:val="004A1511"/>
    <w:rsid w:val="004B5215"/>
    <w:rsid w:val="005B2313"/>
    <w:rsid w:val="006232F4"/>
    <w:rsid w:val="006E3985"/>
    <w:rsid w:val="006E6201"/>
    <w:rsid w:val="00702E36"/>
    <w:rsid w:val="00721F22"/>
    <w:rsid w:val="008058A1"/>
    <w:rsid w:val="008F091B"/>
    <w:rsid w:val="009344C7"/>
    <w:rsid w:val="009B2AA3"/>
    <w:rsid w:val="009C264D"/>
    <w:rsid w:val="009F27F0"/>
    <w:rsid w:val="009F5A1A"/>
    <w:rsid w:val="00A84F0A"/>
    <w:rsid w:val="00AC4D98"/>
    <w:rsid w:val="00AC72D3"/>
    <w:rsid w:val="00B2179A"/>
    <w:rsid w:val="00B31301"/>
    <w:rsid w:val="00B363EA"/>
    <w:rsid w:val="00B64781"/>
    <w:rsid w:val="00C33E14"/>
    <w:rsid w:val="00D41DA5"/>
    <w:rsid w:val="00D4206B"/>
    <w:rsid w:val="00E21367"/>
    <w:rsid w:val="00E4302D"/>
    <w:rsid w:val="00F62D13"/>
    <w:rsid w:val="00FA3DB4"/>
    <w:rsid w:val="00FA6C80"/>
    <w:rsid w:val="00FC5EEB"/>
    <w:rsid w:val="00FD418E"/>
    <w:rsid w:val="00FD52C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5127"/>
  <w15:chartTrackingRefBased/>
  <w15:docId w15:val="{4378F97B-0159-4807-9DAA-BF56B2E6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01"/>
    <w:pPr>
      <w:ind w:left="720"/>
      <w:contextualSpacing/>
    </w:pPr>
  </w:style>
  <w:style w:type="table" w:styleId="TableGrid">
    <w:name w:val="Table Grid"/>
    <w:basedOn w:val="TableNormal"/>
    <w:uiPriority w:val="59"/>
    <w:rsid w:val="00B3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Elisa Wiafe</cp:lastModifiedBy>
  <cp:revision>2</cp:revision>
  <dcterms:created xsi:type="dcterms:W3CDTF">2022-03-06T23:45:00Z</dcterms:created>
  <dcterms:modified xsi:type="dcterms:W3CDTF">2022-03-06T23:45:00Z</dcterms:modified>
</cp:coreProperties>
</file>