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A8C5E" w14:textId="77777777" w:rsidR="00FA532F" w:rsidRPr="00AB7BD6" w:rsidRDefault="00FA532F" w:rsidP="00FA532F">
      <w:pPr>
        <w:spacing w:after="150" w:line="240" w:lineRule="auto"/>
        <w:outlineLvl w:val="2"/>
        <w:rPr>
          <w:rFonts w:eastAsia="Times New Roman" w:cstheme="minorHAnsi"/>
          <w:b/>
          <w:color w:val="333333"/>
          <w:sz w:val="36"/>
          <w:szCs w:val="24"/>
          <w:lang w:eastAsia="en-AU"/>
        </w:rPr>
      </w:pPr>
      <w:r w:rsidRPr="00AB7BD6">
        <w:rPr>
          <w:rFonts w:eastAsia="Times New Roman" w:cstheme="minorHAnsi"/>
          <w:b/>
          <w:color w:val="333333"/>
          <w:sz w:val="36"/>
          <w:szCs w:val="24"/>
          <w:lang w:eastAsia="en-AU"/>
        </w:rPr>
        <w:t>Reading Skills Practise</w:t>
      </w:r>
      <w:r>
        <w:rPr>
          <w:rFonts w:eastAsia="Times New Roman" w:cstheme="minorHAnsi"/>
          <w:b/>
          <w:color w:val="333333"/>
          <w:sz w:val="36"/>
          <w:szCs w:val="24"/>
          <w:lang w:eastAsia="en-AU"/>
        </w:rPr>
        <w:t>:</w:t>
      </w:r>
    </w:p>
    <w:p w14:paraId="0DF7E0BF" w14:textId="77777777" w:rsidR="009871DB" w:rsidRPr="009871DB" w:rsidRDefault="009871DB" w:rsidP="009871DB">
      <w:pPr>
        <w:spacing w:after="390" w:line="240" w:lineRule="auto"/>
        <w:jc w:val="center"/>
        <w:rPr>
          <w:rFonts w:ascii="Bernard MT Condensed" w:eastAsia="Times New Roman" w:hAnsi="Bernard MT Condensed" w:cstheme="minorHAnsi"/>
          <w:bCs/>
          <w:color w:val="222222"/>
          <w:sz w:val="40"/>
          <w:szCs w:val="24"/>
          <w:lang w:eastAsia="en-AU"/>
        </w:rPr>
      </w:pPr>
      <w:r w:rsidRPr="009871DB">
        <w:rPr>
          <w:rFonts w:ascii="Bernard MT Condensed" w:eastAsia="Times New Roman" w:hAnsi="Bernard MT Condensed" w:cstheme="minorHAnsi"/>
          <w:bCs/>
          <w:color w:val="222222"/>
          <w:sz w:val="40"/>
          <w:szCs w:val="24"/>
          <w:lang w:eastAsia="en-AU"/>
        </w:rPr>
        <w:t xml:space="preserve">Essay </w:t>
      </w:r>
      <w:r w:rsidR="0053777D">
        <w:rPr>
          <w:rFonts w:ascii="Bernard MT Condensed" w:eastAsia="Times New Roman" w:hAnsi="Bernard MT Condensed" w:cstheme="minorHAnsi"/>
          <w:bCs/>
          <w:color w:val="222222"/>
          <w:sz w:val="40"/>
          <w:szCs w:val="24"/>
          <w:lang w:eastAsia="en-AU"/>
        </w:rPr>
        <w:t>O</w:t>
      </w:r>
      <w:r w:rsidRPr="009871DB">
        <w:rPr>
          <w:rFonts w:ascii="Bernard MT Condensed" w:eastAsia="Times New Roman" w:hAnsi="Bernard MT Condensed" w:cstheme="minorHAnsi"/>
          <w:bCs/>
          <w:color w:val="222222"/>
          <w:sz w:val="40"/>
          <w:szCs w:val="24"/>
          <w:lang w:eastAsia="en-AU"/>
        </w:rPr>
        <w:t>n: Why Write Essays?</w:t>
      </w:r>
    </w:p>
    <w:p w14:paraId="7975B6C1" w14:textId="77777777" w:rsidR="009871DB" w:rsidRDefault="00733060" w:rsidP="009871DB">
      <w:pPr>
        <w:spacing w:after="390" w:line="240" w:lineRule="auto"/>
        <w:rPr>
          <w:rFonts w:eastAsia="Times New Roman" w:cstheme="minorHAnsi"/>
          <w:b/>
          <w:bCs/>
          <w:color w:val="222222"/>
          <w:sz w:val="24"/>
          <w:szCs w:val="24"/>
          <w:lang w:eastAsia="en-AU"/>
        </w:rPr>
      </w:pPr>
      <w:r>
        <w:rPr>
          <w:rFonts w:eastAsia="Times New Roman" w:cstheme="minorHAnsi"/>
          <w:b/>
          <w:bCs/>
          <w:color w:val="222222"/>
          <w:sz w:val="24"/>
          <w:szCs w:val="24"/>
          <w:lang w:eastAsia="en-AU"/>
        </w:rPr>
        <w:t>Example Essay:</w:t>
      </w:r>
    </w:p>
    <w:p w14:paraId="33F1133C" w14:textId="77777777" w:rsidR="00FF2AC6" w:rsidRPr="00FF2AC6" w:rsidRDefault="00FF2AC6" w:rsidP="009871DB">
      <w:pPr>
        <w:spacing w:after="390" w:line="240" w:lineRule="auto"/>
        <w:rPr>
          <w:rFonts w:eastAsia="Times New Roman" w:cstheme="minorHAnsi"/>
          <w:i/>
          <w:color w:val="222222"/>
          <w:sz w:val="24"/>
          <w:szCs w:val="24"/>
          <w:lang w:eastAsia="en-AU"/>
        </w:rPr>
      </w:pPr>
      <w:r w:rsidRPr="00FF2AC6">
        <w:rPr>
          <w:rFonts w:eastAsia="Times New Roman" w:cstheme="minorHAnsi"/>
          <w:b/>
          <w:bCs/>
          <w:i/>
          <w:color w:val="222222"/>
          <w:sz w:val="24"/>
          <w:szCs w:val="24"/>
          <w:lang w:eastAsia="en-AU"/>
        </w:rPr>
        <w:t>Question</w:t>
      </w:r>
      <w:r w:rsidR="00733060">
        <w:rPr>
          <w:rFonts w:eastAsia="Times New Roman" w:cstheme="minorHAnsi"/>
          <w:b/>
          <w:bCs/>
          <w:i/>
          <w:color w:val="222222"/>
          <w:sz w:val="24"/>
          <w:szCs w:val="24"/>
          <w:lang w:eastAsia="en-AU"/>
        </w:rPr>
        <w:t>:</w:t>
      </w:r>
    </w:p>
    <w:p w14:paraId="427BA7DC" w14:textId="77777777" w:rsidR="00FF2AC6" w:rsidRPr="00FF2AC6" w:rsidRDefault="00FF2AC6" w:rsidP="009871DB">
      <w:pPr>
        <w:spacing w:after="0" w:line="240" w:lineRule="auto"/>
        <w:rPr>
          <w:rFonts w:eastAsia="Times New Roman" w:cstheme="minorHAnsi"/>
          <w:color w:val="222222"/>
          <w:sz w:val="24"/>
          <w:szCs w:val="24"/>
          <w:lang w:eastAsia="en-AU"/>
        </w:rPr>
      </w:pPr>
      <w:r w:rsidRPr="00FF2AC6">
        <w:rPr>
          <w:rFonts w:eastAsia="Times New Roman" w:cstheme="minorHAnsi"/>
          <w:i/>
          <w:iCs/>
          <w:color w:val="222222"/>
          <w:sz w:val="24"/>
          <w:szCs w:val="24"/>
          <w:lang w:eastAsia="en-AU"/>
        </w:rPr>
        <w:t xml:space="preserve">Discuss why assignment essays are common assessment tasks in undergraduate tertiary </w:t>
      </w:r>
      <w:proofErr w:type="gramStart"/>
      <w:r w:rsidRPr="00FF2AC6">
        <w:rPr>
          <w:rFonts w:eastAsia="Times New Roman" w:cstheme="minorHAnsi"/>
          <w:i/>
          <w:iCs/>
          <w:color w:val="222222"/>
          <w:sz w:val="24"/>
          <w:szCs w:val="24"/>
          <w:lang w:eastAsia="en-AU"/>
        </w:rPr>
        <w:t>coursework,</w:t>
      </w:r>
      <w:r w:rsidR="00B31FC9">
        <w:rPr>
          <w:rFonts w:eastAsia="Times New Roman" w:cstheme="minorHAnsi"/>
          <w:i/>
          <w:iCs/>
          <w:color w:val="222222"/>
          <w:sz w:val="24"/>
          <w:szCs w:val="24"/>
          <w:lang w:eastAsia="en-AU"/>
        </w:rPr>
        <w:t xml:space="preserve"> </w:t>
      </w:r>
      <w:r w:rsidRPr="00FF2AC6">
        <w:rPr>
          <w:rFonts w:eastAsia="Times New Roman" w:cstheme="minorHAnsi"/>
          <w:i/>
          <w:iCs/>
          <w:color w:val="222222"/>
          <w:sz w:val="24"/>
          <w:szCs w:val="24"/>
          <w:lang w:eastAsia="en-AU"/>
        </w:rPr>
        <w:t>and</w:t>
      </w:r>
      <w:proofErr w:type="gramEnd"/>
      <w:r w:rsidRPr="00FF2AC6">
        <w:rPr>
          <w:rFonts w:eastAsia="Times New Roman" w:cstheme="minorHAnsi"/>
          <w:i/>
          <w:iCs/>
          <w:color w:val="222222"/>
          <w:sz w:val="24"/>
          <w:szCs w:val="24"/>
          <w:lang w:eastAsia="en-AU"/>
        </w:rPr>
        <w:t xml:space="preserve"> evaluate the effectiveness of assignments as an avenue for learning. (Word limit 500 words – 10% leeway) Please note that the APA referencing style is used in this sample essay.</w:t>
      </w:r>
    </w:p>
    <w:p w14:paraId="1CE36C34" w14:textId="77777777" w:rsidR="00FF2AC6" w:rsidRPr="00FF2AC6" w:rsidRDefault="00FF2AC6" w:rsidP="009871DB">
      <w:pPr>
        <w:spacing w:after="390" w:line="240" w:lineRule="auto"/>
        <w:rPr>
          <w:rFonts w:eastAsia="Times New Roman" w:cstheme="minorHAnsi"/>
          <w:i/>
          <w:color w:val="222222"/>
          <w:sz w:val="24"/>
          <w:szCs w:val="24"/>
          <w:lang w:eastAsia="en-AU"/>
        </w:rPr>
      </w:pPr>
      <w:r w:rsidRPr="00FF2AC6">
        <w:rPr>
          <w:rFonts w:eastAsia="Times New Roman" w:cstheme="minorHAnsi"/>
          <w:b/>
          <w:bCs/>
          <w:color w:val="222222"/>
          <w:sz w:val="24"/>
          <w:szCs w:val="24"/>
          <w:lang w:eastAsia="en-AU"/>
        </w:rPr>
        <w:br/>
      </w:r>
      <w:r w:rsidRPr="00FF2AC6">
        <w:rPr>
          <w:rFonts w:eastAsia="Times New Roman" w:cstheme="minorHAnsi"/>
          <w:b/>
          <w:bCs/>
          <w:i/>
          <w:color w:val="222222"/>
          <w:sz w:val="24"/>
          <w:szCs w:val="24"/>
          <w:lang w:eastAsia="en-AU"/>
        </w:rPr>
        <w:t>Introduction</w:t>
      </w:r>
      <w:r w:rsidR="00573329" w:rsidRPr="00573329">
        <w:rPr>
          <w:rFonts w:eastAsia="Times New Roman" w:cstheme="minorHAnsi"/>
          <w:b/>
          <w:bCs/>
          <w:i/>
          <w:color w:val="222222"/>
          <w:sz w:val="24"/>
          <w:szCs w:val="24"/>
          <w:lang w:eastAsia="en-AU"/>
        </w:rPr>
        <w:t>:</w:t>
      </w:r>
    </w:p>
    <w:p w14:paraId="5BBAD317" w14:textId="77777777" w:rsidR="00FF2AC6" w:rsidRPr="00FF2AC6" w:rsidRDefault="00FF2AC6" w:rsidP="009871DB">
      <w:pPr>
        <w:spacing w:after="0" w:line="240" w:lineRule="auto"/>
        <w:rPr>
          <w:rFonts w:eastAsia="Times New Roman" w:cstheme="minorHAnsi"/>
          <w:color w:val="222222"/>
          <w:sz w:val="24"/>
          <w:szCs w:val="24"/>
          <w:lang w:eastAsia="en-AU"/>
        </w:rPr>
      </w:pPr>
      <w:r w:rsidRPr="00FF2AC6">
        <w:rPr>
          <w:rFonts w:eastAsia="Times New Roman" w:cstheme="minorHAnsi"/>
          <w:color w:val="222222"/>
          <w:sz w:val="24"/>
          <w:szCs w:val="24"/>
          <w:lang w:eastAsia="en-AU"/>
        </w:rPr>
        <w:t xml:space="preserve">Assignment essays are developed from set questions that give students </w:t>
      </w:r>
      <w:proofErr w:type="gramStart"/>
      <w:r w:rsidRPr="00FF2AC6">
        <w:rPr>
          <w:rFonts w:eastAsia="Times New Roman" w:cstheme="minorHAnsi"/>
          <w:color w:val="222222"/>
          <w:sz w:val="24"/>
          <w:szCs w:val="24"/>
          <w:lang w:eastAsia="en-AU"/>
        </w:rPr>
        <w:t>a period of time</w:t>
      </w:r>
      <w:proofErr w:type="gramEnd"/>
      <w:r w:rsidRPr="00FF2AC6">
        <w:rPr>
          <w:rFonts w:eastAsia="Times New Roman" w:cstheme="minorHAnsi"/>
          <w:color w:val="222222"/>
          <w:sz w:val="24"/>
          <w:szCs w:val="24"/>
          <w:lang w:eastAsia="en-AU"/>
        </w:rPr>
        <w:t xml:space="preserve"> to research a topic and produce their answer with references to their sources of information. While there are some disadvantages with using assignment essays as an assessment tool, there are sound educational purposes underpinning this practice. This essay examines the reasons why assignment essays are beneficial for student learning and considers some of the problems with this method of assessment.</w:t>
      </w:r>
    </w:p>
    <w:p w14:paraId="29410F25" w14:textId="77777777" w:rsidR="00FF2AC6" w:rsidRPr="00FF2AC6" w:rsidRDefault="00FF2AC6" w:rsidP="009871DB">
      <w:pPr>
        <w:spacing w:after="390" w:line="240" w:lineRule="auto"/>
        <w:rPr>
          <w:rFonts w:eastAsia="Times New Roman" w:cstheme="minorHAnsi"/>
          <w:i/>
          <w:color w:val="222222"/>
          <w:sz w:val="24"/>
          <w:szCs w:val="24"/>
          <w:lang w:eastAsia="en-AU"/>
        </w:rPr>
      </w:pPr>
      <w:r w:rsidRPr="00FF2AC6">
        <w:rPr>
          <w:rFonts w:eastAsia="Times New Roman" w:cstheme="minorHAnsi"/>
          <w:b/>
          <w:bCs/>
          <w:color w:val="222222"/>
          <w:sz w:val="24"/>
          <w:szCs w:val="24"/>
          <w:lang w:eastAsia="en-AU"/>
        </w:rPr>
        <w:br/>
      </w:r>
      <w:r w:rsidRPr="00FF2AC6">
        <w:rPr>
          <w:rFonts w:eastAsia="Times New Roman" w:cstheme="minorHAnsi"/>
          <w:b/>
          <w:bCs/>
          <w:i/>
          <w:color w:val="222222"/>
          <w:sz w:val="24"/>
          <w:szCs w:val="24"/>
          <w:lang w:eastAsia="en-AU"/>
        </w:rPr>
        <w:t>Body paragraph 1</w:t>
      </w:r>
      <w:r w:rsidR="00573329" w:rsidRPr="00573329">
        <w:rPr>
          <w:rFonts w:eastAsia="Times New Roman" w:cstheme="minorHAnsi"/>
          <w:b/>
          <w:bCs/>
          <w:i/>
          <w:color w:val="222222"/>
          <w:sz w:val="24"/>
          <w:szCs w:val="24"/>
          <w:lang w:eastAsia="en-AU"/>
        </w:rPr>
        <w:t>:</w:t>
      </w:r>
    </w:p>
    <w:p w14:paraId="3FEEC699" w14:textId="77777777" w:rsidR="00FF2AC6" w:rsidRPr="00FF2AC6" w:rsidRDefault="00FF2AC6" w:rsidP="009871DB">
      <w:pPr>
        <w:spacing w:after="0" w:line="240" w:lineRule="auto"/>
        <w:rPr>
          <w:rFonts w:eastAsia="Times New Roman" w:cstheme="minorHAnsi"/>
          <w:color w:val="222222"/>
          <w:sz w:val="24"/>
          <w:szCs w:val="24"/>
          <w:lang w:eastAsia="en-AU"/>
        </w:rPr>
      </w:pPr>
      <w:r w:rsidRPr="00FF2AC6">
        <w:rPr>
          <w:rFonts w:eastAsia="Times New Roman" w:cstheme="minorHAnsi"/>
          <w:color w:val="222222"/>
          <w:sz w:val="24"/>
          <w:szCs w:val="24"/>
          <w:lang w:eastAsia="en-AU"/>
        </w:rPr>
        <w:t xml:space="preserve">Assignment essay tasks are set to assist students to develop mastery of their study subject. Firstly, assignment tasks </w:t>
      </w:r>
      <w:r w:rsidRPr="00B53DC2">
        <w:rPr>
          <w:rFonts w:eastAsia="Times New Roman" w:cstheme="minorHAnsi"/>
          <w:color w:val="222222"/>
          <w:sz w:val="24"/>
          <w:szCs w:val="24"/>
          <w:lang w:eastAsia="en-AU"/>
        </w:rPr>
        <w:t>enhance understandings about subject matter.</w:t>
      </w:r>
      <w:r w:rsidRPr="00FF2AC6">
        <w:rPr>
          <w:rFonts w:eastAsia="Times New Roman" w:cstheme="minorHAnsi"/>
          <w:color w:val="222222"/>
          <w:sz w:val="24"/>
          <w:szCs w:val="24"/>
          <w:lang w:eastAsia="en-AU"/>
        </w:rPr>
        <w:t xml:space="preserve"> Yang and Baker (2005) reason that “to master your learning materials and </w:t>
      </w:r>
      <w:r w:rsidRPr="00B53DC2">
        <w:rPr>
          <w:rFonts w:eastAsia="Times New Roman" w:cstheme="minorHAnsi"/>
          <w:color w:val="222222"/>
          <w:sz w:val="24"/>
          <w:szCs w:val="24"/>
          <w:lang w:eastAsia="en-AU"/>
        </w:rPr>
        <w:t>extend your understandings</w:t>
      </w:r>
      <w:r w:rsidRPr="00FF2AC6">
        <w:rPr>
          <w:rFonts w:eastAsia="Times New Roman" w:cstheme="minorHAnsi"/>
          <w:color w:val="222222"/>
          <w:sz w:val="24"/>
          <w:szCs w:val="24"/>
          <w:lang w:eastAsia="en-AU"/>
        </w:rPr>
        <w:t>, you need to write about the meanings you gain from your research” (p. 1). Secondly, research (Jinx, 2004; Zapper, 2006) clearly demonstrates that students learn the writing conventions of a subject area while they are researching, reading and writing in their discipline. This activity helps them to “crack the code” of the discipline (Bloggs, 2003, p. 44). Thus, students are learning subject matter and how to write in that disciplinary area by researching and writing assignment essays.</w:t>
      </w:r>
    </w:p>
    <w:p w14:paraId="4645B259" w14:textId="77777777" w:rsidR="00FF2AC6" w:rsidRPr="00FF2AC6" w:rsidRDefault="00FF2AC6" w:rsidP="009871DB">
      <w:pPr>
        <w:spacing w:after="390" w:line="240" w:lineRule="auto"/>
        <w:rPr>
          <w:rFonts w:eastAsia="Times New Roman" w:cstheme="minorHAnsi"/>
          <w:i/>
          <w:color w:val="222222"/>
          <w:sz w:val="24"/>
          <w:szCs w:val="24"/>
          <w:lang w:eastAsia="en-AU"/>
        </w:rPr>
      </w:pPr>
      <w:r w:rsidRPr="00FF2AC6">
        <w:rPr>
          <w:rFonts w:eastAsia="Times New Roman" w:cstheme="minorHAnsi"/>
          <w:b/>
          <w:bCs/>
          <w:color w:val="222222"/>
          <w:sz w:val="24"/>
          <w:szCs w:val="24"/>
          <w:lang w:eastAsia="en-AU"/>
        </w:rPr>
        <w:br/>
      </w:r>
      <w:r w:rsidRPr="00FF2AC6">
        <w:rPr>
          <w:rFonts w:eastAsia="Times New Roman" w:cstheme="minorHAnsi"/>
          <w:b/>
          <w:bCs/>
          <w:i/>
          <w:color w:val="222222"/>
          <w:sz w:val="24"/>
          <w:szCs w:val="24"/>
          <w:lang w:eastAsia="en-AU"/>
        </w:rPr>
        <w:t>Body paragraph 2</w:t>
      </w:r>
      <w:r w:rsidR="00573329" w:rsidRPr="00573329">
        <w:rPr>
          <w:rFonts w:eastAsia="Times New Roman" w:cstheme="minorHAnsi"/>
          <w:b/>
          <w:bCs/>
          <w:i/>
          <w:color w:val="222222"/>
          <w:sz w:val="24"/>
          <w:szCs w:val="24"/>
          <w:lang w:eastAsia="en-AU"/>
        </w:rPr>
        <w:t>:</w:t>
      </w:r>
    </w:p>
    <w:p w14:paraId="7AD7E735" w14:textId="77777777" w:rsidR="00FF2AC6" w:rsidRPr="00FF2AC6" w:rsidRDefault="00FF2AC6" w:rsidP="009871DB">
      <w:pPr>
        <w:spacing w:after="0" w:line="240" w:lineRule="auto"/>
        <w:rPr>
          <w:rFonts w:eastAsia="Times New Roman" w:cstheme="minorHAnsi"/>
          <w:color w:val="222222"/>
          <w:sz w:val="24"/>
          <w:szCs w:val="24"/>
          <w:lang w:eastAsia="en-AU"/>
        </w:rPr>
      </w:pPr>
      <w:r w:rsidRPr="00FF2AC6">
        <w:rPr>
          <w:rFonts w:eastAsia="Times New Roman" w:cstheme="minorHAnsi"/>
          <w:color w:val="222222"/>
          <w:sz w:val="24"/>
          <w:szCs w:val="24"/>
          <w:lang w:eastAsia="en-AU"/>
        </w:rPr>
        <w:t>Using assignment essays for assessment supports student learning better than the traditional examination system. It is considered that course-work assignment essays can lessen the extreme stress experienced by some students over ‘sudden-death’ end of semester examinations:</w:t>
      </w:r>
    </w:p>
    <w:p w14:paraId="47CDC527" w14:textId="77777777" w:rsidR="00FF2AC6" w:rsidRPr="00FF2AC6" w:rsidRDefault="00FF2AC6" w:rsidP="000B4386">
      <w:pPr>
        <w:spacing w:after="0" w:line="240" w:lineRule="auto"/>
        <w:ind w:left="720"/>
        <w:rPr>
          <w:rFonts w:eastAsia="Times New Roman" w:cstheme="minorHAnsi"/>
          <w:color w:val="222222"/>
          <w:sz w:val="24"/>
          <w:szCs w:val="24"/>
          <w:lang w:eastAsia="en-AU"/>
        </w:rPr>
      </w:pPr>
      <w:r w:rsidRPr="00FF2AC6">
        <w:rPr>
          <w:rFonts w:eastAsia="Times New Roman" w:cstheme="minorHAnsi"/>
          <w:color w:val="222222"/>
          <w:sz w:val="24"/>
          <w:szCs w:val="24"/>
          <w:lang w:eastAsia="en-AU"/>
        </w:rPr>
        <w:t xml:space="preserve">If we insist that all students write about </w:t>
      </w:r>
      <w:proofErr w:type="gramStart"/>
      <w:r w:rsidRPr="00FF2AC6">
        <w:rPr>
          <w:rFonts w:eastAsia="Times New Roman" w:cstheme="minorHAnsi"/>
          <w:color w:val="222222"/>
          <w:sz w:val="24"/>
          <w:szCs w:val="24"/>
          <w:lang w:eastAsia="en-AU"/>
        </w:rPr>
        <w:t>everything</w:t>
      </w:r>
      <w:proofErr w:type="gramEnd"/>
      <w:r w:rsidRPr="00FF2AC6">
        <w:rPr>
          <w:rFonts w:eastAsia="Times New Roman" w:cstheme="minorHAnsi"/>
          <w:color w:val="222222"/>
          <w:sz w:val="24"/>
          <w:szCs w:val="24"/>
          <w:lang w:eastAsia="en-AU"/>
        </w:rPr>
        <w:t xml:space="preserve"> they have learned in their study courses at the same time and in the same place (e.g. in examinations), we are not giving all of our students equal opportunities. Some students are not daunted by the exam experience while others suffer ‘exam nerves’ and perform at the lowest level of their capabilities. (Wonderland University, 2006, p. 4)</w:t>
      </w:r>
    </w:p>
    <w:p w14:paraId="3C114E66" w14:textId="77777777" w:rsidR="00FF2AC6" w:rsidRPr="00FF2AC6" w:rsidRDefault="00FF2AC6" w:rsidP="009871DB">
      <w:pPr>
        <w:spacing w:after="390" w:line="240" w:lineRule="auto"/>
        <w:rPr>
          <w:rFonts w:eastAsia="Times New Roman" w:cstheme="minorHAnsi"/>
          <w:color w:val="222222"/>
          <w:sz w:val="24"/>
          <w:szCs w:val="24"/>
          <w:lang w:eastAsia="en-AU"/>
        </w:rPr>
      </w:pPr>
      <w:r w:rsidRPr="00FF2AC6">
        <w:rPr>
          <w:rFonts w:eastAsia="Times New Roman" w:cstheme="minorHAnsi"/>
          <w:color w:val="222222"/>
          <w:sz w:val="24"/>
          <w:szCs w:val="24"/>
          <w:lang w:eastAsia="en-AU"/>
        </w:rPr>
        <w:t>Additionally, Jones et al. (2004, pp. 36-37) propose that assignment essays can be used to assess student learning mid-course and so provide them with helpful feedback before they are subjected to the exam experience. Exams only provide students with a mark rather than specific feedback on their progress. Therefore, setting assignment essays for a substantial part of student assessment is a much fairer approach than one-off examination testing.</w:t>
      </w:r>
    </w:p>
    <w:p w14:paraId="7EF961BD" w14:textId="77777777" w:rsidR="00FF2AC6" w:rsidRPr="00FF2AC6" w:rsidRDefault="00FF2AC6" w:rsidP="009871DB">
      <w:pPr>
        <w:spacing w:after="390" w:line="240" w:lineRule="auto"/>
        <w:rPr>
          <w:rFonts w:eastAsia="Times New Roman" w:cstheme="minorHAnsi"/>
          <w:i/>
          <w:color w:val="222222"/>
          <w:sz w:val="24"/>
          <w:szCs w:val="24"/>
          <w:lang w:eastAsia="en-AU"/>
        </w:rPr>
      </w:pPr>
      <w:r w:rsidRPr="00FF2AC6">
        <w:rPr>
          <w:rFonts w:eastAsia="Times New Roman" w:cstheme="minorHAnsi"/>
          <w:b/>
          <w:bCs/>
          <w:i/>
          <w:color w:val="222222"/>
          <w:sz w:val="24"/>
          <w:szCs w:val="24"/>
          <w:lang w:eastAsia="en-AU"/>
        </w:rPr>
        <w:t>Body paragraph 3</w:t>
      </w:r>
      <w:r w:rsidR="00573329" w:rsidRPr="00573329">
        <w:rPr>
          <w:rFonts w:eastAsia="Times New Roman" w:cstheme="minorHAnsi"/>
          <w:b/>
          <w:bCs/>
          <w:i/>
          <w:color w:val="222222"/>
          <w:sz w:val="24"/>
          <w:szCs w:val="24"/>
          <w:lang w:eastAsia="en-AU"/>
        </w:rPr>
        <w:t>:</w:t>
      </w:r>
    </w:p>
    <w:p w14:paraId="402782D3" w14:textId="77777777" w:rsidR="00FF2AC6" w:rsidRPr="00FF2AC6" w:rsidRDefault="00FF2AC6" w:rsidP="009871DB">
      <w:pPr>
        <w:spacing w:after="0" w:line="240" w:lineRule="auto"/>
        <w:rPr>
          <w:rFonts w:eastAsia="Times New Roman" w:cstheme="minorHAnsi"/>
          <w:color w:val="222222"/>
          <w:sz w:val="24"/>
          <w:szCs w:val="24"/>
          <w:lang w:eastAsia="en-AU"/>
        </w:rPr>
      </w:pPr>
      <w:r w:rsidRPr="00FF2AC6">
        <w:rPr>
          <w:rFonts w:eastAsia="Times New Roman" w:cstheme="minorHAnsi"/>
          <w:color w:val="222222"/>
          <w:sz w:val="24"/>
          <w:szCs w:val="24"/>
          <w:lang w:eastAsia="en-AU"/>
        </w:rPr>
        <w:lastRenderedPageBreak/>
        <w:t>As an assessment tool, assignment essays have some disadvantages for lecturers and students. It has been found that assignment essays consume a great deal of staff time and money to mark and student time to prepare (Sankey &amp; Liger, 2005, p. 192). A consequence of these problems is that feedback to students is frequently delayed, and this is much less useful to students than rapid feedback (p. 294). It is partly because of these disadvantages of time and expense that other assessments such as multiple-choice tests and short answer questions have an enduring place in the tertiary learning environment.</w:t>
      </w:r>
    </w:p>
    <w:p w14:paraId="46D2B989" w14:textId="77777777" w:rsidR="00FF2AC6" w:rsidRPr="00FF2AC6" w:rsidRDefault="00FF2AC6" w:rsidP="009871DB">
      <w:pPr>
        <w:spacing w:after="390" w:line="240" w:lineRule="auto"/>
        <w:rPr>
          <w:rFonts w:eastAsia="Times New Roman" w:cstheme="minorHAnsi"/>
          <w:i/>
          <w:color w:val="222222"/>
          <w:sz w:val="24"/>
          <w:szCs w:val="24"/>
          <w:lang w:eastAsia="en-AU"/>
        </w:rPr>
      </w:pPr>
      <w:r w:rsidRPr="00FF2AC6">
        <w:rPr>
          <w:rFonts w:eastAsia="Times New Roman" w:cstheme="minorHAnsi"/>
          <w:b/>
          <w:bCs/>
          <w:color w:val="222222"/>
          <w:sz w:val="24"/>
          <w:szCs w:val="24"/>
          <w:lang w:eastAsia="en-AU"/>
        </w:rPr>
        <w:br/>
      </w:r>
      <w:r w:rsidRPr="00FF2AC6">
        <w:rPr>
          <w:rFonts w:eastAsia="Times New Roman" w:cstheme="minorHAnsi"/>
          <w:b/>
          <w:bCs/>
          <w:i/>
          <w:color w:val="222222"/>
          <w:sz w:val="24"/>
          <w:szCs w:val="24"/>
          <w:lang w:eastAsia="en-AU"/>
        </w:rPr>
        <w:t>Conclusion</w:t>
      </w:r>
      <w:r w:rsidR="00573329" w:rsidRPr="00573329">
        <w:rPr>
          <w:rFonts w:eastAsia="Times New Roman" w:cstheme="minorHAnsi"/>
          <w:b/>
          <w:bCs/>
          <w:i/>
          <w:color w:val="222222"/>
          <w:sz w:val="24"/>
          <w:szCs w:val="24"/>
          <w:lang w:eastAsia="en-AU"/>
        </w:rPr>
        <w:t>:</w:t>
      </w:r>
    </w:p>
    <w:p w14:paraId="1D24914B" w14:textId="77777777" w:rsidR="00FF2AC6" w:rsidRPr="00FF2AC6" w:rsidRDefault="00FF2AC6" w:rsidP="009871DB">
      <w:pPr>
        <w:spacing w:after="0" w:line="240" w:lineRule="auto"/>
        <w:rPr>
          <w:rFonts w:eastAsia="Times New Roman" w:cstheme="minorHAnsi"/>
          <w:color w:val="222222"/>
          <w:sz w:val="24"/>
          <w:szCs w:val="24"/>
          <w:lang w:eastAsia="en-AU"/>
        </w:rPr>
      </w:pPr>
      <w:r w:rsidRPr="00FF2AC6">
        <w:rPr>
          <w:rFonts w:eastAsia="Times New Roman" w:cstheme="minorHAnsi"/>
          <w:color w:val="222222"/>
          <w:sz w:val="24"/>
          <w:szCs w:val="24"/>
          <w:lang w:eastAsia="en-AU"/>
        </w:rPr>
        <w:t xml:space="preserve">To conclude, it seems that assignment essays continue to have a prominent role in tertiary education as an assessment tool. This is mainly because they are very effective in developing knowledge and writing skills for subject areas. Also, assignment essays can be less stressful than examinations as they allow students to show their understanding of content in less pressured circumstances. On the other hand, the </w:t>
      </w:r>
      <w:proofErr w:type="gramStart"/>
      <w:r w:rsidRPr="00FF2AC6">
        <w:rPr>
          <w:rFonts w:eastAsia="Times New Roman" w:cstheme="minorHAnsi"/>
          <w:color w:val="222222"/>
          <w:sz w:val="24"/>
          <w:szCs w:val="24"/>
          <w:lang w:eastAsia="en-AU"/>
        </w:rPr>
        <w:t>time consuming</w:t>
      </w:r>
      <w:proofErr w:type="gramEnd"/>
      <w:r w:rsidRPr="00FF2AC6">
        <w:rPr>
          <w:rFonts w:eastAsia="Times New Roman" w:cstheme="minorHAnsi"/>
          <w:color w:val="222222"/>
          <w:sz w:val="24"/>
          <w:szCs w:val="24"/>
          <w:lang w:eastAsia="en-AU"/>
        </w:rPr>
        <w:t xml:space="preserve"> nature of writing and marking essays points to some disadvantages that also need to be considered. The weight of evidence, however, supports the writing of assignment essays for student assessment because this approach has such positive and proven effects for improved student learning.</w:t>
      </w:r>
    </w:p>
    <w:p w14:paraId="1EE69987" w14:textId="77777777" w:rsidR="00573329" w:rsidRDefault="00573329" w:rsidP="009871DB">
      <w:pPr>
        <w:spacing w:after="390" w:line="240" w:lineRule="auto"/>
        <w:jc w:val="center"/>
        <w:rPr>
          <w:rFonts w:eastAsia="Times New Roman" w:cstheme="minorHAnsi"/>
          <w:color w:val="222222"/>
          <w:sz w:val="24"/>
          <w:szCs w:val="24"/>
          <w:lang w:eastAsia="en-AU"/>
        </w:rPr>
      </w:pPr>
    </w:p>
    <w:p w14:paraId="0F9C9B20" w14:textId="77777777" w:rsidR="00FF2AC6" w:rsidRPr="00FF2AC6" w:rsidRDefault="00FF2AC6" w:rsidP="009871DB">
      <w:pPr>
        <w:spacing w:after="390" w:line="240" w:lineRule="auto"/>
        <w:jc w:val="center"/>
        <w:rPr>
          <w:rFonts w:eastAsia="Times New Roman" w:cstheme="minorHAnsi"/>
          <w:b/>
          <w:color w:val="222222"/>
          <w:sz w:val="24"/>
          <w:szCs w:val="24"/>
          <w:lang w:eastAsia="en-AU"/>
        </w:rPr>
      </w:pPr>
      <w:r w:rsidRPr="00FF2AC6">
        <w:rPr>
          <w:rFonts w:eastAsia="Times New Roman" w:cstheme="minorHAnsi"/>
          <w:b/>
          <w:color w:val="222222"/>
          <w:sz w:val="24"/>
          <w:szCs w:val="24"/>
          <w:lang w:eastAsia="en-AU"/>
        </w:rPr>
        <w:t>References</w:t>
      </w:r>
    </w:p>
    <w:p w14:paraId="05F7CE41" w14:textId="77777777" w:rsidR="00FF2AC6" w:rsidRPr="00FF2AC6" w:rsidRDefault="00FF2AC6" w:rsidP="009871DB">
      <w:pPr>
        <w:spacing w:after="0" w:line="240" w:lineRule="auto"/>
        <w:ind w:hanging="330"/>
        <w:rPr>
          <w:rFonts w:eastAsia="Times New Roman" w:cstheme="minorHAnsi"/>
          <w:color w:val="222222"/>
          <w:sz w:val="24"/>
          <w:szCs w:val="24"/>
          <w:lang w:eastAsia="en-AU"/>
        </w:rPr>
      </w:pPr>
      <w:r w:rsidRPr="00FF2AC6">
        <w:rPr>
          <w:rFonts w:eastAsia="Times New Roman" w:cstheme="minorHAnsi"/>
          <w:color w:val="222222"/>
          <w:sz w:val="24"/>
          <w:szCs w:val="24"/>
          <w:lang w:eastAsia="en-AU"/>
        </w:rPr>
        <w:t>Bloggs, J. (2003). </w:t>
      </w:r>
      <w:r w:rsidRPr="00FF2AC6">
        <w:rPr>
          <w:rFonts w:eastAsia="Times New Roman" w:cstheme="minorHAnsi"/>
          <w:i/>
          <w:iCs/>
          <w:color w:val="222222"/>
          <w:sz w:val="24"/>
          <w:szCs w:val="24"/>
          <w:lang w:eastAsia="en-AU"/>
        </w:rPr>
        <w:t>Linking teaching, learning and succeeding in higher education</w:t>
      </w:r>
      <w:r w:rsidRPr="00FF2AC6">
        <w:rPr>
          <w:rFonts w:eastAsia="Times New Roman" w:cstheme="minorHAnsi"/>
          <w:color w:val="222222"/>
          <w:sz w:val="24"/>
          <w:szCs w:val="24"/>
          <w:lang w:eastAsia="en-AU"/>
        </w:rPr>
        <w:t xml:space="preserve">. London: </w:t>
      </w:r>
      <w:proofErr w:type="spellStart"/>
      <w:r w:rsidRPr="00FF2AC6">
        <w:rPr>
          <w:rFonts w:eastAsia="Times New Roman" w:cstheme="minorHAnsi"/>
          <w:color w:val="222222"/>
          <w:sz w:val="24"/>
          <w:szCs w:val="24"/>
          <w:lang w:eastAsia="en-AU"/>
        </w:rPr>
        <w:t>Bookworld</w:t>
      </w:r>
      <w:proofErr w:type="spellEnd"/>
      <w:r w:rsidRPr="00FF2AC6">
        <w:rPr>
          <w:rFonts w:eastAsia="Times New Roman" w:cstheme="minorHAnsi"/>
          <w:color w:val="222222"/>
          <w:sz w:val="24"/>
          <w:szCs w:val="24"/>
          <w:lang w:eastAsia="en-AU"/>
        </w:rPr>
        <w:t>.</w:t>
      </w:r>
    </w:p>
    <w:p w14:paraId="0EB04CDD" w14:textId="77777777" w:rsidR="00FF2AC6" w:rsidRPr="00FF2AC6" w:rsidRDefault="00FF2AC6" w:rsidP="009871DB">
      <w:pPr>
        <w:spacing w:after="0" w:line="240" w:lineRule="auto"/>
        <w:ind w:hanging="330"/>
        <w:rPr>
          <w:rFonts w:eastAsia="Times New Roman" w:cstheme="minorHAnsi"/>
          <w:color w:val="222222"/>
          <w:sz w:val="24"/>
          <w:szCs w:val="24"/>
          <w:lang w:eastAsia="en-AU"/>
        </w:rPr>
      </w:pPr>
      <w:r w:rsidRPr="00FF2AC6">
        <w:rPr>
          <w:rFonts w:eastAsia="Times New Roman" w:cstheme="minorHAnsi"/>
          <w:color w:val="222222"/>
          <w:sz w:val="24"/>
          <w:szCs w:val="24"/>
          <w:lang w:eastAsia="en-AU"/>
        </w:rPr>
        <w:t>Jinx, J.M. (2004). Student essay writing. </w:t>
      </w:r>
      <w:r w:rsidRPr="00FF2AC6">
        <w:rPr>
          <w:rFonts w:eastAsia="Times New Roman" w:cstheme="minorHAnsi"/>
          <w:i/>
          <w:iCs/>
          <w:color w:val="222222"/>
          <w:sz w:val="24"/>
          <w:szCs w:val="24"/>
          <w:lang w:eastAsia="en-AU"/>
        </w:rPr>
        <w:t>Journal of Research in University Education, 9</w:t>
      </w:r>
      <w:r w:rsidRPr="00FF2AC6">
        <w:rPr>
          <w:rFonts w:eastAsia="Times New Roman" w:cstheme="minorHAnsi"/>
          <w:color w:val="222222"/>
          <w:sz w:val="24"/>
          <w:szCs w:val="24"/>
          <w:lang w:eastAsia="en-AU"/>
        </w:rPr>
        <w:t>(2), 114-125.</w:t>
      </w:r>
    </w:p>
    <w:p w14:paraId="1C816512" w14:textId="77777777" w:rsidR="00FF2AC6" w:rsidRPr="00FF2AC6" w:rsidRDefault="00FF2AC6" w:rsidP="009871DB">
      <w:pPr>
        <w:spacing w:after="0" w:line="240" w:lineRule="auto"/>
        <w:ind w:hanging="330"/>
        <w:rPr>
          <w:rFonts w:eastAsia="Times New Roman" w:cstheme="minorHAnsi"/>
          <w:color w:val="222222"/>
          <w:sz w:val="24"/>
          <w:szCs w:val="24"/>
          <w:lang w:eastAsia="en-AU"/>
        </w:rPr>
      </w:pPr>
      <w:r w:rsidRPr="00FF2AC6">
        <w:rPr>
          <w:rFonts w:eastAsia="Times New Roman" w:cstheme="minorHAnsi"/>
          <w:color w:val="222222"/>
          <w:sz w:val="24"/>
          <w:szCs w:val="24"/>
          <w:lang w:eastAsia="en-AU"/>
        </w:rPr>
        <w:t xml:space="preserve">Jones, J., Smith, P.L., Brown, K., </w:t>
      </w:r>
      <w:proofErr w:type="spellStart"/>
      <w:r w:rsidRPr="00FF2AC6">
        <w:rPr>
          <w:rFonts w:eastAsia="Times New Roman" w:cstheme="minorHAnsi"/>
          <w:color w:val="222222"/>
          <w:sz w:val="24"/>
          <w:szCs w:val="24"/>
          <w:lang w:eastAsia="en-AU"/>
        </w:rPr>
        <w:t>Zong</w:t>
      </w:r>
      <w:proofErr w:type="spellEnd"/>
      <w:r w:rsidRPr="00FF2AC6">
        <w:rPr>
          <w:rFonts w:eastAsia="Times New Roman" w:cstheme="minorHAnsi"/>
          <w:color w:val="222222"/>
          <w:sz w:val="24"/>
          <w:szCs w:val="24"/>
          <w:lang w:eastAsia="en-AU"/>
        </w:rPr>
        <w:t xml:space="preserve"> J., Thompson, K., &amp; Fung, P.A. (2004). </w:t>
      </w:r>
      <w:r w:rsidRPr="00FF2AC6">
        <w:rPr>
          <w:rFonts w:eastAsia="Times New Roman" w:cstheme="minorHAnsi"/>
          <w:i/>
          <w:iCs/>
          <w:color w:val="222222"/>
          <w:sz w:val="24"/>
          <w:szCs w:val="24"/>
          <w:lang w:eastAsia="en-AU"/>
        </w:rPr>
        <w:t>Helpline: Essays and the university student</w:t>
      </w:r>
      <w:r w:rsidRPr="00FF2AC6">
        <w:rPr>
          <w:rFonts w:eastAsia="Times New Roman" w:cstheme="minorHAnsi"/>
          <w:color w:val="222222"/>
          <w:sz w:val="24"/>
          <w:szCs w:val="24"/>
          <w:lang w:eastAsia="en-AU"/>
        </w:rPr>
        <w:t>. Tokyo: Courtyard Printers.</w:t>
      </w:r>
    </w:p>
    <w:p w14:paraId="2B0F3284" w14:textId="77777777" w:rsidR="00FF2AC6" w:rsidRPr="00FF2AC6" w:rsidRDefault="00FF2AC6" w:rsidP="009871DB">
      <w:pPr>
        <w:spacing w:after="0" w:line="240" w:lineRule="auto"/>
        <w:ind w:hanging="330"/>
        <w:rPr>
          <w:rFonts w:eastAsia="Times New Roman" w:cstheme="minorHAnsi"/>
          <w:color w:val="222222"/>
          <w:sz w:val="24"/>
          <w:szCs w:val="24"/>
          <w:lang w:eastAsia="en-AU"/>
        </w:rPr>
      </w:pPr>
      <w:r w:rsidRPr="00FF2AC6">
        <w:rPr>
          <w:rFonts w:eastAsia="Times New Roman" w:cstheme="minorHAnsi"/>
          <w:color w:val="222222"/>
          <w:sz w:val="24"/>
          <w:szCs w:val="24"/>
          <w:lang w:eastAsia="en-AU"/>
        </w:rPr>
        <w:t>Sankey, J.M., &amp; Liger, T.U. (2003). </w:t>
      </w:r>
      <w:r w:rsidRPr="00FF2AC6">
        <w:rPr>
          <w:rFonts w:eastAsia="Times New Roman" w:cstheme="minorHAnsi"/>
          <w:i/>
          <w:iCs/>
          <w:color w:val="222222"/>
          <w:sz w:val="24"/>
          <w:szCs w:val="24"/>
          <w:lang w:eastAsia="en-AU"/>
        </w:rPr>
        <w:t>Learning to write essays</w:t>
      </w:r>
      <w:r w:rsidRPr="00FF2AC6">
        <w:rPr>
          <w:rFonts w:eastAsia="Times New Roman" w:cstheme="minorHAnsi"/>
          <w:color w:val="222222"/>
          <w:sz w:val="24"/>
          <w:szCs w:val="24"/>
          <w:lang w:eastAsia="en-AU"/>
        </w:rPr>
        <w:t> [CD-ROM]. Sydney: Wonderland University.</w:t>
      </w:r>
    </w:p>
    <w:p w14:paraId="0111B6AB" w14:textId="77777777" w:rsidR="00FF2AC6" w:rsidRPr="00FF2AC6" w:rsidRDefault="00FF2AC6" w:rsidP="009871DB">
      <w:pPr>
        <w:spacing w:after="0" w:line="240" w:lineRule="auto"/>
        <w:ind w:hanging="330"/>
        <w:rPr>
          <w:rFonts w:eastAsia="Times New Roman" w:cstheme="minorHAnsi"/>
          <w:color w:val="222222"/>
          <w:sz w:val="24"/>
          <w:szCs w:val="24"/>
          <w:lang w:eastAsia="en-AU"/>
        </w:rPr>
      </w:pPr>
      <w:r w:rsidRPr="00FF2AC6">
        <w:rPr>
          <w:rFonts w:eastAsia="Times New Roman" w:cstheme="minorHAnsi"/>
          <w:color w:val="222222"/>
          <w:sz w:val="24"/>
          <w:szCs w:val="24"/>
          <w:lang w:eastAsia="en-AU"/>
        </w:rPr>
        <w:t>Taylor, G. (1989). </w:t>
      </w:r>
      <w:r w:rsidRPr="00FF2AC6">
        <w:rPr>
          <w:rFonts w:eastAsia="Times New Roman" w:cstheme="minorHAnsi"/>
          <w:i/>
          <w:iCs/>
          <w:color w:val="222222"/>
          <w:sz w:val="24"/>
          <w:szCs w:val="24"/>
          <w:lang w:eastAsia="en-AU"/>
        </w:rPr>
        <w:t>The student’s writing guide for the arts and social sciences</w:t>
      </w:r>
      <w:r w:rsidRPr="00FF2AC6">
        <w:rPr>
          <w:rFonts w:eastAsia="Times New Roman" w:cstheme="minorHAnsi"/>
          <w:color w:val="222222"/>
          <w:sz w:val="24"/>
          <w:szCs w:val="24"/>
          <w:lang w:eastAsia="en-AU"/>
        </w:rPr>
        <w:t>. Cambridge: Cambridge University Press.</w:t>
      </w:r>
    </w:p>
    <w:p w14:paraId="1F9960E4" w14:textId="77777777" w:rsidR="00FF2AC6" w:rsidRPr="00FF2AC6" w:rsidRDefault="00FF2AC6" w:rsidP="009871DB">
      <w:pPr>
        <w:spacing w:after="0" w:line="240" w:lineRule="auto"/>
        <w:ind w:hanging="330"/>
        <w:rPr>
          <w:rFonts w:eastAsia="Times New Roman" w:cstheme="minorHAnsi"/>
          <w:color w:val="222222"/>
          <w:sz w:val="24"/>
          <w:szCs w:val="24"/>
          <w:lang w:eastAsia="en-AU"/>
        </w:rPr>
      </w:pPr>
      <w:r w:rsidRPr="00FF2AC6">
        <w:rPr>
          <w:rFonts w:eastAsia="Times New Roman" w:cstheme="minorHAnsi"/>
          <w:color w:val="222222"/>
          <w:sz w:val="24"/>
          <w:szCs w:val="24"/>
          <w:lang w:eastAsia="en-AU"/>
        </w:rPr>
        <w:t>Wonderland University. (2006). </w:t>
      </w:r>
      <w:r w:rsidRPr="00FF2AC6">
        <w:rPr>
          <w:rFonts w:eastAsia="Times New Roman" w:cstheme="minorHAnsi"/>
          <w:i/>
          <w:iCs/>
          <w:color w:val="222222"/>
          <w:sz w:val="24"/>
          <w:szCs w:val="24"/>
          <w:lang w:eastAsia="en-AU"/>
        </w:rPr>
        <w:t>Attributes of a university graduate</w:t>
      </w:r>
      <w:r w:rsidRPr="00FF2AC6">
        <w:rPr>
          <w:rFonts w:eastAsia="Times New Roman" w:cstheme="minorHAnsi"/>
          <w:color w:val="222222"/>
          <w:sz w:val="24"/>
          <w:szCs w:val="24"/>
          <w:lang w:eastAsia="en-AU"/>
        </w:rPr>
        <w:t>. doi:10.1098/063-112</w:t>
      </w:r>
    </w:p>
    <w:p w14:paraId="5A26C918" w14:textId="77777777" w:rsidR="00FF2AC6" w:rsidRPr="00FF2AC6" w:rsidRDefault="00FF2AC6" w:rsidP="009871DB">
      <w:pPr>
        <w:spacing w:after="0" w:line="240" w:lineRule="auto"/>
        <w:ind w:hanging="330"/>
        <w:rPr>
          <w:rFonts w:eastAsia="Times New Roman" w:cstheme="minorHAnsi"/>
          <w:color w:val="222222"/>
          <w:sz w:val="24"/>
          <w:szCs w:val="24"/>
          <w:lang w:eastAsia="en-AU"/>
        </w:rPr>
      </w:pPr>
      <w:r w:rsidRPr="00FF2AC6">
        <w:rPr>
          <w:rFonts w:eastAsia="Times New Roman" w:cstheme="minorHAnsi"/>
          <w:color w:val="222222"/>
          <w:sz w:val="24"/>
          <w:szCs w:val="24"/>
          <w:lang w:eastAsia="en-AU"/>
        </w:rPr>
        <w:t>Yang, S., &amp; Baker, O.E. (2005). </w:t>
      </w:r>
      <w:r w:rsidRPr="00FF2AC6">
        <w:rPr>
          <w:rFonts w:eastAsia="Times New Roman" w:cstheme="minorHAnsi"/>
          <w:i/>
          <w:iCs/>
          <w:color w:val="222222"/>
          <w:sz w:val="24"/>
          <w:szCs w:val="24"/>
          <w:lang w:eastAsia="en-AU"/>
        </w:rPr>
        <w:t>Essay writing and the tertiary student</w:t>
      </w:r>
      <w:r w:rsidRPr="00FF2AC6">
        <w:rPr>
          <w:rFonts w:eastAsia="Times New Roman" w:cstheme="minorHAnsi"/>
          <w:color w:val="222222"/>
          <w:sz w:val="24"/>
          <w:szCs w:val="24"/>
          <w:lang w:eastAsia="en-AU"/>
        </w:rPr>
        <w:t>. Melbourne: Diamond Press.</w:t>
      </w:r>
    </w:p>
    <w:p w14:paraId="1CFD80E4" w14:textId="77777777" w:rsidR="00864E8B" w:rsidRPr="00E218B3" w:rsidRDefault="00FF2AC6" w:rsidP="00E218B3">
      <w:pPr>
        <w:spacing w:after="150" w:line="240" w:lineRule="auto"/>
        <w:ind w:hanging="330"/>
        <w:rPr>
          <w:rFonts w:eastAsia="Times New Roman" w:cstheme="minorHAnsi"/>
          <w:color w:val="222222"/>
          <w:sz w:val="24"/>
          <w:szCs w:val="24"/>
          <w:lang w:eastAsia="en-AU"/>
        </w:rPr>
      </w:pPr>
      <w:r w:rsidRPr="00FF2AC6">
        <w:rPr>
          <w:rFonts w:eastAsia="Times New Roman" w:cstheme="minorHAnsi"/>
          <w:color w:val="222222"/>
          <w:sz w:val="24"/>
          <w:szCs w:val="24"/>
          <w:lang w:eastAsia="en-AU"/>
        </w:rPr>
        <w:t>Zapper, Y. (2006). Learning essay writing. In F.T. Fax &amp; Y. Phoney (Eds.), </w:t>
      </w:r>
      <w:r w:rsidRPr="00FF2AC6">
        <w:rPr>
          <w:rFonts w:eastAsia="Times New Roman" w:cstheme="minorHAnsi"/>
          <w:i/>
          <w:iCs/>
          <w:color w:val="222222"/>
          <w:sz w:val="24"/>
          <w:szCs w:val="24"/>
          <w:lang w:eastAsia="en-AU"/>
        </w:rPr>
        <w:t>Learning Experiences at University</w:t>
      </w:r>
      <w:r w:rsidRPr="00FF2AC6">
        <w:rPr>
          <w:rFonts w:eastAsia="Times New Roman" w:cstheme="minorHAnsi"/>
          <w:color w:val="222222"/>
          <w:sz w:val="24"/>
          <w:szCs w:val="24"/>
          <w:lang w:eastAsia="en-AU"/>
        </w:rPr>
        <w:t> (pp. 55-70). Calcutta: Academic Scholar Press.</w:t>
      </w:r>
    </w:p>
    <w:p w14:paraId="44465A7C" w14:textId="77777777" w:rsidR="00AB7BD6" w:rsidRDefault="00AB7BD6" w:rsidP="009871DB">
      <w:pPr>
        <w:spacing w:after="150" w:line="240" w:lineRule="auto"/>
        <w:outlineLvl w:val="2"/>
        <w:rPr>
          <w:rFonts w:eastAsia="Times New Roman" w:cstheme="minorHAnsi"/>
          <w:color w:val="333333"/>
          <w:sz w:val="24"/>
          <w:szCs w:val="24"/>
          <w:lang w:eastAsia="en-AU"/>
        </w:rPr>
      </w:pPr>
    </w:p>
    <w:p w14:paraId="5A0A0E9A" w14:textId="77777777" w:rsidR="00AB7BD6" w:rsidRDefault="00AB7BD6" w:rsidP="009871DB">
      <w:pPr>
        <w:spacing w:after="150" w:line="240" w:lineRule="auto"/>
        <w:outlineLvl w:val="2"/>
        <w:rPr>
          <w:rFonts w:eastAsia="Times New Roman" w:cstheme="minorHAnsi"/>
          <w:color w:val="333333"/>
          <w:sz w:val="24"/>
          <w:szCs w:val="24"/>
          <w:lang w:eastAsia="en-AU"/>
        </w:rPr>
      </w:pPr>
    </w:p>
    <w:p w14:paraId="4EDF15B1" w14:textId="77777777" w:rsidR="00BF24FB" w:rsidRPr="006E537F" w:rsidRDefault="00BF24FB" w:rsidP="00BF24FB">
      <w:pPr>
        <w:rPr>
          <w:b/>
          <w:sz w:val="28"/>
          <w:szCs w:val="24"/>
        </w:rPr>
      </w:pPr>
      <w:r w:rsidRPr="006E537F">
        <w:rPr>
          <w:b/>
          <w:sz w:val="28"/>
          <w:szCs w:val="24"/>
        </w:rPr>
        <w:t>Interpreting Explicit Information</w:t>
      </w:r>
      <w:r w:rsidR="006E537F">
        <w:rPr>
          <w:b/>
          <w:sz w:val="28"/>
          <w:szCs w:val="24"/>
        </w:rPr>
        <w:t>:</w:t>
      </w:r>
    </w:p>
    <w:p w14:paraId="5F5008C8" w14:textId="21559171" w:rsidR="00BF24FB" w:rsidRDefault="00BF24FB" w:rsidP="00BF24FB">
      <w:pPr>
        <w:pStyle w:val="ListParagraph"/>
        <w:numPr>
          <w:ilvl w:val="0"/>
          <w:numId w:val="2"/>
        </w:numPr>
        <w:rPr>
          <w:i/>
          <w:sz w:val="24"/>
          <w:szCs w:val="24"/>
        </w:rPr>
      </w:pPr>
      <w:r w:rsidRPr="00AB7BD6">
        <w:rPr>
          <w:i/>
          <w:sz w:val="24"/>
          <w:szCs w:val="24"/>
        </w:rPr>
        <w:t>Decipher meanings of complex words and phrases from context</w:t>
      </w:r>
    </w:p>
    <w:p w14:paraId="6AB9616F" w14:textId="77777777" w:rsidR="00DC0F93" w:rsidRPr="00AB7BD6" w:rsidRDefault="00DC0F93" w:rsidP="00DC0F93">
      <w:pPr>
        <w:pStyle w:val="ListParagraph"/>
        <w:rPr>
          <w:i/>
          <w:sz w:val="24"/>
          <w:szCs w:val="24"/>
        </w:rPr>
      </w:pPr>
    </w:p>
    <w:p w14:paraId="1C6DC690" w14:textId="77777777" w:rsidR="00BF24FB" w:rsidRPr="004F1953" w:rsidRDefault="003105A8" w:rsidP="004F1953">
      <w:pPr>
        <w:pStyle w:val="ListParagraph"/>
        <w:numPr>
          <w:ilvl w:val="0"/>
          <w:numId w:val="5"/>
        </w:numPr>
        <w:rPr>
          <w:sz w:val="24"/>
          <w:szCs w:val="24"/>
        </w:rPr>
      </w:pPr>
      <w:r w:rsidRPr="004F1953">
        <w:rPr>
          <w:sz w:val="24"/>
          <w:szCs w:val="24"/>
        </w:rPr>
        <w:t xml:space="preserve">Use the context of the following words or phrases to hypothesise about </w:t>
      </w:r>
      <w:r w:rsidR="00FB3C0C">
        <w:rPr>
          <w:sz w:val="24"/>
          <w:szCs w:val="24"/>
        </w:rPr>
        <w:t>their</w:t>
      </w:r>
      <w:r w:rsidRPr="004F1953">
        <w:rPr>
          <w:sz w:val="24"/>
          <w:szCs w:val="24"/>
        </w:rPr>
        <w:t xml:space="preserve"> meaning:</w:t>
      </w:r>
    </w:p>
    <w:p w14:paraId="3A6736FD" w14:textId="77777777" w:rsidR="003105A8" w:rsidRPr="004F1953" w:rsidRDefault="003105A8" w:rsidP="004F1953">
      <w:pPr>
        <w:pStyle w:val="ListParagraph"/>
        <w:numPr>
          <w:ilvl w:val="0"/>
          <w:numId w:val="6"/>
        </w:numPr>
        <w:rPr>
          <w:sz w:val="24"/>
          <w:szCs w:val="24"/>
        </w:rPr>
      </w:pPr>
      <w:r w:rsidRPr="004F1953">
        <w:rPr>
          <w:sz w:val="24"/>
          <w:szCs w:val="24"/>
        </w:rPr>
        <w:t>Undergraduate (question)</w:t>
      </w:r>
    </w:p>
    <w:p w14:paraId="24B555FD" w14:textId="77777777" w:rsidR="003105A8" w:rsidRPr="004F1953" w:rsidRDefault="003105A8" w:rsidP="004F1953">
      <w:pPr>
        <w:pStyle w:val="ListParagraph"/>
        <w:numPr>
          <w:ilvl w:val="0"/>
          <w:numId w:val="6"/>
        </w:numPr>
        <w:rPr>
          <w:sz w:val="24"/>
          <w:szCs w:val="24"/>
        </w:rPr>
      </w:pPr>
      <w:r w:rsidRPr="004F1953">
        <w:rPr>
          <w:sz w:val="24"/>
          <w:szCs w:val="24"/>
        </w:rPr>
        <w:t>Writing conventions (paragraph 1)</w:t>
      </w:r>
    </w:p>
    <w:p w14:paraId="5BB088BA" w14:textId="77777777" w:rsidR="003105A8" w:rsidRPr="004F1953" w:rsidRDefault="003105A8" w:rsidP="004F1953">
      <w:pPr>
        <w:pStyle w:val="ListParagraph"/>
        <w:numPr>
          <w:ilvl w:val="0"/>
          <w:numId w:val="6"/>
        </w:numPr>
        <w:spacing w:before="240"/>
        <w:rPr>
          <w:sz w:val="24"/>
          <w:szCs w:val="24"/>
        </w:rPr>
      </w:pPr>
      <w:r w:rsidRPr="004F1953">
        <w:rPr>
          <w:sz w:val="24"/>
          <w:szCs w:val="24"/>
        </w:rPr>
        <w:t>Disciplinary area (paragraph 1)</w:t>
      </w:r>
    </w:p>
    <w:p w14:paraId="1E7A1BCB" w14:textId="77777777" w:rsidR="003105A8" w:rsidRPr="004F1953" w:rsidRDefault="003105A8" w:rsidP="004F1953">
      <w:pPr>
        <w:pStyle w:val="ListParagraph"/>
        <w:numPr>
          <w:ilvl w:val="0"/>
          <w:numId w:val="6"/>
        </w:numPr>
        <w:spacing w:before="240"/>
        <w:rPr>
          <w:sz w:val="24"/>
          <w:szCs w:val="24"/>
        </w:rPr>
      </w:pPr>
      <w:r w:rsidRPr="004F1953">
        <w:rPr>
          <w:sz w:val="24"/>
          <w:szCs w:val="24"/>
        </w:rPr>
        <w:t>Et al (paragraph 2)</w:t>
      </w:r>
    </w:p>
    <w:p w14:paraId="4D88F484" w14:textId="77777777" w:rsidR="000A1786" w:rsidRPr="00030773" w:rsidRDefault="003105A8" w:rsidP="006B7FE6">
      <w:pPr>
        <w:pStyle w:val="ListParagraph"/>
        <w:numPr>
          <w:ilvl w:val="0"/>
          <w:numId w:val="6"/>
        </w:numPr>
        <w:spacing w:before="240"/>
        <w:rPr>
          <w:sz w:val="24"/>
          <w:szCs w:val="24"/>
        </w:rPr>
      </w:pPr>
      <w:r w:rsidRPr="004F1953">
        <w:rPr>
          <w:sz w:val="24"/>
          <w:szCs w:val="24"/>
        </w:rPr>
        <w:t>Tertiary learning environment (paragraph 3)</w:t>
      </w:r>
    </w:p>
    <w:p w14:paraId="1A194785" w14:textId="77777777" w:rsidR="00BF24FB" w:rsidRPr="00AB7BD6" w:rsidRDefault="00BF24FB" w:rsidP="00BF24FB">
      <w:pPr>
        <w:pStyle w:val="ListParagraph"/>
        <w:rPr>
          <w:sz w:val="24"/>
          <w:szCs w:val="24"/>
        </w:rPr>
      </w:pPr>
    </w:p>
    <w:p w14:paraId="56D96B71" w14:textId="64DBC0CE" w:rsidR="000A1786" w:rsidRDefault="00BF24FB" w:rsidP="00E410C9">
      <w:pPr>
        <w:pStyle w:val="ListParagraph"/>
        <w:numPr>
          <w:ilvl w:val="0"/>
          <w:numId w:val="2"/>
        </w:numPr>
        <w:rPr>
          <w:i/>
          <w:sz w:val="24"/>
          <w:szCs w:val="24"/>
        </w:rPr>
      </w:pPr>
      <w:r w:rsidRPr="00AB7BD6">
        <w:rPr>
          <w:i/>
          <w:sz w:val="24"/>
          <w:szCs w:val="24"/>
        </w:rPr>
        <w:t xml:space="preserve">Relationships between ideas – </w:t>
      </w:r>
      <w:r w:rsidR="00490A81">
        <w:rPr>
          <w:i/>
          <w:sz w:val="24"/>
          <w:szCs w:val="24"/>
        </w:rPr>
        <w:t xml:space="preserve">recognising when ideas </w:t>
      </w:r>
      <w:r w:rsidRPr="00AB7BD6">
        <w:rPr>
          <w:i/>
          <w:sz w:val="24"/>
          <w:szCs w:val="24"/>
        </w:rPr>
        <w:t xml:space="preserve">support or contradict </w:t>
      </w:r>
      <w:r w:rsidR="00490A81">
        <w:rPr>
          <w:i/>
          <w:sz w:val="24"/>
          <w:szCs w:val="24"/>
        </w:rPr>
        <w:t xml:space="preserve">an </w:t>
      </w:r>
      <w:r w:rsidRPr="00AB7BD6">
        <w:rPr>
          <w:i/>
          <w:sz w:val="24"/>
          <w:szCs w:val="24"/>
        </w:rPr>
        <w:t>overarching concept</w:t>
      </w:r>
    </w:p>
    <w:p w14:paraId="5D8084BD" w14:textId="77777777" w:rsidR="00DC0F93" w:rsidRDefault="00DC0F93" w:rsidP="00DC0F93">
      <w:pPr>
        <w:pStyle w:val="ListParagraph"/>
        <w:rPr>
          <w:i/>
          <w:sz w:val="24"/>
          <w:szCs w:val="24"/>
        </w:rPr>
      </w:pPr>
    </w:p>
    <w:p w14:paraId="6DFBBBBE" w14:textId="41C977E4" w:rsidR="00E410C9" w:rsidRDefault="0053627D" w:rsidP="00CE7B89">
      <w:pPr>
        <w:pStyle w:val="ListParagraph"/>
        <w:numPr>
          <w:ilvl w:val="0"/>
          <w:numId w:val="10"/>
        </w:numPr>
        <w:rPr>
          <w:sz w:val="24"/>
          <w:szCs w:val="24"/>
        </w:rPr>
      </w:pPr>
      <w:r w:rsidRPr="00CE7B89">
        <w:rPr>
          <w:sz w:val="24"/>
          <w:szCs w:val="24"/>
        </w:rPr>
        <w:t>State the overarching idea of this essay and give supporting ideas</w:t>
      </w:r>
      <w:r w:rsidR="0088024E">
        <w:rPr>
          <w:sz w:val="24"/>
          <w:szCs w:val="24"/>
        </w:rPr>
        <w:t xml:space="preserve"> (in dot points)</w:t>
      </w:r>
      <w:r w:rsidRPr="00CE7B89">
        <w:rPr>
          <w:sz w:val="24"/>
          <w:szCs w:val="24"/>
        </w:rPr>
        <w:t xml:space="preserve"> from each </w:t>
      </w:r>
      <w:r w:rsidR="008A10ED">
        <w:rPr>
          <w:sz w:val="24"/>
          <w:szCs w:val="24"/>
        </w:rPr>
        <w:t>body paragraph</w:t>
      </w:r>
      <w:r w:rsidRPr="00CE7B89">
        <w:rPr>
          <w:sz w:val="24"/>
          <w:szCs w:val="24"/>
        </w:rPr>
        <w:t xml:space="preserve"> of the essay to prove this. </w:t>
      </w:r>
    </w:p>
    <w:p w14:paraId="69093E9E" w14:textId="77777777" w:rsidR="00A713F1" w:rsidRPr="00CE7B89" w:rsidRDefault="00A713F1" w:rsidP="00A713F1">
      <w:pPr>
        <w:pStyle w:val="ListParagraph"/>
        <w:rPr>
          <w:sz w:val="24"/>
          <w:szCs w:val="24"/>
        </w:rPr>
      </w:pPr>
    </w:p>
    <w:p w14:paraId="1634107C" w14:textId="77777777" w:rsidR="0077419C" w:rsidRDefault="0077419C" w:rsidP="00CE7B89">
      <w:pPr>
        <w:pStyle w:val="ListParagraph"/>
        <w:numPr>
          <w:ilvl w:val="0"/>
          <w:numId w:val="10"/>
        </w:numPr>
        <w:rPr>
          <w:sz w:val="24"/>
          <w:szCs w:val="24"/>
        </w:rPr>
      </w:pPr>
    </w:p>
    <w:p w14:paraId="24B00875" w14:textId="6163B597" w:rsidR="0077419C" w:rsidRDefault="0053627D" w:rsidP="0077419C">
      <w:pPr>
        <w:pStyle w:val="ListParagraph"/>
        <w:numPr>
          <w:ilvl w:val="0"/>
          <w:numId w:val="12"/>
        </w:numPr>
        <w:rPr>
          <w:sz w:val="24"/>
          <w:szCs w:val="24"/>
        </w:rPr>
      </w:pPr>
      <w:r w:rsidRPr="00CE7B89">
        <w:rPr>
          <w:sz w:val="24"/>
          <w:szCs w:val="24"/>
        </w:rPr>
        <w:t>What section has ideas that contradict the overarching concept</w:t>
      </w:r>
    </w:p>
    <w:p w14:paraId="3135E184" w14:textId="77777777" w:rsidR="0077419C" w:rsidRDefault="0077419C" w:rsidP="0077419C">
      <w:pPr>
        <w:pStyle w:val="ListParagraph"/>
        <w:rPr>
          <w:sz w:val="24"/>
          <w:szCs w:val="24"/>
        </w:rPr>
      </w:pPr>
    </w:p>
    <w:p w14:paraId="6D5E653A" w14:textId="59B2CFA2" w:rsidR="0053627D" w:rsidRPr="00CE7B89" w:rsidRDefault="0053627D" w:rsidP="0077419C">
      <w:pPr>
        <w:pStyle w:val="ListParagraph"/>
        <w:numPr>
          <w:ilvl w:val="0"/>
          <w:numId w:val="12"/>
        </w:numPr>
        <w:rPr>
          <w:sz w:val="24"/>
          <w:szCs w:val="24"/>
        </w:rPr>
      </w:pPr>
      <w:r w:rsidRPr="00CE7B89">
        <w:rPr>
          <w:sz w:val="24"/>
          <w:szCs w:val="24"/>
        </w:rPr>
        <w:t xml:space="preserve">how has the author reconciled </w:t>
      </w:r>
      <w:r w:rsidR="00CE7B89" w:rsidRPr="00CE7B89">
        <w:rPr>
          <w:sz w:val="24"/>
          <w:szCs w:val="24"/>
        </w:rPr>
        <w:t>this section with the rest of the essay?</w:t>
      </w:r>
      <w:r w:rsidR="001A00E4">
        <w:rPr>
          <w:sz w:val="24"/>
          <w:szCs w:val="24"/>
        </w:rPr>
        <w:t xml:space="preserve"> (careful – the reconciliation is NOT in the paragraph)</w:t>
      </w:r>
    </w:p>
    <w:p w14:paraId="595E4FFD" w14:textId="77777777" w:rsidR="00BF24FB" w:rsidRPr="00AB7BD6" w:rsidRDefault="00BF24FB" w:rsidP="00BF24FB">
      <w:pPr>
        <w:pStyle w:val="ListParagraph"/>
        <w:rPr>
          <w:sz w:val="24"/>
          <w:szCs w:val="24"/>
        </w:rPr>
      </w:pPr>
    </w:p>
    <w:p w14:paraId="122F88BC" w14:textId="267121B3" w:rsidR="00BF24FB" w:rsidRDefault="00034895" w:rsidP="00BF24FB">
      <w:pPr>
        <w:pStyle w:val="ListParagraph"/>
        <w:numPr>
          <w:ilvl w:val="0"/>
          <w:numId w:val="2"/>
        </w:numPr>
        <w:rPr>
          <w:i/>
          <w:sz w:val="24"/>
          <w:szCs w:val="24"/>
        </w:rPr>
      </w:pPr>
      <w:r>
        <w:rPr>
          <w:i/>
          <w:sz w:val="24"/>
          <w:szCs w:val="24"/>
        </w:rPr>
        <w:t>Extracting mean</w:t>
      </w:r>
      <w:r w:rsidR="00591B6A">
        <w:rPr>
          <w:i/>
          <w:sz w:val="24"/>
          <w:szCs w:val="24"/>
        </w:rPr>
        <w:t>ing</w:t>
      </w:r>
      <w:r>
        <w:rPr>
          <w:i/>
          <w:sz w:val="24"/>
          <w:szCs w:val="24"/>
        </w:rPr>
        <w:t xml:space="preserve"> from texts with abstract ideas and technical or </w:t>
      </w:r>
      <w:r w:rsidR="00BF24FB" w:rsidRPr="00AB7BD6">
        <w:rPr>
          <w:i/>
          <w:sz w:val="24"/>
          <w:szCs w:val="24"/>
        </w:rPr>
        <w:t>nuanced text</w:t>
      </w:r>
    </w:p>
    <w:p w14:paraId="5D269E1A" w14:textId="77777777" w:rsidR="00DC0F93" w:rsidRPr="00AB7BD6" w:rsidRDefault="00DC0F93" w:rsidP="00DC0F93">
      <w:pPr>
        <w:pStyle w:val="ListParagraph"/>
        <w:rPr>
          <w:i/>
          <w:sz w:val="24"/>
          <w:szCs w:val="24"/>
        </w:rPr>
      </w:pPr>
    </w:p>
    <w:p w14:paraId="449D5662" w14:textId="4C85E3BF" w:rsidR="00BF24FB" w:rsidRPr="00AF0C42" w:rsidRDefault="00A43E6A" w:rsidP="00AF0C42">
      <w:pPr>
        <w:pStyle w:val="ListParagraph"/>
        <w:numPr>
          <w:ilvl w:val="0"/>
          <w:numId w:val="14"/>
        </w:numPr>
        <w:rPr>
          <w:sz w:val="24"/>
          <w:szCs w:val="24"/>
        </w:rPr>
      </w:pPr>
      <w:r w:rsidRPr="00AF0C42">
        <w:rPr>
          <w:sz w:val="24"/>
          <w:szCs w:val="24"/>
        </w:rPr>
        <w:t xml:space="preserve">Use the information </w:t>
      </w:r>
      <w:r w:rsidR="005560B4" w:rsidRPr="00AF0C42">
        <w:rPr>
          <w:sz w:val="24"/>
          <w:szCs w:val="24"/>
        </w:rPr>
        <w:t>in paragraph 1 to determine what ‘mastery’ of a topic is</w:t>
      </w:r>
      <w:r w:rsidR="00D02558" w:rsidRPr="00AF0C42">
        <w:rPr>
          <w:sz w:val="24"/>
          <w:szCs w:val="24"/>
        </w:rPr>
        <w:t xml:space="preserve"> making sure to give evidence from the passage</w:t>
      </w:r>
    </w:p>
    <w:p w14:paraId="6307CF62" w14:textId="77777777" w:rsidR="000A1786" w:rsidRPr="00AB7BD6" w:rsidRDefault="000A1786" w:rsidP="00BF24FB">
      <w:pPr>
        <w:pStyle w:val="ListParagraph"/>
        <w:rPr>
          <w:sz w:val="24"/>
          <w:szCs w:val="24"/>
        </w:rPr>
      </w:pPr>
    </w:p>
    <w:p w14:paraId="3DABBE04" w14:textId="62A71CB5" w:rsidR="0075315D" w:rsidRDefault="00BF24FB" w:rsidP="0075315D">
      <w:pPr>
        <w:pStyle w:val="ListParagraph"/>
        <w:numPr>
          <w:ilvl w:val="0"/>
          <w:numId w:val="2"/>
        </w:numPr>
        <w:rPr>
          <w:i/>
          <w:sz w:val="24"/>
          <w:szCs w:val="24"/>
        </w:rPr>
      </w:pPr>
      <w:r w:rsidRPr="0075315D">
        <w:rPr>
          <w:i/>
          <w:sz w:val="24"/>
          <w:szCs w:val="24"/>
        </w:rPr>
        <w:t>Main ideas vs supporting detail</w:t>
      </w:r>
      <w:r w:rsidR="0075315D" w:rsidRPr="0075315D">
        <w:rPr>
          <w:i/>
          <w:sz w:val="24"/>
          <w:szCs w:val="24"/>
        </w:rPr>
        <w:t xml:space="preserve"> </w:t>
      </w:r>
      <w:r w:rsidR="0075315D">
        <w:rPr>
          <w:i/>
          <w:sz w:val="24"/>
          <w:szCs w:val="24"/>
        </w:rPr>
        <w:t>AND</w:t>
      </w:r>
      <w:r w:rsidR="0075315D" w:rsidRPr="0075315D">
        <w:rPr>
          <w:i/>
          <w:sz w:val="24"/>
          <w:szCs w:val="24"/>
        </w:rPr>
        <w:t xml:space="preserve"> Multiple links across long text or between text types</w:t>
      </w:r>
    </w:p>
    <w:p w14:paraId="4005436A" w14:textId="77777777" w:rsidR="00CC1589" w:rsidRPr="0075315D" w:rsidRDefault="00CC1589" w:rsidP="00CC1589">
      <w:pPr>
        <w:pStyle w:val="ListParagraph"/>
        <w:rPr>
          <w:i/>
          <w:sz w:val="24"/>
          <w:szCs w:val="24"/>
        </w:rPr>
      </w:pPr>
    </w:p>
    <w:p w14:paraId="1D19F191" w14:textId="6A228B32" w:rsidR="00CC1589" w:rsidRPr="000C22B2" w:rsidRDefault="00CB2492" w:rsidP="00AF0C42">
      <w:pPr>
        <w:pStyle w:val="ListParagraph"/>
        <w:numPr>
          <w:ilvl w:val="0"/>
          <w:numId w:val="14"/>
        </w:numPr>
        <w:spacing w:after="0" w:line="240" w:lineRule="auto"/>
        <w:rPr>
          <w:rStyle w:val="Hyperlink"/>
          <w:rFonts w:eastAsia="Times New Roman" w:cstheme="minorHAnsi"/>
          <w:color w:val="auto"/>
          <w:sz w:val="24"/>
          <w:szCs w:val="24"/>
          <w:u w:val="none"/>
          <w:lang w:eastAsia="en-AU"/>
        </w:rPr>
      </w:pPr>
      <w:r w:rsidRPr="00AF0C42">
        <w:rPr>
          <w:sz w:val="24"/>
          <w:szCs w:val="24"/>
        </w:rPr>
        <w:t>Us</w:t>
      </w:r>
      <w:r w:rsidR="000C22B2">
        <w:rPr>
          <w:sz w:val="24"/>
          <w:szCs w:val="24"/>
        </w:rPr>
        <w:t>ing</w:t>
      </w:r>
      <w:r w:rsidRPr="00AF0C42">
        <w:rPr>
          <w:sz w:val="24"/>
          <w:szCs w:val="24"/>
        </w:rPr>
        <w:t xml:space="preserve"> the following site</w:t>
      </w:r>
      <w:r w:rsidR="007C4271">
        <w:rPr>
          <w:sz w:val="24"/>
          <w:szCs w:val="24"/>
        </w:rPr>
        <w:t>:</w:t>
      </w:r>
      <w:r w:rsidR="00DE43EF" w:rsidRPr="00AF0C42">
        <w:rPr>
          <w:sz w:val="24"/>
          <w:szCs w:val="24"/>
        </w:rPr>
        <w:t xml:space="preserve"> (</w:t>
      </w:r>
      <w:hyperlink r:id="rId5" w:history="1">
        <w:r w:rsidR="00DE43EF" w:rsidRPr="00AF0C42">
          <w:rPr>
            <w:rStyle w:val="Hyperlink"/>
            <w:sz w:val="24"/>
            <w:szCs w:val="24"/>
          </w:rPr>
          <w:t>http://www.uefap.com/writing/feature/featfram.htm</w:t>
        </w:r>
      </w:hyperlink>
    </w:p>
    <w:p w14:paraId="48380D7A" w14:textId="77777777" w:rsidR="000C22B2" w:rsidRPr="00AF0C42" w:rsidRDefault="000C22B2" w:rsidP="000C22B2">
      <w:pPr>
        <w:pStyle w:val="ListParagraph"/>
        <w:spacing w:after="0" w:line="240" w:lineRule="auto"/>
        <w:rPr>
          <w:rStyle w:val="Hyperlink"/>
          <w:rFonts w:eastAsia="Times New Roman" w:cstheme="minorHAnsi"/>
          <w:color w:val="auto"/>
          <w:sz w:val="24"/>
          <w:szCs w:val="24"/>
          <w:u w:val="none"/>
          <w:lang w:eastAsia="en-AU"/>
        </w:rPr>
      </w:pPr>
    </w:p>
    <w:p w14:paraId="7D6139E4" w14:textId="359A7A7F" w:rsidR="00CC1589" w:rsidRPr="009128C8" w:rsidRDefault="009128C8" w:rsidP="009128C8">
      <w:pPr>
        <w:spacing w:after="0" w:line="240" w:lineRule="auto"/>
        <w:ind w:left="1080" w:hanging="360"/>
        <w:rPr>
          <w:rFonts w:eastAsia="Times New Roman" w:cstheme="minorHAnsi"/>
          <w:iCs/>
          <w:sz w:val="24"/>
          <w:szCs w:val="24"/>
          <w:lang w:eastAsia="en-AU"/>
        </w:rPr>
      </w:pPr>
      <w:r w:rsidRPr="009128C8">
        <w:rPr>
          <w:rFonts w:eastAsia="Times New Roman" w:cstheme="minorHAnsi"/>
          <w:iCs/>
          <w:sz w:val="24"/>
          <w:szCs w:val="24"/>
          <w:lang w:eastAsia="en-AU"/>
        </w:rPr>
        <w:t>a)</w:t>
      </w:r>
      <w:r>
        <w:rPr>
          <w:rFonts w:eastAsia="Times New Roman" w:cstheme="minorHAnsi"/>
          <w:iCs/>
          <w:sz w:val="24"/>
          <w:szCs w:val="24"/>
          <w:lang w:eastAsia="en-AU"/>
        </w:rPr>
        <w:tab/>
      </w:r>
      <w:r w:rsidR="000C22B2" w:rsidRPr="009128C8">
        <w:rPr>
          <w:rFonts w:eastAsia="Times New Roman" w:cstheme="minorHAnsi"/>
          <w:iCs/>
          <w:sz w:val="24"/>
          <w:szCs w:val="24"/>
          <w:lang w:eastAsia="en-AU"/>
        </w:rPr>
        <w:t>F</w:t>
      </w:r>
      <w:r w:rsidR="00BB547B" w:rsidRPr="009128C8">
        <w:rPr>
          <w:rFonts w:eastAsia="Times New Roman" w:cstheme="minorHAnsi"/>
          <w:iCs/>
          <w:sz w:val="24"/>
          <w:szCs w:val="24"/>
          <w:lang w:eastAsia="en-AU"/>
        </w:rPr>
        <w:t>ill in the structure (use the Organisation tab to do this) below</w:t>
      </w:r>
    </w:p>
    <w:p w14:paraId="170DD4B1" w14:textId="77777777" w:rsidR="00CC1589" w:rsidRDefault="00CC1589" w:rsidP="00CC1589">
      <w:pPr>
        <w:pStyle w:val="ListParagraph"/>
        <w:spacing w:after="0" w:line="240" w:lineRule="auto"/>
        <w:ind w:left="1440"/>
        <w:rPr>
          <w:rFonts w:eastAsia="Times New Roman" w:cstheme="minorHAnsi"/>
          <w:iCs/>
          <w:sz w:val="24"/>
          <w:szCs w:val="24"/>
          <w:lang w:eastAsia="en-AU"/>
        </w:rPr>
      </w:pPr>
    </w:p>
    <w:p w14:paraId="00A56A03" w14:textId="14E1BC1D" w:rsidR="008344F1" w:rsidRPr="009128C8" w:rsidRDefault="009128C8" w:rsidP="009128C8">
      <w:pPr>
        <w:spacing w:after="0" w:line="240" w:lineRule="auto"/>
        <w:ind w:left="1080" w:hanging="360"/>
        <w:rPr>
          <w:rFonts w:eastAsia="Times New Roman" w:cstheme="minorHAnsi"/>
          <w:sz w:val="24"/>
          <w:szCs w:val="24"/>
          <w:lang w:eastAsia="en-AU"/>
        </w:rPr>
      </w:pPr>
      <w:r>
        <w:rPr>
          <w:rFonts w:eastAsia="Times New Roman" w:cstheme="minorHAnsi"/>
          <w:iCs/>
          <w:sz w:val="24"/>
          <w:szCs w:val="24"/>
          <w:lang w:eastAsia="en-AU"/>
        </w:rPr>
        <w:t>b)</w:t>
      </w:r>
      <w:r>
        <w:rPr>
          <w:rFonts w:eastAsia="Times New Roman" w:cstheme="minorHAnsi"/>
          <w:iCs/>
          <w:sz w:val="24"/>
          <w:szCs w:val="24"/>
          <w:lang w:eastAsia="en-AU"/>
        </w:rPr>
        <w:tab/>
      </w:r>
      <w:r w:rsidR="00CC1589" w:rsidRPr="009128C8">
        <w:rPr>
          <w:rFonts w:eastAsia="Times New Roman" w:cstheme="minorHAnsi"/>
          <w:iCs/>
          <w:sz w:val="24"/>
          <w:szCs w:val="24"/>
          <w:lang w:eastAsia="en-AU"/>
        </w:rPr>
        <w:t xml:space="preserve">The Other Formal Language Features section </w:t>
      </w:r>
      <w:r w:rsidR="00095D3A" w:rsidRPr="009128C8">
        <w:rPr>
          <w:rFonts w:eastAsia="Times New Roman" w:cstheme="minorHAnsi"/>
          <w:iCs/>
          <w:sz w:val="24"/>
          <w:szCs w:val="24"/>
          <w:lang w:eastAsia="en-AU"/>
        </w:rPr>
        <w:t>should</w:t>
      </w:r>
      <w:r w:rsidR="00CC1589" w:rsidRPr="009128C8">
        <w:rPr>
          <w:rFonts w:eastAsia="Times New Roman" w:cstheme="minorHAnsi"/>
          <w:iCs/>
          <w:sz w:val="24"/>
          <w:szCs w:val="24"/>
          <w:lang w:eastAsia="en-AU"/>
        </w:rPr>
        <w:t xml:space="preserve"> be filled in from rest of site. </w:t>
      </w:r>
      <w:r w:rsidR="00BB547B" w:rsidRPr="009128C8">
        <w:rPr>
          <w:rFonts w:eastAsia="Times New Roman" w:cstheme="minorHAnsi"/>
          <w:iCs/>
          <w:sz w:val="24"/>
          <w:szCs w:val="24"/>
          <w:lang w:eastAsia="en-AU"/>
        </w:rPr>
        <w:t>M</w:t>
      </w:r>
      <w:r w:rsidR="00DE43EF" w:rsidRPr="009128C8">
        <w:rPr>
          <w:sz w:val="24"/>
          <w:szCs w:val="24"/>
        </w:rPr>
        <w:t xml:space="preserve">ake sure you </w:t>
      </w:r>
      <w:r w:rsidR="00C22126" w:rsidRPr="009128C8">
        <w:rPr>
          <w:sz w:val="24"/>
          <w:szCs w:val="24"/>
        </w:rPr>
        <w:t>read the</w:t>
      </w:r>
      <w:r w:rsidR="00DE43EF" w:rsidRPr="009128C8">
        <w:rPr>
          <w:sz w:val="24"/>
          <w:szCs w:val="24"/>
        </w:rPr>
        <w:t xml:space="preserve"> information </w:t>
      </w:r>
      <w:r w:rsidR="00C22126" w:rsidRPr="009128C8">
        <w:rPr>
          <w:sz w:val="24"/>
          <w:szCs w:val="24"/>
        </w:rPr>
        <w:t>for</w:t>
      </w:r>
      <w:r w:rsidR="00DE43EF" w:rsidRPr="009128C8">
        <w:rPr>
          <w:sz w:val="24"/>
          <w:szCs w:val="24"/>
        </w:rPr>
        <w:t xml:space="preserve"> each section</w:t>
      </w:r>
      <w:r w:rsidR="00642DE0" w:rsidRPr="009128C8">
        <w:rPr>
          <w:sz w:val="24"/>
          <w:szCs w:val="24"/>
        </w:rPr>
        <w:t xml:space="preserve"> </w:t>
      </w:r>
    </w:p>
    <w:p w14:paraId="5CD64916" w14:textId="77777777" w:rsidR="0025431B" w:rsidRPr="0025431B" w:rsidRDefault="0025431B" w:rsidP="0025431B">
      <w:pPr>
        <w:pStyle w:val="ListParagraph"/>
        <w:rPr>
          <w:rFonts w:eastAsia="Times New Roman" w:cstheme="minorHAnsi"/>
          <w:sz w:val="24"/>
          <w:szCs w:val="24"/>
          <w:lang w:eastAsia="en-AU"/>
        </w:rPr>
      </w:pPr>
    </w:p>
    <w:p w14:paraId="74543085" w14:textId="440BA4F3" w:rsidR="0025431B" w:rsidRPr="009128C8" w:rsidRDefault="009128C8" w:rsidP="009128C8">
      <w:pPr>
        <w:spacing w:after="0" w:line="240" w:lineRule="auto"/>
        <w:ind w:left="1080" w:hanging="360"/>
        <w:rPr>
          <w:rFonts w:eastAsia="Times New Roman" w:cstheme="minorHAnsi"/>
          <w:sz w:val="24"/>
          <w:szCs w:val="24"/>
          <w:lang w:eastAsia="en-AU"/>
        </w:rPr>
      </w:pPr>
      <w:r>
        <w:rPr>
          <w:rFonts w:eastAsia="Times New Roman" w:cstheme="minorHAnsi"/>
          <w:sz w:val="24"/>
          <w:szCs w:val="24"/>
          <w:lang w:eastAsia="en-AU"/>
        </w:rPr>
        <w:t>c)</w:t>
      </w:r>
      <w:r>
        <w:rPr>
          <w:rFonts w:eastAsia="Times New Roman" w:cstheme="minorHAnsi"/>
          <w:sz w:val="24"/>
          <w:szCs w:val="24"/>
          <w:lang w:eastAsia="en-AU"/>
        </w:rPr>
        <w:tab/>
      </w:r>
      <w:r w:rsidR="0025431B" w:rsidRPr="009128C8">
        <w:rPr>
          <w:rFonts w:eastAsia="Times New Roman" w:cstheme="minorHAnsi"/>
          <w:sz w:val="24"/>
          <w:szCs w:val="24"/>
          <w:lang w:eastAsia="en-AU"/>
        </w:rPr>
        <w:t xml:space="preserve">NOT from the site but from observation </w:t>
      </w:r>
      <w:r w:rsidR="0034401B" w:rsidRPr="009128C8">
        <w:rPr>
          <w:rFonts w:eastAsia="Times New Roman" w:cstheme="minorHAnsi"/>
          <w:sz w:val="24"/>
          <w:szCs w:val="24"/>
          <w:lang w:eastAsia="en-AU"/>
        </w:rPr>
        <w:t>say what the conventions (normal features) of a</w:t>
      </w:r>
      <w:r w:rsidR="0025431B" w:rsidRPr="009128C8">
        <w:rPr>
          <w:rFonts w:eastAsia="Times New Roman" w:cstheme="minorHAnsi"/>
          <w:sz w:val="24"/>
          <w:szCs w:val="24"/>
          <w:lang w:eastAsia="en-AU"/>
        </w:rPr>
        <w:t xml:space="preserve"> reference list</w:t>
      </w:r>
      <w:r w:rsidR="0034401B" w:rsidRPr="009128C8">
        <w:rPr>
          <w:rFonts w:eastAsia="Times New Roman" w:cstheme="minorHAnsi"/>
          <w:sz w:val="24"/>
          <w:szCs w:val="24"/>
          <w:lang w:eastAsia="en-AU"/>
        </w:rPr>
        <w:t xml:space="preserve"> are.</w:t>
      </w:r>
    </w:p>
    <w:p w14:paraId="64E09E4C" w14:textId="77777777" w:rsidR="00864E8B" w:rsidRPr="00953967" w:rsidRDefault="00864E8B" w:rsidP="008344F1">
      <w:pPr>
        <w:pStyle w:val="ListParagraph"/>
        <w:rPr>
          <w:sz w:val="24"/>
          <w:szCs w:val="24"/>
        </w:rPr>
      </w:pPr>
    </w:p>
    <w:p w14:paraId="1825C612" w14:textId="77777777" w:rsidR="00FF2AC6" w:rsidRPr="003A6606" w:rsidRDefault="00A06104" w:rsidP="009871DB">
      <w:pPr>
        <w:spacing w:after="0" w:line="240" w:lineRule="auto"/>
        <w:rPr>
          <w:rFonts w:eastAsia="Times New Roman" w:cstheme="minorHAnsi"/>
          <w:b/>
          <w:iCs/>
          <w:sz w:val="24"/>
          <w:szCs w:val="24"/>
          <w:u w:val="single"/>
          <w:lang w:eastAsia="en-AU"/>
        </w:rPr>
      </w:pPr>
      <w:r w:rsidRPr="003A6606">
        <w:rPr>
          <w:rFonts w:eastAsia="Times New Roman" w:cstheme="minorHAnsi"/>
          <w:b/>
          <w:iCs/>
          <w:sz w:val="28"/>
          <w:szCs w:val="24"/>
          <w:u w:val="single"/>
          <w:lang w:eastAsia="en-AU"/>
        </w:rPr>
        <w:t>Features of a Formal Essay:</w:t>
      </w:r>
    </w:p>
    <w:p w14:paraId="7C2C5429" w14:textId="77777777" w:rsidR="00164F93" w:rsidRDefault="00164F93" w:rsidP="009871DB">
      <w:pPr>
        <w:spacing w:after="0" w:line="240" w:lineRule="auto"/>
        <w:rPr>
          <w:rFonts w:eastAsia="Times New Roman" w:cstheme="minorHAnsi"/>
          <w:b/>
          <w:iCs/>
          <w:sz w:val="24"/>
          <w:szCs w:val="24"/>
          <w:lang w:eastAsia="en-AU"/>
        </w:rPr>
      </w:pPr>
    </w:p>
    <w:p w14:paraId="4BA5AEDE" w14:textId="77777777" w:rsidR="00FF2AC6" w:rsidRDefault="00FF2AC6" w:rsidP="009871DB">
      <w:pPr>
        <w:spacing w:after="390" w:line="240" w:lineRule="auto"/>
        <w:rPr>
          <w:rFonts w:eastAsia="Times New Roman" w:cstheme="minorHAnsi"/>
          <w:b/>
          <w:bCs/>
          <w:i/>
          <w:color w:val="222222"/>
          <w:sz w:val="24"/>
          <w:szCs w:val="24"/>
          <w:lang w:eastAsia="en-AU"/>
        </w:rPr>
      </w:pPr>
      <w:r w:rsidRPr="00FF2AC6">
        <w:rPr>
          <w:rFonts w:eastAsia="Times New Roman" w:cstheme="minorHAnsi"/>
          <w:b/>
          <w:bCs/>
          <w:i/>
          <w:color w:val="222222"/>
          <w:sz w:val="24"/>
          <w:szCs w:val="24"/>
          <w:lang w:eastAsia="en-AU"/>
        </w:rPr>
        <w:t xml:space="preserve"> The introduction paragraph</w:t>
      </w:r>
      <w:r w:rsidR="00864D8B" w:rsidRPr="00864D8B">
        <w:rPr>
          <w:rFonts w:eastAsia="Times New Roman" w:cstheme="minorHAnsi"/>
          <w:b/>
          <w:bCs/>
          <w:i/>
          <w:color w:val="222222"/>
          <w:sz w:val="24"/>
          <w:szCs w:val="24"/>
          <w:lang w:eastAsia="en-AU"/>
        </w:rPr>
        <w:t>:</w:t>
      </w:r>
    </w:p>
    <w:p w14:paraId="2E324BCC" w14:textId="77777777" w:rsidR="00931A79" w:rsidRPr="00931A79" w:rsidRDefault="00931A79" w:rsidP="00931A79">
      <w:pPr>
        <w:pStyle w:val="ListParagraph"/>
        <w:numPr>
          <w:ilvl w:val="0"/>
          <w:numId w:val="1"/>
        </w:numPr>
        <w:spacing w:after="390" w:line="240" w:lineRule="auto"/>
        <w:rPr>
          <w:rFonts w:eastAsia="Times New Roman" w:cstheme="minorHAnsi"/>
          <w:color w:val="222222"/>
          <w:sz w:val="24"/>
          <w:szCs w:val="24"/>
          <w:lang w:eastAsia="en-AU"/>
        </w:rPr>
      </w:pPr>
    </w:p>
    <w:p w14:paraId="5A92A015" w14:textId="77777777" w:rsidR="00FF2AC6" w:rsidRDefault="00FF2AC6" w:rsidP="009871DB">
      <w:pPr>
        <w:spacing w:after="390" w:line="240" w:lineRule="auto"/>
        <w:rPr>
          <w:rFonts w:eastAsia="Times New Roman" w:cstheme="minorHAnsi"/>
          <w:b/>
          <w:bCs/>
          <w:i/>
          <w:color w:val="222222"/>
          <w:sz w:val="24"/>
          <w:szCs w:val="24"/>
          <w:lang w:eastAsia="en-AU"/>
        </w:rPr>
      </w:pPr>
      <w:r w:rsidRPr="00FF2AC6">
        <w:rPr>
          <w:rFonts w:eastAsia="Times New Roman" w:cstheme="minorHAnsi"/>
          <w:b/>
          <w:bCs/>
          <w:color w:val="222222"/>
          <w:sz w:val="24"/>
          <w:szCs w:val="24"/>
          <w:lang w:eastAsia="en-AU"/>
        </w:rPr>
        <w:br/>
      </w:r>
      <w:r w:rsidRPr="00FF2AC6">
        <w:rPr>
          <w:rFonts w:eastAsia="Times New Roman" w:cstheme="minorHAnsi"/>
          <w:b/>
          <w:bCs/>
          <w:i/>
          <w:color w:val="222222"/>
          <w:sz w:val="24"/>
          <w:szCs w:val="24"/>
          <w:lang w:eastAsia="en-AU"/>
        </w:rPr>
        <w:t>Body paragraph 1</w:t>
      </w:r>
      <w:r w:rsidR="00864D8B" w:rsidRPr="00864D8B">
        <w:rPr>
          <w:rFonts w:eastAsia="Times New Roman" w:cstheme="minorHAnsi"/>
          <w:b/>
          <w:bCs/>
          <w:i/>
          <w:color w:val="222222"/>
          <w:sz w:val="24"/>
          <w:szCs w:val="24"/>
          <w:lang w:eastAsia="en-AU"/>
        </w:rPr>
        <w:t>:</w:t>
      </w:r>
    </w:p>
    <w:p w14:paraId="461430B4" w14:textId="77777777" w:rsidR="00931A79" w:rsidRPr="00931A79" w:rsidRDefault="00931A79" w:rsidP="00931A79">
      <w:pPr>
        <w:pStyle w:val="ListParagraph"/>
        <w:numPr>
          <w:ilvl w:val="0"/>
          <w:numId w:val="1"/>
        </w:numPr>
        <w:spacing w:after="390" w:line="240" w:lineRule="auto"/>
        <w:rPr>
          <w:rFonts w:eastAsia="Times New Roman" w:cstheme="minorHAnsi"/>
          <w:color w:val="222222"/>
          <w:sz w:val="24"/>
          <w:szCs w:val="24"/>
          <w:lang w:eastAsia="en-AU"/>
        </w:rPr>
      </w:pPr>
    </w:p>
    <w:p w14:paraId="0F9D3286" w14:textId="77777777" w:rsidR="00FF2AC6" w:rsidRDefault="00FF2AC6" w:rsidP="009871DB">
      <w:pPr>
        <w:spacing w:after="390" w:line="240" w:lineRule="auto"/>
        <w:rPr>
          <w:rFonts w:eastAsia="Times New Roman" w:cstheme="minorHAnsi"/>
          <w:b/>
          <w:bCs/>
          <w:i/>
          <w:color w:val="222222"/>
          <w:sz w:val="24"/>
          <w:szCs w:val="24"/>
          <w:lang w:eastAsia="en-AU"/>
        </w:rPr>
      </w:pPr>
      <w:r w:rsidRPr="00FF2AC6">
        <w:rPr>
          <w:rFonts w:eastAsia="Times New Roman" w:cstheme="minorHAnsi"/>
          <w:b/>
          <w:bCs/>
          <w:color w:val="222222"/>
          <w:sz w:val="24"/>
          <w:szCs w:val="24"/>
          <w:lang w:eastAsia="en-AU"/>
        </w:rPr>
        <w:br/>
      </w:r>
      <w:r w:rsidRPr="00FF2AC6">
        <w:rPr>
          <w:rFonts w:eastAsia="Times New Roman" w:cstheme="minorHAnsi"/>
          <w:b/>
          <w:bCs/>
          <w:i/>
          <w:color w:val="222222"/>
          <w:sz w:val="24"/>
          <w:szCs w:val="24"/>
          <w:lang w:eastAsia="en-AU"/>
        </w:rPr>
        <w:t>Body paragraph 2</w:t>
      </w:r>
      <w:r w:rsidR="00864D8B" w:rsidRPr="00864D8B">
        <w:rPr>
          <w:rFonts w:eastAsia="Times New Roman" w:cstheme="minorHAnsi"/>
          <w:b/>
          <w:bCs/>
          <w:i/>
          <w:color w:val="222222"/>
          <w:sz w:val="24"/>
          <w:szCs w:val="24"/>
          <w:lang w:eastAsia="en-AU"/>
        </w:rPr>
        <w:t>:</w:t>
      </w:r>
    </w:p>
    <w:p w14:paraId="1CA7FCF3" w14:textId="77777777" w:rsidR="00931A79" w:rsidRPr="00931A79" w:rsidRDefault="00931A79" w:rsidP="00931A79">
      <w:pPr>
        <w:pStyle w:val="ListParagraph"/>
        <w:numPr>
          <w:ilvl w:val="0"/>
          <w:numId w:val="1"/>
        </w:numPr>
        <w:spacing w:after="390" w:line="240" w:lineRule="auto"/>
        <w:rPr>
          <w:rFonts w:eastAsia="Times New Roman" w:cstheme="minorHAnsi"/>
          <w:color w:val="222222"/>
          <w:sz w:val="24"/>
          <w:szCs w:val="24"/>
          <w:lang w:eastAsia="en-AU"/>
        </w:rPr>
      </w:pPr>
    </w:p>
    <w:p w14:paraId="739FA794" w14:textId="77777777" w:rsidR="00FF2AC6" w:rsidRDefault="00FF2AC6" w:rsidP="009871DB">
      <w:pPr>
        <w:spacing w:after="390" w:line="240" w:lineRule="auto"/>
        <w:rPr>
          <w:rFonts w:eastAsia="Times New Roman" w:cstheme="minorHAnsi"/>
          <w:b/>
          <w:bCs/>
          <w:i/>
          <w:color w:val="222222"/>
          <w:sz w:val="24"/>
          <w:szCs w:val="24"/>
          <w:lang w:eastAsia="en-AU"/>
        </w:rPr>
      </w:pPr>
      <w:r w:rsidRPr="00FF2AC6">
        <w:rPr>
          <w:rFonts w:eastAsia="Times New Roman" w:cstheme="minorHAnsi"/>
          <w:b/>
          <w:bCs/>
          <w:i/>
          <w:color w:val="222222"/>
          <w:sz w:val="24"/>
          <w:szCs w:val="24"/>
          <w:lang w:eastAsia="en-AU"/>
        </w:rPr>
        <w:t xml:space="preserve"> Body paragraph 3</w:t>
      </w:r>
      <w:r w:rsidR="00864D8B" w:rsidRPr="00864D8B">
        <w:rPr>
          <w:rFonts w:eastAsia="Times New Roman" w:cstheme="minorHAnsi"/>
          <w:b/>
          <w:bCs/>
          <w:i/>
          <w:color w:val="222222"/>
          <w:sz w:val="24"/>
          <w:szCs w:val="24"/>
          <w:lang w:eastAsia="en-AU"/>
        </w:rPr>
        <w:t>:</w:t>
      </w:r>
    </w:p>
    <w:p w14:paraId="4EECC689" w14:textId="77777777" w:rsidR="00931A79" w:rsidRPr="00931A79" w:rsidRDefault="00931A79" w:rsidP="00931A79">
      <w:pPr>
        <w:pStyle w:val="ListParagraph"/>
        <w:numPr>
          <w:ilvl w:val="0"/>
          <w:numId w:val="1"/>
        </w:numPr>
        <w:spacing w:after="390" w:line="240" w:lineRule="auto"/>
        <w:rPr>
          <w:rFonts w:eastAsia="Times New Roman" w:cstheme="minorHAnsi"/>
          <w:color w:val="222222"/>
          <w:sz w:val="24"/>
          <w:szCs w:val="24"/>
          <w:lang w:eastAsia="en-AU"/>
        </w:rPr>
      </w:pPr>
    </w:p>
    <w:p w14:paraId="6C8953A7" w14:textId="77777777" w:rsidR="00FF2AC6" w:rsidRDefault="00FF2AC6" w:rsidP="009871DB">
      <w:pPr>
        <w:spacing w:after="390" w:line="240" w:lineRule="auto"/>
        <w:rPr>
          <w:rFonts w:eastAsia="Times New Roman" w:cstheme="minorHAnsi"/>
          <w:b/>
          <w:bCs/>
          <w:i/>
          <w:color w:val="222222"/>
          <w:sz w:val="24"/>
          <w:szCs w:val="24"/>
          <w:lang w:eastAsia="en-AU"/>
        </w:rPr>
      </w:pPr>
      <w:r w:rsidRPr="00FF2AC6">
        <w:rPr>
          <w:rFonts w:eastAsia="Times New Roman" w:cstheme="minorHAnsi"/>
          <w:b/>
          <w:bCs/>
          <w:color w:val="222222"/>
          <w:sz w:val="24"/>
          <w:szCs w:val="24"/>
          <w:lang w:eastAsia="en-AU"/>
        </w:rPr>
        <w:br/>
      </w:r>
      <w:r w:rsidRPr="00FF2AC6">
        <w:rPr>
          <w:rFonts w:eastAsia="Times New Roman" w:cstheme="minorHAnsi"/>
          <w:b/>
          <w:bCs/>
          <w:i/>
          <w:color w:val="222222"/>
          <w:sz w:val="24"/>
          <w:szCs w:val="24"/>
          <w:lang w:eastAsia="en-AU"/>
        </w:rPr>
        <w:t>The conclusion paragraph</w:t>
      </w:r>
      <w:r w:rsidR="00864D8B" w:rsidRPr="00864D8B">
        <w:rPr>
          <w:rFonts w:eastAsia="Times New Roman" w:cstheme="minorHAnsi"/>
          <w:b/>
          <w:bCs/>
          <w:i/>
          <w:color w:val="222222"/>
          <w:sz w:val="24"/>
          <w:szCs w:val="24"/>
          <w:lang w:eastAsia="en-AU"/>
        </w:rPr>
        <w:t>:</w:t>
      </w:r>
    </w:p>
    <w:p w14:paraId="6B5B1E5C" w14:textId="77777777" w:rsidR="00931A79" w:rsidRPr="00931A79" w:rsidRDefault="00931A79" w:rsidP="00931A79">
      <w:pPr>
        <w:pStyle w:val="ListParagraph"/>
        <w:numPr>
          <w:ilvl w:val="0"/>
          <w:numId w:val="1"/>
        </w:numPr>
        <w:spacing w:after="390" w:line="240" w:lineRule="auto"/>
        <w:rPr>
          <w:rFonts w:eastAsia="Times New Roman" w:cstheme="minorHAnsi"/>
          <w:color w:val="222222"/>
          <w:sz w:val="24"/>
          <w:szCs w:val="24"/>
          <w:lang w:eastAsia="en-AU"/>
        </w:rPr>
      </w:pPr>
    </w:p>
    <w:p w14:paraId="21A89075" w14:textId="77777777" w:rsidR="00857EB6" w:rsidRDefault="00FF2AC6" w:rsidP="009871DB">
      <w:pPr>
        <w:spacing w:after="390" w:line="240" w:lineRule="auto"/>
        <w:rPr>
          <w:rFonts w:eastAsia="Times New Roman" w:cstheme="minorHAnsi"/>
          <w:b/>
          <w:bCs/>
          <w:i/>
          <w:color w:val="222222"/>
          <w:sz w:val="24"/>
          <w:szCs w:val="24"/>
          <w:lang w:eastAsia="en-AU"/>
        </w:rPr>
      </w:pPr>
      <w:r w:rsidRPr="00FF2AC6">
        <w:rPr>
          <w:rFonts w:eastAsia="Times New Roman" w:cstheme="minorHAnsi"/>
          <w:b/>
          <w:bCs/>
          <w:color w:val="222222"/>
          <w:sz w:val="24"/>
          <w:szCs w:val="24"/>
          <w:lang w:eastAsia="en-AU"/>
        </w:rPr>
        <w:br/>
      </w:r>
      <w:r w:rsidR="00857EB6">
        <w:rPr>
          <w:rFonts w:eastAsia="Times New Roman" w:cstheme="minorHAnsi"/>
          <w:b/>
          <w:bCs/>
          <w:i/>
          <w:color w:val="222222"/>
          <w:sz w:val="24"/>
          <w:szCs w:val="24"/>
          <w:lang w:eastAsia="en-AU"/>
        </w:rPr>
        <w:t>Other Formal Language Features not already covered:</w:t>
      </w:r>
    </w:p>
    <w:p w14:paraId="5ABA94AC" w14:textId="77777777" w:rsidR="00857EB6" w:rsidRPr="00857EB6" w:rsidRDefault="00857EB6" w:rsidP="00857EB6">
      <w:pPr>
        <w:pStyle w:val="ListParagraph"/>
        <w:numPr>
          <w:ilvl w:val="0"/>
          <w:numId w:val="1"/>
        </w:numPr>
        <w:spacing w:after="390" w:line="240" w:lineRule="auto"/>
        <w:rPr>
          <w:rFonts w:eastAsia="Times New Roman" w:cstheme="minorHAnsi"/>
          <w:b/>
          <w:bCs/>
          <w:i/>
          <w:color w:val="222222"/>
          <w:sz w:val="24"/>
          <w:szCs w:val="24"/>
          <w:lang w:eastAsia="en-AU"/>
        </w:rPr>
      </w:pPr>
    </w:p>
    <w:p w14:paraId="42E65EDB" w14:textId="56E25486" w:rsidR="00FF2AC6" w:rsidRDefault="00FF2AC6" w:rsidP="009871DB">
      <w:pPr>
        <w:spacing w:after="390" w:line="240" w:lineRule="auto"/>
        <w:rPr>
          <w:rFonts w:eastAsia="Times New Roman" w:cstheme="minorHAnsi"/>
          <w:b/>
          <w:bCs/>
          <w:i/>
          <w:color w:val="222222"/>
          <w:sz w:val="24"/>
          <w:szCs w:val="24"/>
          <w:lang w:eastAsia="en-AU"/>
        </w:rPr>
      </w:pPr>
      <w:r w:rsidRPr="00FF2AC6">
        <w:rPr>
          <w:rFonts w:eastAsia="Times New Roman" w:cstheme="minorHAnsi"/>
          <w:b/>
          <w:bCs/>
          <w:i/>
          <w:color w:val="222222"/>
          <w:sz w:val="24"/>
          <w:szCs w:val="24"/>
          <w:lang w:eastAsia="en-AU"/>
        </w:rPr>
        <w:t>The reference list</w:t>
      </w:r>
      <w:r w:rsidR="00864D8B" w:rsidRPr="00864D8B">
        <w:rPr>
          <w:rFonts w:eastAsia="Times New Roman" w:cstheme="minorHAnsi"/>
          <w:b/>
          <w:bCs/>
          <w:i/>
          <w:color w:val="222222"/>
          <w:sz w:val="24"/>
          <w:szCs w:val="24"/>
          <w:lang w:eastAsia="en-AU"/>
        </w:rPr>
        <w:t>:</w:t>
      </w:r>
    </w:p>
    <w:p w14:paraId="1AD1BF44" w14:textId="77777777" w:rsidR="00931A79" w:rsidRPr="00931A79" w:rsidRDefault="00931A79" w:rsidP="00931A79">
      <w:pPr>
        <w:pStyle w:val="ListParagraph"/>
        <w:numPr>
          <w:ilvl w:val="0"/>
          <w:numId w:val="1"/>
        </w:numPr>
        <w:spacing w:after="390" w:line="240" w:lineRule="auto"/>
        <w:rPr>
          <w:rFonts w:eastAsia="Times New Roman" w:cstheme="minorHAnsi"/>
          <w:color w:val="222222"/>
          <w:sz w:val="24"/>
          <w:szCs w:val="24"/>
          <w:lang w:eastAsia="en-AU"/>
        </w:rPr>
      </w:pPr>
    </w:p>
    <w:p w14:paraId="7BA36705" w14:textId="77777777" w:rsidR="009C4468" w:rsidRPr="009871DB" w:rsidRDefault="009C4468" w:rsidP="009871DB">
      <w:pPr>
        <w:rPr>
          <w:rFonts w:cstheme="minorHAnsi"/>
          <w:sz w:val="24"/>
          <w:szCs w:val="24"/>
        </w:rPr>
      </w:pPr>
    </w:p>
    <w:sectPr w:rsidR="009C4468" w:rsidRPr="009871DB" w:rsidSect="009871D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55E06"/>
    <w:multiLevelType w:val="hybridMultilevel"/>
    <w:tmpl w:val="CC00C014"/>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10605F1D"/>
    <w:multiLevelType w:val="hybridMultilevel"/>
    <w:tmpl w:val="4BBCE314"/>
    <w:lvl w:ilvl="0" w:tplc="805CD602">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4094C93"/>
    <w:multiLevelType w:val="hybridMultilevel"/>
    <w:tmpl w:val="871A8B5C"/>
    <w:lvl w:ilvl="0" w:tplc="095A1128">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18D25A13"/>
    <w:multiLevelType w:val="hybridMultilevel"/>
    <w:tmpl w:val="BFB05D12"/>
    <w:lvl w:ilvl="0" w:tplc="805CD602">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F0D20F6"/>
    <w:multiLevelType w:val="hybridMultilevel"/>
    <w:tmpl w:val="57F24D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2FA28AC"/>
    <w:multiLevelType w:val="hybridMultilevel"/>
    <w:tmpl w:val="3C46A4BE"/>
    <w:lvl w:ilvl="0" w:tplc="A63826E0">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77E6A48"/>
    <w:multiLevelType w:val="hybridMultilevel"/>
    <w:tmpl w:val="E4DA3E2E"/>
    <w:lvl w:ilvl="0" w:tplc="339411FA">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9395B01"/>
    <w:multiLevelType w:val="hybridMultilevel"/>
    <w:tmpl w:val="C296A08E"/>
    <w:lvl w:ilvl="0" w:tplc="05D4E54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536634F7"/>
    <w:multiLevelType w:val="hybridMultilevel"/>
    <w:tmpl w:val="36C47F42"/>
    <w:lvl w:ilvl="0" w:tplc="370295C0">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B1C7A88"/>
    <w:multiLevelType w:val="hybridMultilevel"/>
    <w:tmpl w:val="F2AC5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B6F0D2C"/>
    <w:multiLevelType w:val="hybridMultilevel"/>
    <w:tmpl w:val="125EFBEC"/>
    <w:lvl w:ilvl="0" w:tplc="805CD602">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D577FDF"/>
    <w:multiLevelType w:val="hybridMultilevel"/>
    <w:tmpl w:val="E84419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81E5B21"/>
    <w:multiLevelType w:val="hybridMultilevel"/>
    <w:tmpl w:val="8D662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B094FE5"/>
    <w:multiLevelType w:val="hybridMultilevel"/>
    <w:tmpl w:val="892CD4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00890909">
    <w:abstractNumId w:val="9"/>
  </w:num>
  <w:num w:numId="2" w16cid:durableId="244266989">
    <w:abstractNumId w:val="12"/>
  </w:num>
  <w:num w:numId="3" w16cid:durableId="229926944">
    <w:abstractNumId w:val="11"/>
  </w:num>
  <w:num w:numId="4" w16cid:durableId="1136528239">
    <w:abstractNumId w:val="13"/>
  </w:num>
  <w:num w:numId="5" w16cid:durableId="1598321690">
    <w:abstractNumId w:val="4"/>
  </w:num>
  <w:num w:numId="6" w16cid:durableId="1885872049">
    <w:abstractNumId w:val="0"/>
  </w:num>
  <w:num w:numId="7" w16cid:durableId="2092920911">
    <w:abstractNumId w:val="10"/>
  </w:num>
  <w:num w:numId="8" w16cid:durableId="1754274593">
    <w:abstractNumId w:val="3"/>
  </w:num>
  <w:num w:numId="9" w16cid:durableId="1857187667">
    <w:abstractNumId w:val="1"/>
  </w:num>
  <w:num w:numId="10" w16cid:durableId="1865702459">
    <w:abstractNumId w:val="5"/>
  </w:num>
  <w:num w:numId="11" w16cid:durableId="1414668681">
    <w:abstractNumId w:val="8"/>
  </w:num>
  <w:num w:numId="12" w16cid:durableId="1725593777">
    <w:abstractNumId w:val="7"/>
  </w:num>
  <w:num w:numId="13" w16cid:durableId="589001421">
    <w:abstractNumId w:val="2"/>
  </w:num>
  <w:num w:numId="14" w16cid:durableId="11268535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AC6"/>
    <w:rsid w:val="00030773"/>
    <w:rsid w:val="0003305D"/>
    <w:rsid w:val="00034895"/>
    <w:rsid w:val="00095D3A"/>
    <w:rsid w:val="000A1786"/>
    <w:rsid w:val="000A1925"/>
    <w:rsid w:val="000B4386"/>
    <w:rsid w:val="000C22B2"/>
    <w:rsid w:val="00112EC1"/>
    <w:rsid w:val="00164F93"/>
    <w:rsid w:val="001A00E4"/>
    <w:rsid w:val="001F0216"/>
    <w:rsid w:val="0025431B"/>
    <w:rsid w:val="002667B9"/>
    <w:rsid w:val="002C4E31"/>
    <w:rsid w:val="003105A8"/>
    <w:rsid w:val="0034401B"/>
    <w:rsid w:val="00360155"/>
    <w:rsid w:val="003A6606"/>
    <w:rsid w:val="003E54F0"/>
    <w:rsid w:val="003F173D"/>
    <w:rsid w:val="00411E41"/>
    <w:rsid w:val="00490A81"/>
    <w:rsid w:val="004E5960"/>
    <w:rsid w:val="004F1953"/>
    <w:rsid w:val="0053627D"/>
    <w:rsid w:val="0053777D"/>
    <w:rsid w:val="005543AB"/>
    <w:rsid w:val="005560B4"/>
    <w:rsid w:val="00573329"/>
    <w:rsid w:val="00591B6A"/>
    <w:rsid w:val="005D644B"/>
    <w:rsid w:val="005F4707"/>
    <w:rsid w:val="00615ABC"/>
    <w:rsid w:val="006227BA"/>
    <w:rsid w:val="00630909"/>
    <w:rsid w:val="00642DE0"/>
    <w:rsid w:val="006601B9"/>
    <w:rsid w:val="006A1A0F"/>
    <w:rsid w:val="006B7FE6"/>
    <w:rsid w:val="006E1AC1"/>
    <w:rsid w:val="006E4422"/>
    <w:rsid w:val="006E537F"/>
    <w:rsid w:val="00725798"/>
    <w:rsid w:val="00733060"/>
    <w:rsid w:val="0075315D"/>
    <w:rsid w:val="0077419C"/>
    <w:rsid w:val="00776A48"/>
    <w:rsid w:val="00781E80"/>
    <w:rsid w:val="007C4271"/>
    <w:rsid w:val="0082637A"/>
    <w:rsid w:val="008344F1"/>
    <w:rsid w:val="00855990"/>
    <w:rsid w:val="00857EB6"/>
    <w:rsid w:val="00864D8B"/>
    <w:rsid w:val="00864E8B"/>
    <w:rsid w:val="0088024E"/>
    <w:rsid w:val="00886104"/>
    <w:rsid w:val="0089520D"/>
    <w:rsid w:val="008A10ED"/>
    <w:rsid w:val="008F2813"/>
    <w:rsid w:val="009128C8"/>
    <w:rsid w:val="00931A79"/>
    <w:rsid w:val="00953967"/>
    <w:rsid w:val="009871DB"/>
    <w:rsid w:val="009C4468"/>
    <w:rsid w:val="00A06104"/>
    <w:rsid w:val="00A43E6A"/>
    <w:rsid w:val="00A713F1"/>
    <w:rsid w:val="00A92562"/>
    <w:rsid w:val="00AB7BD6"/>
    <w:rsid w:val="00AF0C42"/>
    <w:rsid w:val="00AF20EF"/>
    <w:rsid w:val="00B31FC9"/>
    <w:rsid w:val="00B419EC"/>
    <w:rsid w:val="00B41E59"/>
    <w:rsid w:val="00B53DC2"/>
    <w:rsid w:val="00B768CB"/>
    <w:rsid w:val="00BB547B"/>
    <w:rsid w:val="00BF24FB"/>
    <w:rsid w:val="00BF3553"/>
    <w:rsid w:val="00C22126"/>
    <w:rsid w:val="00CB2492"/>
    <w:rsid w:val="00CC1589"/>
    <w:rsid w:val="00CE7B89"/>
    <w:rsid w:val="00D02558"/>
    <w:rsid w:val="00D938A0"/>
    <w:rsid w:val="00DC0F93"/>
    <w:rsid w:val="00DC5A63"/>
    <w:rsid w:val="00DE3EFF"/>
    <w:rsid w:val="00DE43EF"/>
    <w:rsid w:val="00E218B3"/>
    <w:rsid w:val="00E410C9"/>
    <w:rsid w:val="00EC4E21"/>
    <w:rsid w:val="00F23AF2"/>
    <w:rsid w:val="00F4407F"/>
    <w:rsid w:val="00F829FF"/>
    <w:rsid w:val="00FA0B32"/>
    <w:rsid w:val="00FA532F"/>
    <w:rsid w:val="00FB3C0C"/>
    <w:rsid w:val="00FF2A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C319A"/>
  <w15:chartTrackingRefBased/>
  <w15:docId w15:val="{FBEFE0B2-4D52-4621-A507-3A0E865C4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A79"/>
    <w:pPr>
      <w:ind w:left="720"/>
      <w:contextualSpacing/>
    </w:pPr>
  </w:style>
  <w:style w:type="character" w:styleId="Hyperlink">
    <w:name w:val="Hyperlink"/>
    <w:basedOn w:val="DefaultParagraphFont"/>
    <w:uiPriority w:val="99"/>
    <w:unhideWhenUsed/>
    <w:rsid w:val="00DE43EF"/>
    <w:rPr>
      <w:color w:val="0563C1" w:themeColor="hyperlink"/>
      <w:u w:val="single"/>
    </w:rPr>
  </w:style>
  <w:style w:type="character" w:styleId="UnresolvedMention">
    <w:name w:val="Unresolved Mention"/>
    <w:basedOn w:val="DefaultParagraphFont"/>
    <w:uiPriority w:val="99"/>
    <w:semiHidden/>
    <w:unhideWhenUsed/>
    <w:rsid w:val="00DE43EF"/>
    <w:rPr>
      <w:color w:val="808080"/>
      <w:shd w:val="clear" w:color="auto" w:fill="E6E6E6"/>
    </w:rPr>
  </w:style>
  <w:style w:type="character" w:styleId="FollowedHyperlink">
    <w:name w:val="FollowedHyperlink"/>
    <w:basedOn w:val="DefaultParagraphFont"/>
    <w:uiPriority w:val="99"/>
    <w:semiHidden/>
    <w:unhideWhenUsed/>
    <w:rsid w:val="00776A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714972">
      <w:bodyDiv w:val="1"/>
      <w:marLeft w:val="0"/>
      <w:marRight w:val="0"/>
      <w:marTop w:val="0"/>
      <w:marBottom w:val="0"/>
      <w:divBdr>
        <w:top w:val="none" w:sz="0" w:space="0" w:color="auto"/>
        <w:left w:val="none" w:sz="0" w:space="0" w:color="auto"/>
        <w:bottom w:val="none" w:sz="0" w:space="0" w:color="auto"/>
        <w:right w:val="none" w:sz="0" w:space="0" w:color="auto"/>
      </w:divBdr>
      <w:divsChild>
        <w:div w:id="835538206">
          <w:marLeft w:val="0"/>
          <w:marRight w:val="0"/>
          <w:marTop w:val="0"/>
          <w:marBottom w:val="150"/>
          <w:divBdr>
            <w:top w:val="none" w:sz="0" w:space="0" w:color="auto"/>
            <w:left w:val="none" w:sz="0" w:space="0" w:color="auto"/>
            <w:bottom w:val="none" w:sz="0" w:space="0" w:color="auto"/>
            <w:right w:val="none" w:sz="0" w:space="0" w:color="auto"/>
          </w:divBdr>
          <w:divsChild>
            <w:div w:id="1381982049">
              <w:marLeft w:val="0"/>
              <w:marRight w:val="0"/>
              <w:marTop w:val="0"/>
              <w:marBottom w:val="0"/>
              <w:divBdr>
                <w:top w:val="none" w:sz="0" w:space="0" w:color="auto"/>
                <w:left w:val="none" w:sz="0" w:space="0" w:color="auto"/>
                <w:bottom w:val="none" w:sz="0" w:space="0" w:color="auto"/>
                <w:right w:val="none" w:sz="0" w:space="0" w:color="auto"/>
              </w:divBdr>
            </w:div>
            <w:div w:id="1041396658">
              <w:marLeft w:val="0"/>
              <w:marRight w:val="0"/>
              <w:marTop w:val="0"/>
              <w:marBottom w:val="0"/>
              <w:divBdr>
                <w:top w:val="none" w:sz="0" w:space="0" w:color="auto"/>
                <w:left w:val="none" w:sz="0" w:space="0" w:color="auto"/>
                <w:bottom w:val="none" w:sz="0" w:space="0" w:color="auto"/>
                <w:right w:val="none" w:sz="0" w:space="0" w:color="auto"/>
              </w:divBdr>
            </w:div>
            <w:div w:id="513111187">
              <w:marLeft w:val="0"/>
              <w:marRight w:val="0"/>
              <w:marTop w:val="0"/>
              <w:marBottom w:val="0"/>
              <w:divBdr>
                <w:top w:val="none" w:sz="0" w:space="0" w:color="auto"/>
                <w:left w:val="none" w:sz="0" w:space="0" w:color="auto"/>
                <w:bottom w:val="none" w:sz="0" w:space="0" w:color="auto"/>
                <w:right w:val="none" w:sz="0" w:space="0" w:color="auto"/>
              </w:divBdr>
            </w:div>
            <w:div w:id="829249342">
              <w:marLeft w:val="0"/>
              <w:marRight w:val="0"/>
              <w:marTop w:val="0"/>
              <w:marBottom w:val="0"/>
              <w:divBdr>
                <w:top w:val="none" w:sz="0" w:space="0" w:color="auto"/>
                <w:left w:val="none" w:sz="0" w:space="0" w:color="auto"/>
                <w:bottom w:val="none" w:sz="0" w:space="0" w:color="auto"/>
                <w:right w:val="none" w:sz="0" w:space="0" w:color="auto"/>
              </w:divBdr>
              <w:divsChild>
                <w:div w:id="1315642778">
                  <w:marLeft w:val="0"/>
                  <w:marRight w:val="0"/>
                  <w:marTop w:val="0"/>
                  <w:marBottom w:val="0"/>
                  <w:divBdr>
                    <w:top w:val="none" w:sz="0" w:space="0" w:color="auto"/>
                    <w:left w:val="none" w:sz="0" w:space="0" w:color="auto"/>
                    <w:bottom w:val="none" w:sz="0" w:space="0" w:color="auto"/>
                    <w:right w:val="none" w:sz="0" w:space="0" w:color="auto"/>
                  </w:divBdr>
                </w:div>
              </w:divsChild>
            </w:div>
            <w:div w:id="145124872">
              <w:marLeft w:val="0"/>
              <w:marRight w:val="0"/>
              <w:marTop w:val="0"/>
              <w:marBottom w:val="0"/>
              <w:divBdr>
                <w:top w:val="none" w:sz="0" w:space="0" w:color="auto"/>
                <w:left w:val="none" w:sz="0" w:space="0" w:color="auto"/>
                <w:bottom w:val="none" w:sz="0" w:space="0" w:color="auto"/>
                <w:right w:val="none" w:sz="0" w:space="0" w:color="auto"/>
              </w:divBdr>
            </w:div>
            <w:div w:id="1059790094">
              <w:marLeft w:val="0"/>
              <w:marRight w:val="0"/>
              <w:marTop w:val="0"/>
              <w:marBottom w:val="0"/>
              <w:divBdr>
                <w:top w:val="none" w:sz="0" w:space="0" w:color="auto"/>
                <w:left w:val="none" w:sz="0" w:space="0" w:color="auto"/>
                <w:bottom w:val="none" w:sz="0" w:space="0" w:color="auto"/>
                <w:right w:val="none" w:sz="0" w:space="0" w:color="auto"/>
              </w:divBdr>
            </w:div>
            <w:div w:id="875629727">
              <w:marLeft w:val="0"/>
              <w:marRight w:val="0"/>
              <w:marTop w:val="0"/>
              <w:marBottom w:val="0"/>
              <w:divBdr>
                <w:top w:val="none" w:sz="0" w:space="0" w:color="auto"/>
                <w:left w:val="none" w:sz="0" w:space="0" w:color="auto"/>
                <w:bottom w:val="none" w:sz="0" w:space="0" w:color="auto"/>
                <w:right w:val="none" w:sz="0" w:space="0" w:color="auto"/>
              </w:divBdr>
            </w:div>
          </w:divsChild>
        </w:div>
        <w:div w:id="520558159">
          <w:marLeft w:val="0"/>
          <w:marRight w:val="0"/>
          <w:marTop w:val="0"/>
          <w:marBottom w:val="150"/>
          <w:divBdr>
            <w:top w:val="single" w:sz="6" w:space="28" w:color="E5E5E5"/>
            <w:left w:val="single" w:sz="6" w:space="31" w:color="E5E5E5"/>
            <w:bottom w:val="single" w:sz="6" w:space="28" w:color="E5E5E5"/>
            <w:right w:val="single" w:sz="6" w:space="28" w:color="E5E5E5"/>
          </w:divBdr>
          <w:divsChild>
            <w:div w:id="658659702">
              <w:marLeft w:val="0"/>
              <w:marRight w:val="0"/>
              <w:marTop w:val="0"/>
              <w:marBottom w:val="0"/>
              <w:divBdr>
                <w:top w:val="none" w:sz="0" w:space="0" w:color="auto"/>
                <w:left w:val="none" w:sz="0" w:space="0" w:color="auto"/>
                <w:bottom w:val="none" w:sz="0" w:space="0" w:color="auto"/>
                <w:right w:val="none" w:sz="0" w:space="0" w:color="auto"/>
              </w:divBdr>
            </w:div>
            <w:div w:id="617878561">
              <w:marLeft w:val="0"/>
              <w:marRight w:val="0"/>
              <w:marTop w:val="0"/>
              <w:marBottom w:val="0"/>
              <w:divBdr>
                <w:top w:val="none" w:sz="0" w:space="0" w:color="auto"/>
                <w:left w:val="none" w:sz="0" w:space="0" w:color="auto"/>
                <w:bottom w:val="none" w:sz="0" w:space="0" w:color="auto"/>
                <w:right w:val="none" w:sz="0" w:space="0" w:color="auto"/>
              </w:divBdr>
            </w:div>
            <w:div w:id="1111439396">
              <w:marLeft w:val="0"/>
              <w:marRight w:val="0"/>
              <w:marTop w:val="0"/>
              <w:marBottom w:val="0"/>
              <w:divBdr>
                <w:top w:val="none" w:sz="0" w:space="0" w:color="auto"/>
                <w:left w:val="none" w:sz="0" w:space="0" w:color="auto"/>
                <w:bottom w:val="none" w:sz="0" w:space="0" w:color="auto"/>
                <w:right w:val="none" w:sz="0" w:space="0" w:color="auto"/>
              </w:divBdr>
            </w:div>
            <w:div w:id="1686635219">
              <w:marLeft w:val="0"/>
              <w:marRight w:val="0"/>
              <w:marTop w:val="0"/>
              <w:marBottom w:val="0"/>
              <w:divBdr>
                <w:top w:val="none" w:sz="0" w:space="0" w:color="auto"/>
                <w:left w:val="none" w:sz="0" w:space="0" w:color="auto"/>
                <w:bottom w:val="none" w:sz="0" w:space="0" w:color="auto"/>
                <w:right w:val="none" w:sz="0" w:space="0" w:color="auto"/>
              </w:divBdr>
            </w:div>
            <w:div w:id="1739479379">
              <w:marLeft w:val="0"/>
              <w:marRight w:val="0"/>
              <w:marTop w:val="0"/>
              <w:marBottom w:val="0"/>
              <w:divBdr>
                <w:top w:val="none" w:sz="0" w:space="0" w:color="auto"/>
                <w:left w:val="none" w:sz="0" w:space="0" w:color="auto"/>
                <w:bottom w:val="none" w:sz="0" w:space="0" w:color="auto"/>
                <w:right w:val="none" w:sz="0" w:space="0" w:color="auto"/>
              </w:divBdr>
            </w:div>
            <w:div w:id="1915898119">
              <w:marLeft w:val="0"/>
              <w:marRight w:val="0"/>
              <w:marTop w:val="0"/>
              <w:marBottom w:val="0"/>
              <w:divBdr>
                <w:top w:val="none" w:sz="0" w:space="0" w:color="auto"/>
                <w:left w:val="none" w:sz="0" w:space="0" w:color="auto"/>
                <w:bottom w:val="none" w:sz="0" w:space="0" w:color="auto"/>
                <w:right w:val="none" w:sz="0" w:space="0" w:color="auto"/>
              </w:divBdr>
            </w:div>
            <w:div w:id="772283969">
              <w:marLeft w:val="0"/>
              <w:marRight w:val="0"/>
              <w:marTop w:val="0"/>
              <w:marBottom w:val="0"/>
              <w:divBdr>
                <w:top w:val="none" w:sz="0" w:space="0" w:color="auto"/>
                <w:left w:val="none" w:sz="0" w:space="0" w:color="auto"/>
                <w:bottom w:val="none" w:sz="0" w:space="0" w:color="auto"/>
                <w:right w:val="none" w:sz="0" w:space="0" w:color="auto"/>
              </w:divBdr>
            </w:div>
            <w:div w:id="577330103">
              <w:marLeft w:val="0"/>
              <w:marRight w:val="0"/>
              <w:marTop w:val="0"/>
              <w:marBottom w:val="0"/>
              <w:divBdr>
                <w:top w:val="none" w:sz="0" w:space="0" w:color="auto"/>
                <w:left w:val="none" w:sz="0" w:space="0" w:color="auto"/>
                <w:bottom w:val="none" w:sz="0" w:space="0" w:color="auto"/>
                <w:right w:val="none" w:sz="0" w:space="0" w:color="auto"/>
              </w:divBdr>
            </w:div>
            <w:div w:id="747382416">
              <w:marLeft w:val="0"/>
              <w:marRight w:val="0"/>
              <w:marTop w:val="0"/>
              <w:marBottom w:val="0"/>
              <w:divBdr>
                <w:top w:val="none" w:sz="0" w:space="0" w:color="auto"/>
                <w:left w:val="none" w:sz="0" w:space="0" w:color="auto"/>
                <w:bottom w:val="none" w:sz="0" w:space="0" w:color="auto"/>
                <w:right w:val="none" w:sz="0" w:space="0" w:color="auto"/>
              </w:divBdr>
            </w:div>
            <w:div w:id="1764762541">
              <w:marLeft w:val="0"/>
              <w:marRight w:val="0"/>
              <w:marTop w:val="0"/>
              <w:marBottom w:val="0"/>
              <w:divBdr>
                <w:top w:val="none" w:sz="0" w:space="0" w:color="auto"/>
                <w:left w:val="none" w:sz="0" w:space="0" w:color="auto"/>
                <w:bottom w:val="none" w:sz="0" w:space="0" w:color="auto"/>
                <w:right w:val="none" w:sz="0" w:space="0" w:color="auto"/>
              </w:divBdr>
            </w:div>
            <w:div w:id="650256731">
              <w:marLeft w:val="0"/>
              <w:marRight w:val="0"/>
              <w:marTop w:val="0"/>
              <w:marBottom w:val="0"/>
              <w:divBdr>
                <w:top w:val="none" w:sz="0" w:space="0" w:color="auto"/>
                <w:left w:val="none" w:sz="0" w:space="0" w:color="auto"/>
                <w:bottom w:val="none" w:sz="0" w:space="0" w:color="auto"/>
                <w:right w:val="none" w:sz="0" w:space="0" w:color="auto"/>
              </w:divBdr>
            </w:div>
            <w:div w:id="709838133">
              <w:marLeft w:val="0"/>
              <w:marRight w:val="0"/>
              <w:marTop w:val="0"/>
              <w:marBottom w:val="0"/>
              <w:divBdr>
                <w:top w:val="none" w:sz="0" w:space="0" w:color="auto"/>
                <w:left w:val="none" w:sz="0" w:space="0" w:color="auto"/>
                <w:bottom w:val="none" w:sz="0" w:space="0" w:color="auto"/>
                <w:right w:val="none" w:sz="0" w:space="0" w:color="auto"/>
              </w:divBdr>
            </w:div>
            <w:div w:id="545290184">
              <w:marLeft w:val="0"/>
              <w:marRight w:val="0"/>
              <w:marTop w:val="0"/>
              <w:marBottom w:val="0"/>
              <w:divBdr>
                <w:top w:val="none" w:sz="0" w:space="0" w:color="auto"/>
                <w:left w:val="none" w:sz="0" w:space="0" w:color="auto"/>
                <w:bottom w:val="none" w:sz="0" w:space="0" w:color="auto"/>
                <w:right w:val="none" w:sz="0" w:space="0" w:color="auto"/>
              </w:divBdr>
            </w:div>
            <w:div w:id="1712025874">
              <w:marLeft w:val="0"/>
              <w:marRight w:val="0"/>
              <w:marTop w:val="0"/>
              <w:marBottom w:val="0"/>
              <w:divBdr>
                <w:top w:val="none" w:sz="0" w:space="0" w:color="auto"/>
                <w:left w:val="none" w:sz="0" w:space="0" w:color="auto"/>
                <w:bottom w:val="none" w:sz="0" w:space="0" w:color="auto"/>
                <w:right w:val="none" w:sz="0" w:space="0" w:color="auto"/>
              </w:divBdr>
            </w:div>
            <w:div w:id="1671910306">
              <w:marLeft w:val="0"/>
              <w:marRight w:val="0"/>
              <w:marTop w:val="0"/>
              <w:marBottom w:val="0"/>
              <w:divBdr>
                <w:top w:val="none" w:sz="0" w:space="0" w:color="auto"/>
                <w:left w:val="none" w:sz="0" w:space="0" w:color="auto"/>
                <w:bottom w:val="none" w:sz="0" w:space="0" w:color="auto"/>
                <w:right w:val="none" w:sz="0" w:space="0" w:color="auto"/>
              </w:divBdr>
            </w:div>
            <w:div w:id="167449694">
              <w:marLeft w:val="0"/>
              <w:marRight w:val="0"/>
              <w:marTop w:val="0"/>
              <w:marBottom w:val="0"/>
              <w:divBdr>
                <w:top w:val="none" w:sz="0" w:space="0" w:color="auto"/>
                <w:left w:val="none" w:sz="0" w:space="0" w:color="auto"/>
                <w:bottom w:val="none" w:sz="0" w:space="0" w:color="auto"/>
                <w:right w:val="none" w:sz="0" w:space="0" w:color="auto"/>
              </w:divBdr>
            </w:div>
            <w:div w:id="1530148274">
              <w:marLeft w:val="0"/>
              <w:marRight w:val="0"/>
              <w:marTop w:val="0"/>
              <w:marBottom w:val="0"/>
              <w:divBdr>
                <w:top w:val="none" w:sz="0" w:space="0" w:color="auto"/>
                <w:left w:val="none" w:sz="0" w:space="0" w:color="auto"/>
                <w:bottom w:val="none" w:sz="0" w:space="0" w:color="auto"/>
                <w:right w:val="none" w:sz="0" w:space="0" w:color="auto"/>
              </w:divBdr>
            </w:div>
            <w:div w:id="193425020">
              <w:marLeft w:val="0"/>
              <w:marRight w:val="0"/>
              <w:marTop w:val="0"/>
              <w:marBottom w:val="0"/>
              <w:divBdr>
                <w:top w:val="none" w:sz="0" w:space="0" w:color="auto"/>
                <w:left w:val="none" w:sz="0" w:space="0" w:color="auto"/>
                <w:bottom w:val="none" w:sz="0" w:space="0" w:color="auto"/>
                <w:right w:val="none" w:sz="0" w:space="0" w:color="auto"/>
              </w:divBdr>
            </w:div>
            <w:div w:id="882981864">
              <w:marLeft w:val="0"/>
              <w:marRight w:val="0"/>
              <w:marTop w:val="0"/>
              <w:marBottom w:val="0"/>
              <w:divBdr>
                <w:top w:val="none" w:sz="0" w:space="0" w:color="auto"/>
                <w:left w:val="none" w:sz="0" w:space="0" w:color="auto"/>
                <w:bottom w:val="none" w:sz="0" w:space="0" w:color="auto"/>
                <w:right w:val="none" w:sz="0" w:space="0" w:color="auto"/>
              </w:divBdr>
            </w:div>
            <w:div w:id="1319960875">
              <w:marLeft w:val="0"/>
              <w:marRight w:val="0"/>
              <w:marTop w:val="0"/>
              <w:marBottom w:val="0"/>
              <w:divBdr>
                <w:top w:val="none" w:sz="0" w:space="0" w:color="auto"/>
                <w:left w:val="none" w:sz="0" w:space="0" w:color="auto"/>
                <w:bottom w:val="none" w:sz="0" w:space="0" w:color="auto"/>
                <w:right w:val="none" w:sz="0" w:space="0" w:color="auto"/>
              </w:divBdr>
            </w:div>
            <w:div w:id="1298876409">
              <w:marLeft w:val="0"/>
              <w:marRight w:val="0"/>
              <w:marTop w:val="0"/>
              <w:marBottom w:val="0"/>
              <w:divBdr>
                <w:top w:val="none" w:sz="0" w:space="0" w:color="auto"/>
                <w:left w:val="none" w:sz="0" w:space="0" w:color="auto"/>
                <w:bottom w:val="none" w:sz="0" w:space="0" w:color="auto"/>
                <w:right w:val="none" w:sz="0" w:space="0" w:color="auto"/>
              </w:divBdr>
            </w:div>
            <w:div w:id="705374804">
              <w:marLeft w:val="0"/>
              <w:marRight w:val="0"/>
              <w:marTop w:val="0"/>
              <w:marBottom w:val="0"/>
              <w:divBdr>
                <w:top w:val="none" w:sz="0" w:space="0" w:color="auto"/>
                <w:left w:val="none" w:sz="0" w:space="0" w:color="auto"/>
                <w:bottom w:val="none" w:sz="0" w:space="0" w:color="auto"/>
                <w:right w:val="none" w:sz="0" w:space="0" w:color="auto"/>
              </w:divBdr>
            </w:div>
            <w:div w:id="1936666601">
              <w:marLeft w:val="0"/>
              <w:marRight w:val="0"/>
              <w:marTop w:val="0"/>
              <w:marBottom w:val="0"/>
              <w:divBdr>
                <w:top w:val="none" w:sz="0" w:space="0" w:color="auto"/>
                <w:left w:val="none" w:sz="0" w:space="0" w:color="auto"/>
                <w:bottom w:val="none" w:sz="0" w:space="0" w:color="auto"/>
                <w:right w:val="none" w:sz="0" w:space="0" w:color="auto"/>
              </w:divBdr>
            </w:div>
            <w:div w:id="149181315">
              <w:marLeft w:val="0"/>
              <w:marRight w:val="0"/>
              <w:marTop w:val="0"/>
              <w:marBottom w:val="0"/>
              <w:divBdr>
                <w:top w:val="none" w:sz="0" w:space="0" w:color="auto"/>
                <w:left w:val="none" w:sz="0" w:space="0" w:color="auto"/>
                <w:bottom w:val="none" w:sz="0" w:space="0" w:color="auto"/>
                <w:right w:val="none" w:sz="0" w:space="0" w:color="auto"/>
              </w:divBdr>
            </w:div>
            <w:div w:id="1862625000">
              <w:marLeft w:val="0"/>
              <w:marRight w:val="0"/>
              <w:marTop w:val="0"/>
              <w:marBottom w:val="0"/>
              <w:divBdr>
                <w:top w:val="none" w:sz="0" w:space="0" w:color="auto"/>
                <w:left w:val="none" w:sz="0" w:space="0" w:color="auto"/>
                <w:bottom w:val="none" w:sz="0" w:space="0" w:color="auto"/>
                <w:right w:val="none" w:sz="0" w:space="0" w:color="auto"/>
              </w:divBdr>
            </w:div>
            <w:div w:id="1816408094">
              <w:marLeft w:val="0"/>
              <w:marRight w:val="0"/>
              <w:marTop w:val="0"/>
              <w:marBottom w:val="0"/>
              <w:divBdr>
                <w:top w:val="none" w:sz="0" w:space="0" w:color="auto"/>
                <w:left w:val="none" w:sz="0" w:space="0" w:color="auto"/>
                <w:bottom w:val="none" w:sz="0" w:space="0" w:color="auto"/>
                <w:right w:val="none" w:sz="0" w:space="0" w:color="auto"/>
              </w:divBdr>
            </w:div>
            <w:div w:id="1988440157">
              <w:marLeft w:val="0"/>
              <w:marRight w:val="0"/>
              <w:marTop w:val="0"/>
              <w:marBottom w:val="0"/>
              <w:divBdr>
                <w:top w:val="none" w:sz="0" w:space="0" w:color="auto"/>
                <w:left w:val="none" w:sz="0" w:space="0" w:color="auto"/>
                <w:bottom w:val="none" w:sz="0" w:space="0" w:color="auto"/>
                <w:right w:val="none" w:sz="0" w:space="0" w:color="auto"/>
              </w:divBdr>
            </w:div>
            <w:div w:id="1693609568">
              <w:marLeft w:val="0"/>
              <w:marRight w:val="0"/>
              <w:marTop w:val="0"/>
              <w:marBottom w:val="0"/>
              <w:divBdr>
                <w:top w:val="none" w:sz="0" w:space="0" w:color="auto"/>
                <w:left w:val="none" w:sz="0" w:space="0" w:color="auto"/>
                <w:bottom w:val="none" w:sz="0" w:space="0" w:color="auto"/>
                <w:right w:val="none" w:sz="0" w:space="0" w:color="auto"/>
              </w:divBdr>
            </w:div>
            <w:div w:id="1891916018">
              <w:marLeft w:val="0"/>
              <w:marRight w:val="0"/>
              <w:marTop w:val="0"/>
              <w:marBottom w:val="0"/>
              <w:divBdr>
                <w:top w:val="none" w:sz="0" w:space="0" w:color="auto"/>
                <w:left w:val="none" w:sz="0" w:space="0" w:color="auto"/>
                <w:bottom w:val="none" w:sz="0" w:space="0" w:color="auto"/>
                <w:right w:val="none" w:sz="0" w:space="0" w:color="auto"/>
              </w:divBdr>
            </w:div>
            <w:div w:id="151861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efap.com/writing/feature/featfram.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1016</Words>
  <Characters>5794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Smith</dc:creator>
  <cp:keywords/>
  <dc:description/>
  <cp:lastModifiedBy>Elisa Wiafe</cp:lastModifiedBy>
  <cp:revision>2</cp:revision>
  <dcterms:created xsi:type="dcterms:W3CDTF">2022-05-25T00:09:00Z</dcterms:created>
  <dcterms:modified xsi:type="dcterms:W3CDTF">2022-05-25T00:09:00Z</dcterms:modified>
</cp:coreProperties>
</file>