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10" w:rsidRDefault="00B16AD7" w:rsidP="00B16AD7">
      <w:pPr>
        <w:ind w:left="90" w:hanging="90"/>
        <w:rPr>
          <w:rFonts w:ascii="Arial" w:hAnsi="Arial" w:cs="Arial"/>
          <w:b/>
          <w:sz w:val="36"/>
          <w:szCs w:val="36"/>
        </w:rPr>
      </w:pPr>
      <w:r w:rsidRPr="00B16AD7">
        <w:rPr>
          <w:rFonts w:ascii="Arial" w:hAnsi="Arial" w:cs="Arial"/>
          <w:b/>
          <w:noProof/>
          <w:sz w:val="36"/>
          <w:szCs w:val="36"/>
          <w:lang w:eastAsia="en-AU"/>
        </w:rPr>
        <w:drawing>
          <wp:anchor distT="0" distB="0" distL="114300" distR="114300" simplePos="0" relativeHeight="251661312" behindDoc="1" locked="0" layoutInCell="1" allowOverlap="1" wp14:anchorId="19B270A9" wp14:editId="6D98B3CC">
            <wp:simplePos x="0" y="0"/>
            <wp:positionH relativeFrom="column">
              <wp:posOffset>-1905</wp:posOffset>
            </wp:positionH>
            <wp:positionV relativeFrom="paragraph">
              <wp:posOffset>5080</wp:posOffset>
            </wp:positionV>
            <wp:extent cx="880110" cy="947420"/>
            <wp:effectExtent l="0" t="0" r="0" b="5080"/>
            <wp:wrapTight wrapText="bothSides">
              <wp:wrapPolygon edited="0">
                <wp:start x="0" y="0"/>
                <wp:lineTo x="0" y="16938"/>
                <wp:lineTo x="5143" y="20847"/>
                <wp:lineTo x="6545" y="21282"/>
                <wp:lineTo x="14494" y="21282"/>
                <wp:lineTo x="15896" y="20847"/>
                <wp:lineTo x="21039" y="16938"/>
                <wp:lineTo x="210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TAGE COLLEGE Round E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0110" cy="9474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16367FFD" wp14:editId="43D8CF86">
                <wp:simplePos x="0" y="0"/>
                <wp:positionH relativeFrom="column">
                  <wp:posOffset>979666</wp:posOffset>
                </wp:positionH>
                <wp:positionV relativeFrom="paragraph">
                  <wp:posOffset>5080</wp:posOffset>
                </wp:positionV>
                <wp:extent cx="5352415" cy="423545"/>
                <wp:effectExtent l="0" t="0" r="19685" b="14605"/>
                <wp:wrapSquare wrapText="bothSides"/>
                <wp:docPr id="1" name="Text Box 1"/>
                <wp:cNvGraphicFramePr/>
                <a:graphic xmlns:a="http://schemas.openxmlformats.org/drawingml/2006/main">
                  <a:graphicData uri="http://schemas.microsoft.com/office/word/2010/wordprocessingShape">
                    <wps:wsp>
                      <wps:cNvSpPr txBox="1"/>
                      <wps:spPr>
                        <a:xfrm>
                          <a:off x="0" y="0"/>
                          <a:ext cx="5352415" cy="423545"/>
                        </a:xfrm>
                        <a:prstGeom prst="rect">
                          <a:avLst/>
                        </a:prstGeom>
                        <a:solidFill>
                          <a:schemeClr val="tx1">
                            <a:lumMod val="95000"/>
                            <a:lumOff val="5000"/>
                          </a:schemeClr>
                        </a:solidFill>
                        <a:ln w="6350">
                          <a:solidFill>
                            <a:prstClr val="black"/>
                          </a:solidFill>
                        </a:ln>
                      </wps:spPr>
                      <wps:txbx>
                        <w:txbxContent>
                          <w:p w:rsidR="003F4492" w:rsidRPr="00B16AD7" w:rsidRDefault="003F4492" w:rsidP="00B16AD7">
                            <w:pPr>
                              <w:ind w:left="90" w:hanging="90"/>
                              <w:jc w:val="center"/>
                              <w:rPr>
                                <w:rFonts w:ascii="Arial" w:hAnsi="Arial" w:cs="Arial"/>
                                <w:b/>
                                <w:noProof/>
                                <w:color w:val="FFFFFF" w:themeColor="background1"/>
                                <w:sz w:val="36"/>
                                <w:szCs w:val="36"/>
                              </w:rPr>
                            </w:pPr>
                            <w:r w:rsidRPr="00B16AD7">
                              <w:rPr>
                                <w:rFonts w:ascii="Arial" w:hAnsi="Arial" w:cs="Arial"/>
                                <w:b/>
                                <w:color w:val="FFFFFF" w:themeColor="background1"/>
                                <w:sz w:val="36"/>
                                <w:szCs w:val="36"/>
                              </w:rPr>
                              <w:t>Heritage College Design and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67FFD" id="_x0000_t202" coordsize="21600,21600" o:spt="202" path="m,l,21600r21600,l21600,xe">
                <v:stroke joinstyle="miter"/>
                <v:path gradientshapeok="t" o:connecttype="rect"/>
              </v:shapetype>
              <v:shape id="Text Box 1" o:spid="_x0000_s1026" type="#_x0000_t202" style="position:absolute;left:0;text-align:left;margin-left:77.15pt;margin-top:.4pt;width:421.4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" fillcolor="#0d0d0d [3069]" strokeweight=".5pt">
                <v:textbox>
                  <w:txbxContent>
                    <w:p w:rsidR="003F4492" w:rsidRPr="00B16AD7" w:rsidRDefault="003F4492" w:rsidP="00B16AD7">
                      <w:pPr>
                        <w:ind w:left="90" w:hanging="90"/>
                        <w:jc w:val="center"/>
                        <w:rPr>
                          <w:rFonts w:ascii="Arial" w:hAnsi="Arial" w:cs="Arial"/>
                          <w:b/>
                          <w:noProof/>
                          <w:color w:val="FFFFFF" w:themeColor="background1"/>
                          <w:sz w:val="36"/>
                          <w:szCs w:val="36"/>
                        </w:rPr>
                      </w:pPr>
                      <w:r w:rsidRPr="00B16AD7">
                        <w:rPr>
                          <w:rFonts w:ascii="Arial" w:hAnsi="Arial" w:cs="Arial"/>
                          <w:b/>
                          <w:color w:val="FFFFFF" w:themeColor="background1"/>
                          <w:sz w:val="36"/>
                          <w:szCs w:val="36"/>
                        </w:rPr>
                        <w:t>Heritage College Design and Technology</w:t>
                      </w:r>
                    </w:p>
                  </w:txbxContent>
                </v:textbox>
                <w10:wrap type="square"/>
              </v:shape>
            </w:pict>
          </mc:Fallback>
        </mc:AlternateContent>
      </w:r>
    </w:p>
    <w:p w:rsidR="00071451" w:rsidRDefault="002E6410" w:rsidP="002E6410">
      <w:pPr>
        <w:tabs>
          <w:tab w:val="left" w:pos="1335"/>
        </w:tabs>
        <w:jc w:val="center"/>
        <w:rPr>
          <w:rFonts w:ascii="Arial" w:hAnsi="Arial" w:cs="Arial"/>
          <w:b/>
          <w:sz w:val="36"/>
          <w:szCs w:val="36"/>
        </w:rPr>
      </w:pPr>
      <w:r w:rsidRPr="002E6410">
        <w:rPr>
          <w:rFonts w:ascii="Arial" w:hAnsi="Arial" w:cs="Arial"/>
          <w:b/>
          <w:sz w:val="36"/>
          <w:szCs w:val="36"/>
        </w:rPr>
        <w:t xml:space="preserve">Joining Techniques </w:t>
      </w:r>
      <w:r>
        <w:rPr>
          <w:rFonts w:ascii="Arial" w:hAnsi="Arial" w:cs="Arial"/>
          <w:b/>
          <w:sz w:val="36"/>
          <w:szCs w:val="36"/>
        </w:rPr>
        <w:t>–</w:t>
      </w:r>
      <w:r w:rsidRPr="002E6410">
        <w:rPr>
          <w:rFonts w:ascii="Arial" w:hAnsi="Arial" w:cs="Arial"/>
          <w:b/>
          <w:sz w:val="36"/>
          <w:szCs w:val="36"/>
        </w:rPr>
        <w:t xml:space="preserve"> Timber</w:t>
      </w:r>
    </w:p>
    <w:p w:rsidR="002E6410" w:rsidRPr="002E6410" w:rsidRDefault="002E6410" w:rsidP="002E6410">
      <w:pPr>
        <w:tabs>
          <w:tab w:val="left" w:pos="1335"/>
        </w:tabs>
        <w:jc w:val="center"/>
        <w:rPr>
          <w:rFonts w:ascii="Arial" w:hAnsi="Arial" w:cs="Arial"/>
          <w:b/>
          <w:sz w:val="24"/>
          <w:szCs w:val="24"/>
          <w:u w:val="single"/>
        </w:rPr>
      </w:pPr>
    </w:p>
    <w:p w:rsidR="002E6410" w:rsidRDefault="002E6410" w:rsidP="002E6410">
      <w:pPr>
        <w:tabs>
          <w:tab w:val="left" w:pos="1335"/>
        </w:tabs>
        <w:rPr>
          <w:rFonts w:ascii="Arial" w:hAnsi="Arial" w:cs="Arial"/>
          <w:b/>
          <w:sz w:val="24"/>
          <w:szCs w:val="24"/>
          <w:u w:val="single"/>
        </w:rPr>
      </w:pPr>
      <w:r w:rsidRPr="002E6410">
        <w:rPr>
          <w:rFonts w:ascii="Arial" w:hAnsi="Arial" w:cs="Arial"/>
          <w:b/>
          <w:sz w:val="24"/>
          <w:szCs w:val="24"/>
          <w:u w:val="single"/>
        </w:rPr>
        <w:t>Screws and Nails</w:t>
      </w:r>
    </w:p>
    <w:p w:rsidR="002E6410" w:rsidRDefault="002E6410" w:rsidP="002E6410">
      <w:pPr>
        <w:tabs>
          <w:tab w:val="left" w:pos="1335"/>
        </w:tabs>
        <w:rPr>
          <w:rFonts w:ascii="Arial" w:hAnsi="Arial" w:cs="Arial"/>
          <w:b/>
          <w:sz w:val="24"/>
          <w:szCs w:val="24"/>
        </w:rPr>
      </w:pPr>
      <w:r w:rsidRPr="002E6410">
        <w:rPr>
          <w:rFonts w:ascii="Arial" w:hAnsi="Arial" w:cs="Arial"/>
          <w:b/>
          <w:sz w:val="24"/>
          <w:szCs w:val="24"/>
        </w:rPr>
        <w:t>Screws</w:t>
      </w:r>
      <w:r>
        <w:rPr>
          <w:rFonts w:ascii="Arial" w:hAnsi="Arial" w:cs="Arial"/>
          <w:b/>
          <w:sz w:val="24"/>
          <w:szCs w:val="24"/>
        </w:rPr>
        <w:t xml:space="preserve">: </w:t>
      </w:r>
    </w:p>
    <w:p w:rsidR="003F4492" w:rsidRDefault="002E6410" w:rsidP="002E6410">
      <w:pPr>
        <w:tabs>
          <w:tab w:val="left" w:pos="1335"/>
        </w:tabs>
        <w:rPr>
          <w:noProof/>
          <w:lang w:eastAsia="en-AU"/>
        </w:rPr>
      </w:pPr>
      <w:r w:rsidRPr="002E6410">
        <w:rPr>
          <w:rFonts w:ascii="Arial" w:hAnsi="Arial" w:cs="Arial"/>
          <w:sz w:val="24"/>
          <w:szCs w:val="24"/>
        </w:rPr>
        <w:t xml:space="preserve">Can </w:t>
      </w:r>
      <w:r>
        <w:rPr>
          <w:rFonts w:ascii="Arial" w:hAnsi="Arial" w:cs="Arial"/>
          <w:sz w:val="24"/>
          <w:szCs w:val="24"/>
        </w:rPr>
        <w:t xml:space="preserve">be used as a permanent or semi-permanent fastener. They provide a join that is stronger than nailing and can be removed without further damaging the timber. The spiral thread turns its way into the wood firmly embedding itself in the wood fibres providing significant holding power. </w:t>
      </w:r>
      <w:r w:rsidR="005111CA">
        <w:rPr>
          <w:rFonts w:ascii="Arial" w:hAnsi="Arial" w:cs="Arial"/>
          <w:sz w:val="24"/>
          <w:szCs w:val="24"/>
        </w:rPr>
        <w:t>Screws are produced in a wide range of sizes and thread and head configurations to suit specific applications.</w:t>
      </w:r>
      <w:r w:rsidR="003F4492" w:rsidRPr="003F4492">
        <w:rPr>
          <w:noProof/>
          <w:lang w:eastAsia="en-AU"/>
        </w:rPr>
        <w:t xml:space="preserve"> </w:t>
      </w:r>
    </w:p>
    <w:p w:rsidR="003F4492" w:rsidRDefault="003F4492" w:rsidP="003F4492">
      <w:pPr>
        <w:tabs>
          <w:tab w:val="left" w:pos="1335"/>
        </w:tabs>
        <w:jc w:val="center"/>
        <w:rPr>
          <w:rFonts w:ascii="Arial" w:hAnsi="Arial" w:cs="Arial"/>
          <w:b/>
          <w:sz w:val="24"/>
          <w:szCs w:val="24"/>
        </w:rPr>
      </w:pPr>
      <w:r w:rsidRPr="003F4492">
        <w:rPr>
          <w:noProof/>
          <w:color w:val="BFBFBF" w:themeColor="background1" w:themeShade="BF"/>
          <w:sz w:val="16"/>
          <w:szCs w:val="16"/>
          <w:lang w:eastAsia="en-AU"/>
        </w:rPr>
        <w:t>http://www.timber.net.au/images/stories/trusses/trusses_table_11.jpg</w:t>
      </w:r>
      <w:r w:rsidRPr="003F4492">
        <w:rPr>
          <w:noProof/>
          <w:sz w:val="16"/>
          <w:szCs w:val="16"/>
          <w:lang w:eastAsia="en-AU"/>
        </w:rPr>
        <w:drawing>
          <wp:anchor distT="0" distB="0" distL="114300" distR="114300" simplePos="0" relativeHeight="251662336" behindDoc="1" locked="0" layoutInCell="1" allowOverlap="1">
            <wp:simplePos x="0" y="0"/>
            <wp:positionH relativeFrom="column">
              <wp:posOffset>812165</wp:posOffset>
            </wp:positionH>
            <wp:positionV relativeFrom="paragraph">
              <wp:posOffset>110242</wp:posOffset>
            </wp:positionV>
            <wp:extent cx="4501498" cy="1820545"/>
            <wp:effectExtent l="0" t="0" r="0" b="8255"/>
            <wp:wrapTight wrapText="bothSides">
              <wp:wrapPolygon edited="0">
                <wp:start x="0" y="0"/>
                <wp:lineTo x="0" y="21472"/>
                <wp:lineTo x="21484" y="21472"/>
                <wp:lineTo x="21484" y="0"/>
                <wp:lineTo x="0" y="0"/>
              </wp:wrapPolygon>
            </wp:wrapTight>
            <wp:docPr id="3" name="Picture 3" descr="http://www.timber.net.au/images/stories/trusses/trusses_tabl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mber.net.au/images/stories/trusses/trusses_table_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1498" cy="1820545"/>
                    </a:xfrm>
                    <a:prstGeom prst="rect">
                      <a:avLst/>
                    </a:prstGeom>
                    <a:noFill/>
                    <a:ln>
                      <a:noFill/>
                    </a:ln>
                  </pic:spPr>
                </pic:pic>
              </a:graphicData>
            </a:graphic>
          </wp:anchor>
        </w:drawing>
      </w:r>
    </w:p>
    <w:p w:rsidR="005111CA" w:rsidRDefault="003F4492" w:rsidP="002E6410">
      <w:pPr>
        <w:tabs>
          <w:tab w:val="left" w:pos="1335"/>
        </w:tabs>
        <w:rPr>
          <w:rFonts w:ascii="Arial" w:hAnsi="Arial" w:cs="Arial"/>
          <w:b/>
          <w:sz w:val="24"/>
          <w:szCs w:val="24"/>
        </w:rPr>
      </w:pPr>
      <w:r>
        <w:rPr>
          <w:rFonts w:ascii="Arial" w:hAnsi="Arial" w:cs="Arial"/>
          <w:b/>
          <w:sz w:val="24"/>
          <w:szCs w:val="24"/>
        </w:rPr>
        <w:t>N</w:t>
      </w:r>
      <w:r w:rsidR="005111CA">
        <w:rPr>
          <w:rFonts w:ascii="Arial" w:hAnsi="Arial" w:cs="Arial"/>
          <w:b/>
          <w:sz w:val="24"/>
          <w:szCs w:val="24"/>
        </w:rPr>
        <w:t xml:space="preserve">ails: </w:t>
      </w:r>
    </w:p>
    <w:p w:rsidR="00B2648E" w:rsidRDefault="00B2648E" w:rsidP="002E6410">
      <w:pPr>
        <w:tabs>
          <w:tab w:val="left" w:pos="1335"/>
        </w:tabs>
        <w:rPr>
          <w:rFonts w:ascii="Arial" w:hAnsi="Arial" w:cs="Arial"/>
          <w:sz w:val="24"/>
          <w:szCs w:val="24"/>
        </w:rPr>
      </w:pPr>
      <w:r>
        <w:rPr>
          <w:rFonts w:ascii="Arial" w:hAnsi="Arial" w:cs="Arial"/>
          <w:sz w:val="24"/>
          <w:szCs w:val="24"/>
        </w:rPr>
        <w:t>Most nails are made of mild steel wire. Nails can also be coated to prevent rusting and in some cases they are made from materials like copper which allow them to be used for special applications such as boat building.</w:t>
      </w:r>
    </w:p>
    <w:p w:rsidR="00B2648E" w:rsidRDefault="00534D09" w:rsidP="002E6410">
      <w:pPr>
        <w:tabs>
          <w:tab w:val="left" w:pos="1335"/>
        </w:tabs>
        <w:rPr>
          <w:rFonts w:ascii="Arial" w:hAnsi="Arial" w:cs="Arial"/>
          <w:sz w:val="24"/>
          <w:szCs w:val="24"/>
        </w:rPr>
      </w:pPr>
      <w:r>
        <w:rPr>
          <w:rFonts w:ascii="Arial" w:hAnsi="Arial" w:cs="Arial"/>
          <w:noProof/>
          <w:sz w:val="24"/>
          <w:szCs w:val="24"/>
          <w:lang w:eastAsia="en-AU"/>
        </w:rPr>
        <w:drawing>
          <wp:anchor distT="0" distB="0" distL="114300" distR="114300" simplePos="0" relativeHeight="251661823" behindDoc="1" locked="0" layoutInCell="1" allowOverlap="1" wp14:anchorId="32EDB90D" wp14:editId="64E0EE3A">
            <wp:simplePos x="0" y="0"/>
            <wp:positionH relativeFrom="column">
              <wp:posOffset>556027</wp:posOffset>
            </wp:positionH>
            <wp:positionV relativeFrom="paragraph">
              <wp:posOffset>298404</wp:posOffset>
            </wp:positionV>
            <wp:extent cx="5217086" cy="238633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ype-nails-name.jpg"/>
                    <pic:cNvPicPr/>
                  </pic:nvPicPr>
                  <pic:blipFill>
                    <a:blip r:embed="rId8">
                      <a:extLst>
                        <a:ext uri="{28A0092B-C50C-407E-A947-70E740481C1C}">
                          <a14:useLocalDpi xmlns:a14="http://schemas.microsoft.com/office/drawing/2010/main" val="0"/>
                        </a:ext>
                      </a:extLst>
                    </a:blip>
                    <a:stretch>
                      <a:fillRect/>
                    </a:stretch>
                  </pic:blipFill>
                  <pic:spPr>
                    <a:xfrm>
                      <a:off x="0" y="0"/>
                      <a:ext cx="5217086" cy="2386330"/>
                    </a:xfrm>
                    <a:prstGeom prst="rect">
                      <a:avLst/>
                    </a:prstGeom>
                  </pic:spPr>
                </pic:pic>
              </a:graphicData>
            </a:graphic>
            <wp14:sizeRelH relativeFrom="margin">
              <wp14:pctWidth>0</wp14:pctWidth>
            </wp14:sizeRelH>
            <wp14:sizeRelV relativeFrom="margin">
              <wp14:pctHeight>0</wp14:pctHeight>
            </wp14:sizeRelV>
          </wp:anchor>
        </w:drawing>
      </w:r>
      <w:r w:rsidR="00B2648E">
        <w:rPr>
          <w:rFonts w:ascii="Arial" w:hAnsi="Arial" w:cs="Arial"/>
          <w:sz w:val="24"/>
          <w:szCs w:val="24"/>
        </w:rPr>
        <w:t xml:space="preserve">Nails are ordered by length and diameter in millimetres and can be purchased by weight. </w:t>
      </w:r>
      <w:r w:rsidR="003F4492">
        <w:rPr>
          <w:rFonts w:ascii="Arial" w:hAnsi="Arial" w:cs="Arial"/>
          <w:sz w:val="24"/>
          <w:szCs w:val="24"/>
        </w:rPr>
        <w:t>Nails have a wide range of head shapes which suit different applications.</w:t>
      </w:r>
    </w:p>
    <w:p w:rsidR="003F4492" w:rsidRPr="00B2648E" w:rsidRDefault="003F4492" w:rsidP="002E6410">
      <w:pPr>
        <w:tabs>
          <w:tab w:val="left" w:pos="1335"/>
        </w:tabs>
        <w:rPr>
          <w:rFonts w:ascii="Arial" w:hAnsi="Arial" w:cs="Arial"/>
          <w:sz w:val="24"/>
          <w:szCs w:val="24"/>
        </w:rPr>
      </w:pPr>
    </w:p>
    <w:p w:rsidR="002E6410" w:rsidRDefault="002E6410" w:rsidP="002E6410">
      <w:pPr>
        <w:tabs>
          <w:tab w:val="left" w:pos="1335"/>
        </w:tabs>
        <w:rPr>
          <w:rFonts w:ascii="Arial" w:hAnsi="Arial" w:cs="Arial"/>
          <w:b/>
          <w:sz w:val="36"/>
          <w:szCs w:val="36"/>
        </w:rPr>
      </w:pPr>
    </w:p>
    <w:p w:rsidR="00DD53AE" w:rsidRDefault="00DD53AE" w:rsidP="002E6410">
      <w:pPr>
        <w:tabs>
          <w:tab w:val="left" w:pos="1335"/>
        </w:tabs>
        <w:rPr>
          <w:rFonts w:ascii="Arial" w:hAnsi="Arial" w:cs="Arial"/>
          <w:b/>
          <w:sz w:val="36"/>
          <w:szCs w:val="36"/>
        </w:rPr>
      </w:pPr>
    </w:p>
    <w:p w:rsidR="00DD53AE" w:rsidRPr="00DD53AE" w:rsidRDefault="00DD53AE" w:rsidP="00DD53AE">
      <w:pPr>
        <w:rPr>
          <w:rFonts w:ascii="Arial" w:hAnsi="Arial" w:cs="Arial"/>
          <w:sz w:val="36"/>
          <w:szCs w:val="36"/>
        </w:rPr>
      </w:pPr>
    </w:p>
    <w:p w:rsidR="00DD53AE" w:rsidRPr="00DD53AE" w:rsidRDefault="00DD53AE" w:rsidP="00DD53AE">
      <w:pPr>
        <w:rPr>
          <w:rFonts w:ascii="Arial" w:hAnsi="Arial" w:cs="Arial"/>
          <w:sz w:val="36"/>
          <w:szCs w:val="36"/>
        </w:rPr>
      </w:pPr>
    </w:p>
    <w:p w:rsidR="002E6410" w:rsidRDefault="00DD53AE" w:rsidP="00DD53AE">
      <w:pPr>
        <w:tabs>
          <w:tab w:val="left" w:pos="8903"/>
        </w:tabs>
        <w:rPr>
          <w:rFonts w:ascii="Arial" w:hAnsi="Arial" w:cs="Arial"/>
          <w:sz w:val="36"/>
          <w:szCs w:val="36"/>
        </w:rPr>
      </w:pPr>
      <w:r>
        <w:rPr>
          <w:rFonts w:ascii="Arial" w:hAnsi="Arial" w:cs="Arial"/>
          <w:sz w:val="36"/>
          <w:szCs w:val="36"/>
        </w:rPr>
        <w:tab/>
      </w:r>
    </w:p>
    <w:p w:rsidR="00DD53AE" w:rsidRDefault="00DD53AE" w:rsidP="00DD53AE">
      <w:pPr>
        <w:tabs>
          <w:tab w:val="left" w:pos="8903"/>
        </w:tabs>
        <w:rPr>
          <w:rFonts w:ascii="Arial" w:hAnsi="Arial" w:cs="Arial"/>
          <w:sz w:val="36"/>
          <w:szCs w:val="36"/>
        </w:rPr>
      </w:pPr>
    </w:p>
    <w:p w:rsidR="00DD53AE" w:rsidRDefault="00DD53AE" w:rsidP="00DD53AE">
      <w:pPr>
        <w:tabs>
          <w:tab w:val="left" w:pos="8903"/>
        </w:tabs>
        <w:rPr>
          <w:rFonts w:ascii="Arial" w:hAnsi="Arial" w:cs="Arial"/>
          <w:b/>
          <w:sz w:val="24"/>
          <w:szCs w:val="24"/>
          <w:u w:val="single"/>
        </w:rPr>
      </w:pPr>
    </w:p>
    <w:p w:rsidR="00DD53AE" w:rsidRDefault="00DD53AE" w:rsidP="00DD53AE">
      <w:pPr>
        <w:tabs>
          <w:tab w:val="left" w:pos="8903"/>
        </w:tabs>
        <w:rPr>
          <w:rFonts w:ascii="Arial" w:hAnsi="Arial" w:cs="Arial"/>
          <w:b/>
          <w:sz w:val="24"/>
          <w:szCs w:val="24"/>
          <w:u w:val="single"/>
        </w:rPr>
      </w:pPr>
    </w:p>
    <w:p w:rsidR="00DD53AE" w:rsidRDefault="00DD53AE" w:rsidP="00DD53AE">
      <w:pPr>
        <w:tabs>
          <w:tab w:val="left" w:pos="8903"/>
        </w:tabs>
        <w:rPr>
          <w:rFonts w:ascii="Arial" w:hAnsi="Arial" w:cs="Arial"/>
          <w:b/>
          <w:sz w:val="24"/>
          <w:szCs w:val="24"/>
          <w:u w:val="single"/>
        </w:rPr>
      </w:pPr>
      <w:r w:rsidRPr="00DD53AE">
        <w:rPr>
          <w:rFonts w:ascii="Arial" w:hAnsi="Arial" w:cs="Arial"/>
          <w:b/>
          <w:sz w:val="24"/>
          <w:szCs w:val="24"/>
          <w:u w:val="single"/>
        </w:rPr>
        <w:t>Holding Power</w:t>
      </w:r>
    </w:p>
    <w:p w:rsidR="00DD53AE" w:rsidRDefault="00DD53AE" w:rsidP="00DD53AE">
      <w:pPr>
        <w:tabs>
          <w:tab w:val="left" w:pos="8903"/>
        </w:tabs>
        <w:rPr>
          <w:rFonts w:ascii="Arial" w:hAnsi="Arial" w:cs="Arial"/>
          <w:sz w:val="24"/>
          <w:szCs w:val="24"/>
        </w:rPr>
      </w:pPr>
      <w:r>
        <w:rPr>
          <w:rFonts w:ascii="Arial" w:hAnsi="Arial" w:cs="Arial"/>
          <w:sz w:val="24"/>
          <w:szCs w:val="24"/>
        </w:rPr>
        <w:t>Both nails and screws provide a holding force which allows timber to be joined effectively. The ability of a nail or screw to provide a strong join is dependent on the techniques used and the properties of the timber being joined.</w:t>
      </w:r>
    </w:p>
    <w:p w:rsidR="00DD53AE" w:rsidRDefault="00DD53AE" w:rsidP="00DD53AE">
      <w:pPr>
        <w:tabs>
          <w:tab w:val="left" w:pos="8903"/>
        </w:tabs>
        <w:rPr>
          <w:rFonts w:ascii="Arial" w:hAnsi="Arial" w:cs="Arial"/>
          <w:sz w:val="24"/>
          <w:szCs w:val="24"/>
        </w:rPr>
      </w:pPr>
      <w:r>
        <w:rPr>
          <w:rFonts w:ascii="Arial" w:hAnsi="Arial" w:cs="Arial"/>
          <w:noProof/>
          <w:sz w:val="24"/>
          <w:szCs w:val="24"/>
          <w:lang w:eastAsia="en-AU"/>
        </w:rPr>
        <w:drawing>
          <wp:anchor distT="0" distB="0" distL="114300" distR="114300" simplePos="0" relativeHeight="251663360" behindDoc="1" locked="0" layoutInCell="1" allowOverlap="1" wp14:anchorId="1BBE10C8" wp14:editId="659680A0">
            <wp:simplePos x="0" y="0"/>
            <wp:positionH relativeFrom="column">
              <wp:posOffset>3812447</wp:posOffset>
            </wp:positionH>
            <wp:positionV relativeFrom="paragraph">
              <wp:posOffset>446560</wp:posOffset>
            </wp:positionV>
            <wp:extent cx="2395831" cy="1464639"/>
            <wp:effectExtent l="0" t="0" r="5080" b="2540"/>
            <wp:wrapTight wrapText="bothSides">
              <wp:wrapPolygon edited="0">
                <wp:start x="0" y="0"/>
                <wp:lineTo x="0" y="21356"/>
                <wp:lineTo x="21474" y="21356"/>
                <wp:lineTo x="21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tter_skew_nails.jpg"/>
                    <pic:cNvPicPr/>
                  </pic:nvPicPr>
                  <pic:blipFill>
                    <a:blip r:embed="rId9">
                      <a:extLst>
                        <a:ext uri="{28A0092B-C50C-407E-A947-70E740481C1C}">
                          <a14:useLocalDpi xmlns:a14="http://schemas.microsoft.com/office/drawing/2010/main" val="0"/>
                        </a:ext>
                      </a:extLst>
                    </a:blip>
                    <a:stretch>
                      <a:fillRect/>
                    </a:stretch>
                  </pic:blipFill>
                  <pic:spPr>
                    <a:xfrm>
                      <a:off x="0" y="0"/>
                      <a:ext cx="2395831" cy="1464639"/>
                    </a:xfrm>
                    <a:prstGeom prst="rect">
                      <a:avLst/>
                    </a:prstGeom>
                  </pic:spPr>
                </pic:pic>
              </a:graphicData>
            </a:graphic>
          </wp:anchor>
        </w:drawing>
      </w:r>
      <w:r>
        <w:rPr>
          <w:rFonts w:ascii="Arial" w:hAnsi="Arial" w:cs="Arial"/>
          <w:sz w:val="24"/>
          <w:szCs w:val="24"/>
        </w:rPr>
        <w:t>Both types of timber fixings require the fibres of the timber to apply pressure to the screw or nail to ensure there is a holding force. To maximise the holding force nails can be driven into the work at angles, this is often referred to as “skew nailing’ and in cases where a bullet head nail may “pull through’ the timber a flat head nail should be used.</w:t>
      </w:r>
    </w:p>
    <w:p w:rsidR="00DD53AE" w:rsidRDefault="00DD53AE" w:rsidP="00DD53AE">
      <w:pPr>
        <w:tabs>
          <w:tab w:val="left" w:pos="8903"/>
        </w:tabs>
        <w:rPr>
          <w:rFonts w:ascii="Arial" w:hAnsi="Arial" w:cs="Arial"/>
          <w:sz w:val="24"/>
          <w:szCs w:val="24"/>
        </w:rPr>
      </w:pPr>
      <w:r>
        <w:rPr>
          <w:rFonts w:ascii="Arial" w:hAnsi="Arial" w:cs="Arial"/>
          <w:sz w:val="24"/>
          <w:szCs w:val="24"/>
        </w:rPr>
        <w:t xml:space="preserve">Screws also require correct selection and technique to ensure the holding power is maximised. When screwing into softwoods a clearance hole should be drilled in the top timber element which allows the shank of the screw to pass through with minimal interference. In Hardwoods a clearance hole is required as well as a pilot hole in the bottom timber element. The pilot hole should be drilled to match the “minor” diameter of the screw allowing the thread to bite. </w:t>
      </w:r>
    </w:p>
    <w:p w:rsidR="00DD53AE" w:rsidRDefault="00DD53AE" w:rsidP="00DD53AE">
      <w:pPr>
        <w:tabs>
          <w:tab w:val="left" w:pos="8903"/>
        </w:tabs>
        <w:rPr>
          <w:rFonts w:ascii="Arial" w:hAnsi="Arial" w:cs="Arial"/>
          <w:sz w:val="24"/>
          <w:szCs w:val="24"/>
        </w:rPr>
      </w:pPr>
      <w:r>
        <w:rPr>
          <w:rFonts w:ascii="Arial" w:hAnsi="Arial" w:cs="Arial"/>
          <w:noProof/>
          <w:sz w:val="24"/>
          <w:szCs w:val="24"/>
          <w:lang w:eastAsia="en-AU"/>
        </w:rPr>
        <w:drawing>
          <wp:anchor distT="0" distB="0" distL="114300" distR="114300" simplePos="0" relativeHeight="251664384" behindDoc="1" locked="0" layoutInCell="1" allowOverlap="1" wp14:anchorId="2F8A27A9" wp14:editId="62205024">
            <wp:simplePos x="0" y="0"/>
            <wp:positionH relativeFrom="column">
              <wp:posOffset>466447</wp:posOffset>
            </wp:positionH>
            <wp:positionV relativeFrom="paragraph">
              <wp:posOffset>460375</wp:posOffset>
            </wp:positionV>
            <wp:extent cx="5000625" cy="1933575"/>
            <wp:effectExtent l="0" t="0" r="9525" b="9525"/>
            <wp:wrapTight wrapText="bothSides">
              <wp:wrapPolygon edited="0">
                <wp:start x="0" y="0"/>
                <wp:lineTo x="0" y="21494"/>
                <wp:lineTo x="21559" y="21494"/>
                <wp:lineTo x="215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monwoodscrew_illustration2.jpg"/>
                    <pic:cNvPicPr/>
                  </pic:nvPicPr>
                  <pic:blipFill>
                    <a:blip r:embed="rId10">
                      <a:extLst>
                        <a:ext uri="{28A0092B-C50C-407E-A947-70E740481C1C}">
                          <a14:useLocalDpi xmlns:a14="http://schemas.microsoft.com/office/drawing/2010/main" val="0"/>
                        </a:ext>
                      </a:extLst>
                    </a:blip>
                    <a:stretch>
                      <a:fillRect/>
                    </a:stretch>
                  </pic:blipFill>
                  <pic:spPr>
                    <a:xfrm>
                      <a:off x="0" y="0"/>
                      <a:ext cx="5000625" cy="1933575"/>
                    </a:xfrm>
                    <a:prstGeom prst="rect">
                      <a:avLst/>
                    </a:prstGeom>
                  </pic:spPr>
                </pic:pic>
              </a:graphicData>
            </a:graphic>
          </wp:anchor>
        </w:drawing>
      </w:r>
      <w:r>
        <w:rPr>
          <w:rFonts w:ascii="Arial" w:hAnsi="Arial" w:cs="Arial"/>
          <w:sz w:val="24"/>
          <w:szCs w:val="24"/>
        </w:rPr>
        <w:t>If correct technique is used the head of the screw will provide a clamping force against the timber maximising the holding power of the screw.</w:t>
      </w:r>
    </w:p>
    <w:p w:rsidR="00DD53AE" w:rsidRPr="00DD53AE" w:rsidRDefault="00DD53AE" w:rsidP="00DD53AE">
      <w:pPr>
        <w:rPr>
          <w:rFonts w:ascii="Arial" w:hAnsi="Arial" w:cs="Arial"/>
          <w:sz w:val="24"/>
          <w:szCs w:val="24"/>
        </w:rPr>
      </w:pPr>
    </w:p>
    <w:p w:rsidR="00DD53AE" w:rsidRPr="00DD53AE" w:rsidRDefault="00DD53AE" w:rsidP="00DD53AE">
      <w:pPr>
        <w:rPr>
          <w:rFonts w:ascii="Arial" w:hAnsi="Arial" w:cs="Arial"/>
          <w:sz w:val="24"/>
          <w:szCs w:val="24"/>
        </w:rPr>
      </w:pPr>
    </w:p>
    <w:p w:rsidR="00DD53AE" w:rsidRPr="00DD53AE" w:rsidRDefault="00DD53AE" w:rsidP="00DD53AE">
      <w:pPr>
        <w:rPr>
          <w:rFonts w:ascii="Arial" w:hAnsi="Arial" w:cs="Arial"/>
          <w:sz w:val="24"/>
          <w:szCs w:val="24"/>
        </w:rPr>
      </w:pPr>
    </w:p>
    <w:p w:rsidR="00DD53AE" w:rsidRDefault="00DD53AE" w:rsidP="00DD53AE">
      <w:pPr>
        <w:rPr>
          <w:rFonts w:ascii="Arial" w:hAnsi="Arial" w:cs="Arial"/>
          <w:sz w:val="24"/>
          <w:szCs w:val="24"/>
        </w:rPr>
      </w:pPr>
    </w:p>
    <w:p w:rsidR="00DD53AE" w:rsidRPr="00DD53AE" w:rsidRDefault="00DD53AE" w:rsidP="00DD53AE">
      <w:pPr>
        <w:jc w:val="center"/>
        <w:rPr>
          <w:rFonts w:ascii="Arial" w:hAnsi="Arial" w:cs="Arial"/>
          <w:color w:val="808080" w:themeColor="background1" w:themeShade="80"/>
          <w:sz w:val="16"/>
          <w:szCs w:val="16"/>
        </w:rPr>
      </w:pPr>
      <w:r w:rsidRPr="00DD53AE">
        <w:rPr>
          <w:rFonts w:ascii="Arial" w:hAnsi="Arial" w:cs="Arial"/>
          <w:color w:val="808080" w:themeColor="background1" w:themeShade="80"/>
          <w:sz w:val="16"/>
          <w:szCs w:val="16"/>
        </w:rPr>
        <w:t>https://www.canadianwoodworking.com/get-more/common-wood-screw</w:t>
      </w:r>
      <w:bookmarkStart w:id="0" w:name="_GoBack"/>
      <w:bookmarkEnd w:id="0"/>
    </w:p>
    <w:sectPr w:rsidR="00DD53AE" w:rsidRPr="00DD53AE" w:rsidSect="002E6410">
      <w:footerReference w:type="default" r:id="rId11"/>
      <w:pgSz w:w="11906" w:h="16838"/>
      <w:pgMar w:top="540" w:right="144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3AE" w:rsidRDefault="00DD53AE" w:rsidP="00DD53AE">
      <w:pPr>
        <w:spacing w:after="0" w:line="240" w:lineRule="auto"/>
      </w:pPr>
      <w:r>
        <w:separator/>
      </w:r>
    </w:p>
  </w:endnote>
  <w:endnote w:type="continuationSeparator" w:id="0">
    <w:p w:rsidR="00DD53AE" w:rsidRDefault="00DD53AE" w:rsidP="00DD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3AE" w:rsidRPr="00DD53AE" w:rsidRDefault="00DD53AE">
    <w:pPr>
      <w:pStyle w:val="Footer"/>
      <w:rPr>
        <w:sz w:val="16"/>
        <w:szCs w:val="16"/>
      </w:rPr>
    </w:pPr>
    <w:r w:rsidRPr="00DD53AE">
      <w:rPr>
        <w:sz w:val="16"/>
        <w:szCs w:val="16"/>
      </w:rPr>
      <w:fldChar w:fldCharType="begin"/>
    </w:r>
    <w:r w:rsidRPr="00DD53AE">
      <w:rPr>
        <w:sz w:val="16"/>
        <w:szCs w:val="16"/>
      </w:rPr>
      <w:instrText xml:space="preserve"> FILENAME  \p  \* MERGEFORMAT </w:instrText>
    </w:r>
    <w:r w:rsidRPr="00DD53AE">
      <w:rPr>
        <w:sz w:val="16"/>
        <w:szCs w:val="16"/>
      </w:rPr>
      <w:fldChar w:fldCharType="separate"/>
    </w:r>
    <w:r w:rsidRPr="00DD53AE">
      <w:rPr>
        <w:noProof/>
        <w:sz w:val="16"/>
        <w:szCs w:val="16"/>
      </w:rPr>
      <w:t>N:\Secondary Curriculum\Curriculum Resources\Design and Technology\Year 10\Heritage D&amp;T yr10 joining.docx</w:t>
    </w:r>
    <w:r w:rsidRPr="00DD53A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3AE" w:rsidRDefault="00DD53AE" w:rsidP="00DD53AE">
      <w:pPr>
        <w:spacing w:after="0" w:line="240" w:lineRule="auto"/>
      </w:pPr>
      <w:r>
        <w:separator/>
      </w:r>
    </w:p>
  </w:footnote>
  <w:footnote w:type="continuationSeparator" w:id="0">
    <w:p w:rsidR="00DD53AE" w:rsidRDefault="00DD53AE" w:rsidP="00DD5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zNbEwNjE1MjE1NjdW0lEKTi0uzszPAykwrgUAnQFgrCwAAAA="/>
  </w:docVars>
  <w:rsids>
    <w:rsidRoot w:val="00B16AD7"/>
    <w:rsid w:val="00071451"/>
    <w:rsid w:val="002E6410"/>
    <w:rsid w:val="003F4492"/>
    <w:rsid w:val="005111CA"/>
    <w:rsid w:val="00534D09"/>
    <w:rsid w:val="00B16AD7"/>
    <w:rsid w:val="00B2648E"/>
    <w:rsid w:val="00DD5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E8F3"/>
  <w15:chartTrackingRefBased/>
  <w15:docId w15:val="{9A846822-77A0-4123-A098-17C747F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3AE"/>
  </w:style>
  <w:style w:type="paragraph" w:styleId="Footer">
    <w:name w:val="footer"/>
    <w:basedOn w:val="Normal"/>
    <w:link w:val="FooterChar"/>
    <w:uiPriority w:val="99"/>
    <w:unhideWhenUsed/>
    <w:rsid w:val="00DD5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3</cp:revision>
  <dcterms:created xsi:type="dcterms:W3CDTF">2016-08-10T01:10:00Z</dcterms:created>
  <dcterms:modified xsi:type="dcterms:W3CDTF">2016-08-10T01:48:00Z</dcterms:modified>
</cp:coreProperties>
</file>