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2C18E3" w14:textId="77777777" w:rsidR="0061397B" w:rsidRDefault="00BF3966">
      <w:pPr>
        <w:pStyle w:val="Title"/>
      </w:pPr>
      <w:bookmarkStart w:id="0" w:name="_bovs0olr7jzc" w:colFirst="0" w:colLast="0"/>
      <w:bookmarkEnd w:id="0"/>
      <w:r>
        <w:rPr>
          <w:b w:val="0"/>
          <w:noProof/>
          <w:color w:val="000000"/>
          <w:sz w:val="28"/>
          <w:szCs w:val="28"/>
        </w:rPr>
        <w:drawing>
          <wp:inline distT="114300" distB="114300" distL="114300" distR="114300" wp14:anchorId="46F31A6A" wp14:editId="77492248">
            <wp:extent cx="1134824" cy="24384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34824" cy="243847"/>
                    </a:xfrm>
                    <a:prstGeom prst="rect">
                      <a:avLst/>
                    </a:prstGeom>
                    <a:ln/>
                  </pic:spPr>
                </pic:pic>
              </a:graphicData>
            </a:graphic>
          </wp:inline>
        </w:drawing>
      </w:r>
      <w:r>
        <w:rPr>
          <w:b w:val="0"/>
          <w:color w:val="000000"/>
          <w:sz w:val="28"/>
          <w:szCs w:val="28"/>
        </w:rPr>
        <w:tab/>
      </w:r>
      <w:r>
        <w:t>Activity</w:t>
      </w:r>
    </w:p>
    <w:tbl>
      <w:tblPr>
        <w:tblStyle w:val="a"/>
        <w:tblW w:w="10710" w:type="dxa"/>
        <w:jc w:val="center"/>
        <w:tblLayout w:type="fixed"/>
        <w:tblLook w:val="0600" w:firstRow="0" w:lastRow="0" w:firstColumn="0" w:lastColumn="0" w:noHBand="1" w:noVBand="1"/>
      </w:tblPr>
      <w:tblGrid>
        <w:gridCol w:w="3900"/>
        <w:gridCol w:w="6810"/>
      </w:tblGrid>
      <w:tr w:rsidR="0061397B" w14:paraId="20C92AC5" w14:textId="77777777">
        <w:trPr>
          <w:jc w:val="center"/>
        </w:trPr>
        <w:tc>
          <w:tcPr>
            <w:tcW w:w="3900" w:type="dxa"/>
            <w:shd w:val="clear" w:color="auto" w:fill="auto"/>
            <w:tcMar>
              <w:top w:w="144" w:type="dxa"/>
              <w:left w:w="144" w:type="dxa"/>
              <w:bottom w:w="144" w:type="dxa"/>
              <w:right w:w="144" w:type="dxa"/>
            </w:tcMar>
            <w:vAlign w:val="center"/>
          </w:tcPr>
          <w:p w14:paraId="5CC3B77F" w14:textId="77777777" w:rsidR="0061397B" w:rsidRDefault="00BF3966">
            <w:pPr>
              <w:widowControl w:val="0"/>
              <w:jc w:val="center"/>
            </w:pPr>
            <w:r>
              <w:rPr>
                <w:noProof/>
              </w:rPr>
              <w:drawing>
                <wp:inline distT="114300" distB="114300" distL="114300" distR="114300" wp14:anchorId="4BB512D3" wp14:editId="7CA00D6D">
                  <wp:extent cx="1876425" cy="144475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76425" cy="1444759"/>
                          </a:xfrm>
                          <a:prstGeom prst="rect">
                            <a:avLst/>
                          </a:prstGeom>
                          <a:ln/>
                        </pic:spPr>
                      </pic:pic>
                    </a:graphicData>
                  </a:graphic>
                </wp:inline>
              </w:drawing>
            </w:r>
          </w:p>
        </w:tc>
        <w:tc>
          <w:tcPr>
            <w:tcW w:w="6810" w:type="dxa"/>
            <w:shd w:val="clear" w:color="auto" w:fill="auto"/>
            <w:tcMar>
              <w:top w:w="144" w:type="dxa"/>
              <w:left w:w="144" w:type="dxa"/>
              <w:bottom w:w="144" w:type="dxa"/>
              <w:right w:w="144" w:type="dxa"/>
            </w:tcMar>
            <w:vAlign w:val="center"/>
          </w:tcPr>
          <w:p w14:paraId="5B6366B7" w14:textId="77777777" w:rsidR="0061397B" w:rsidRDefault="00BF3966">
            <w:pPr>
              <w:pStyle w:val="Heading1"/>
              <w:jc w:val="center"/>
              <w:rPr>
                <w:b/>
                <w:sz w:val="28"/>
                <w:szCs w:val="28"/>
              </w:rPr>
            </w:pPr>
            <w:bookmarkStart w:id="1" w:name="_j68iorlzyr9t" w:colFirst="0" w:colLast="0"/>
            <w:bookmarkEnd w:id="1"/>
            <w:r>
              <w:rPr>
                <w:sz w:val="44"/>
                <w:szCs w:val="44"/>
              </w:rPr>
              <w:t>Spin Your Wheels</w:t>
            </w:r>
          </w:p>
          <w:p w14:paraId="0F6863AF" w14:textId="77777777" w:rsidR="0061397B" w:rsidRDefault="0061397B">
            <w:pPr>
              <w:jc w:val="center"/>
            </w:pPr>
          </w:p>
          <w:p w14:paraId="32C4E4F3" w14:textId="77777777" w:rsidR="0061397B" w:rsidRDefault="00BF3966">
            <w:pPr>
              <w:jc w:val="center"/>
              <w:rPr>
                <w:sz w:val="28"/>
                <w:szCs w:val="28"/>
              </w:rPr>
            </w:pPr>
            <w:r>
              <w:rPr>
                <w:sz w:val="28"/>
                <w:szCs w:val="28"/>
              </w:rPr>
              <w:t xml:space="preserve">Can you calculate how fast your wheel spins using measurements from a </w:t>
            </w:r>
            <w:proofErr w:type="spellStart"/>
            <w:r>
              <w:rPr>
                <w:sz w:val="28"/>
                <w:szCs w:val="28"/>
              </w:rPr>
              <w:t>VEXcode</w:t>
            </w:r>
            <w:proofErr w:type="spellEnd"/>
            <w:r>
              <w:rPr>
                <w:sz w:val="28"/>
                <w:szCs w:val="28"/>
              </w:rPr>
              <w:t xml:space="preserve"> IQ Project? </w:t>
            </w:r>
          </w:p>
          <w:p w14:paraId="469016D8" w14:textId="77777777" w:rsidR="0061397B" w:rsidRDefault="0061397B">
            <w:pPr>
              <w:rPr>
                <w:sz w:val="28"/>
                <w:szCs w:val="28"/>
              </w:rPr>
            </w:pPr>
          </w:p>
        </w:tc>
      </w:tr>
    </w:tbl>
    <w:p w14:paraId="607A9A49" w14:textId="77777777" w:rsidR="0061397B" w:rsidRDefault="00BF3966">
      <w:pPr>
        <w:pStyle w:val="Heading1"/>
        <w:rPr>
          <w:sz w:val="34"/>
          <w:szCs w:val="34"/>
        </w:rPr>
      </w:pPr>
      <w:bookmarkStart w:id="2" w:name="_gn5tn2oqtcyo" w:colFirst="0" w:colLast="0"/>
      <w:bookmarkEnd w:id="2"/>
      <w:r>
        <w:rPr>
          <w:sz w:val="34"/>
          <w:szCs w:val="34"/>
        </w:rPr>
        <w:t>St</w:t>
      </w:r>
      <w:r>
        <w:rPr>
          <w:sz w:val="34"/>
          <w:szCs w:val="34"/>
        </w:rPr>
        <w:t xml:space="preserve">ep by </w:t>
      </w:r>
      <w:r>
        <w:rPr>
          <w:sz w:val="34"/>
          <w:szCs w:val="34"/>
        </w:rPr>
        <w:t>Step</w:t>
      </w:r>
      <w:r>
        <w:rPr>
          <w:noProof/>
        </w:rPr>
        <w:drawing>
          <wp:anchor distT="114300" distB="114300" distL="114300" distR="114300" simplePos="0" relativeHeight="251658240" behindDoc="0" locked="0" layoutInCell="1" hidden="0" allowOverlap="1" wp14:anchorId="23301A91" wp14:editId="0777EBD8">
            <wp:simplePos x="0" y="0"/>
            <wp:positionH relativeFrom="column">
              <wp:posOffset>4129088</wp:posOffset>
            </wp:positionH>
            <wp:positionV relativeFrom="paragraph">
              <wp:posOffset>152400</wp:posOffset>
            </wp:positionV>
            <wp:extent cx="2871788" cy="167740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871788" cy="1677405"/>
                    </a:xfrm>
                    <a:prstGeom prst="rect">
                      <a:avLst/>
                    </a:prstGeom>
                    <a:ln/>
                  </pic:spPr>
                </pic:pic>
              </a:graphicData>
            </a:graphic>
          </wp:anchor>
        </w:drawing>
      </w:r>
    </w:p>
    <w:p w14:paraId="5A7DD0BD" w14:textId="77777777" w:rsidR="0061397B" w:rsidRDefault="00BF3966">
      <w:pPr>
        <w:numPr>
          <w:ilvl w:val="0"/>
          <w:numId w:val="2"/>
        </w:numPr>
        <w:spacing w:after="200"/>
        <w:rPr>
          <w:sz w:val="23"/>
          <w:szCs w:val="23"/>
        </w:rPr>
      </w:pPr>
      <w:r>
        <w:rPr>
          <w:sz w:val="23"/>
          <w:szCs w:val="23"/>
        </w:rPr>
        <w:t xml:space="preserve">Build the </w:t>
      </w:r>
      <w:hyperlink r:id="rId10">
        <w:proofErr w:type="spellStart"/>
        <w:r>
          <w:rPr>
            <w:color w:val="1155CC"/>
            <w:sz w:val="23"/>
            <w:szCs w:val="23"/>
            <w:u w:val="single"/>
          </w:rPr>
          <w:t>BaseBot</w:t>
        </w:r>
        <w:proofErr w:type="spellEnd"/>
      </w:hyperlink>
      <w:r>
        <w:rPr>
          <w:sz w:val="23"/>
          <w:szCs w:val="23"/>
        </w:rPr>
        <w:t xml:space="preserve"> and open </w:t>
      </w:r>
      <w:proofErr w:type="spellStart"/>
      <w:r>
        <w:rPr>
          <w:sz w:val="23"/>
          <w:szCs w:val="23"/>
        </w:rPr>
        <w:t>VEXcode</w:t>
      </w:r>
      <w:proofErr w:type="spellEnd"/>
      <w:r>
        <w:rPr>
          <w:sz w:val="23"/>
          <w:szCs w:val="23"/>
        </w:rPr>
        <w:t xml:space="preserve"> IQ to create a new project. </w:t>
      </w:r>
    </w:p>
    <w:p w14:paraId="27BDC3EB" w14:textId="77777777" w:rsidR="0061397B" w:rsidRDefault="00BF3966">
      <w:pPr>
        <w:numPr>
          <w:ilvl w:val="0"/>
          <w:numId w:val="2"/>
        </w:numPr>
        <w:spacing w:after="200"/>
        <w:rPr>
          <w:sz w:val="23"/>
          <w:szCs w:val="23"/>
        </w:rPr>
      </w:pPr>
      <w:r>
        <w:rPr>
          <w:sz w:val="23"/>
          <w:szCs w:val="23"/>
        </w:rPr>
        <w:t>Configure a Motor device to your project in Port 1. This will allow you to control the left drive motor.</w:t>
      </w:r>
    </w:p>
    <w:p w14:paraId="3611DF5F" w14:textId="77777777" w:rsidR="0061397B" w:rsidRDefault="00BF3966">
      <w:pPr>
        <w:numPr>
          <w:ilvl w:val="0"/>
          <w:numId w:val="2"/>
        </w:numPr>
        <w:spacing w:after="200"/>
        <w:rPr>
          <w:sz w:val="23"/>
          <w:szCs w:val="23"/>
        </w:rPr>
      </w:pPr>
      <w:r>
        <w:rPr>
          <w:sz w:val="23"/>
          <w:szCs w:val="23"/>
        </w:rPr>
        <w:t>Recreate the project sh</w:t>
      </w:r>
      <w:r>
        <w:rPr>
          <w:sz w:val="23"/>
          <w:szCs w:val="23"/>
        </w:rPr>
        <w:t>own to the right. Save, download, and run the project.</w:t>
      </w:r>
    </w:p>
    <w:p w14:paraId="66B3008C" w14:textId="77777777" w:rsidR="0061397B" w:rsidRDefault="00BF3966">
      <w:pPr>
        <w:numPr>
          <w:ilvl w:val="0"/>
          <w:numId w:val="2"/>
        </w:numPr>
        <w:spacing w:after="200"/>
        <w:rPr>
          <w:sz w:val="23"/>
          <w:szCs w:val="23"/>
        </w:rPr>
      </w:pPr>
      <w:r>
        <w:rPr>
          <w:sz w:val="23"/>
          <w:szCs w:val="23"/>
        </w:rPr>
        <w:t>Divide the 1 revolution of the wheel by the time indicated in seconds measured by the project (displayed on the Brain). This will give you the wheel speed in revolutions per second. Multiply your value</w:t>
      </w:r>
      <w:r>
        <w:rPr>
          <w:sz w:val="23"/>
          <w:szCs w:val="23"/>
        </w:rPr>
        <w:t xml:space="preserve"> by 60 seconds per minute. This will give you the wheel speed in the standardized revolutions per minute (RPM). Record your results.</w:t>
      </w:r>
    </w:p>
    <w:p w14:paraId="7C28EE2C" w14:textId="77777777" w:rsidR="0061397B" w:rsidRDefault="00BF3966">
      <w:pPr>
        <w:numPr>
          <w:ilvl w:val="0"/>
          <w:numId w:val="2"/>
        </w:numPr>
        <w:spacing w:after="200"/>
        <w:rPr>
          <w:sz w:val="23"/>
          <w:szCs w:val="23"/>
        </w:rPr>
      </w:pPr>
      <w:r>
        <w:rPr>
          <w:sz w:val="23"/>
          <w:szCs w:val="23"/>
        </w:rPr>
        <w:t xml:space="preserve">Change the parameter in the [Set motor velocity] block to 60%. Download and run the adjusted project. Using the step above </w:t>
      </w:r>
      <w:r>
        <w:rPr>
          <w:sz w:val="23"/>
          <w:szCs w:val="23"/>
        </w:rPr>
        <w:t xml:space="preserve">to calculate the new wheel speed in RPMs. Repeat this step for 70%, 80%, 90%, and 100%. Record your results for each velocity value. </w:t>
      </w:r>
    </w:p>
    <w:p w14:paraId="4945FCBA" w14:textId="77777777" w:rsidR="0061397B" w:rsidRDefault="00BF3966">
      <w:pPr>
        <w:numPr>
          <w:ilvl w:val="0"/>
          <w:numId w:val="2"/>
        </w:numPr>
        <w:spacing w:after="200"/>
        <w:rPr>
          <w:sz w:val="23"/>
          <w:szCs w:val="23"/>
        </w:rPr>
      </w:pPr>
      <w:r>
        <w:rPr>
          <w:sz w:val="23"/>
          <w:szCs w:val="23"/>
        </w:rPr>
        <w:t xml:space="preserve">Test to see if there is a difference in the wheel speed with the </w:t>
      </w:r>
      <w:proofErr w:type="spellStart"/>
      <w:r>
        <w:rPr>
          <w:sz w:val="23"/>
          <w:szCs w:val="23"/>
        </w:rPr>
        <w:t>BaseBot</w:t>
      </w:r>
      <w:proofErr w:type="spellEnd"/>
      <w:r>
        <w:rPr>
          <w:sz w:val="23"/>
          <w:szCs w:val="23"/>
        </w:rPr>
        <w:t xml:space="preserve"> elevated (the wheels not touching the ground) and</w:t>
      </w:r>
      <w:r>
        <w:rPr>
          <w:sz w:val="23"/>
          <w:szCs w:val="23"/>
        </w:rPr>
        <w:t xml:space="preserve"> with the </w:t>
      </w:r>
      <w:proofErr w:type="spellStart"/>
      <w:r>
        <w:rPr>
          <w:sz w:val="23"/>
          <w:szCs w:val="23"/>
        </w:rPr>
        <w:t>BaseBot</w:t>
      </w:r>
      <w:proofErr w:type="spellEnd"/>
      <w:r>
        <w:rPr>
          <w:sz w:val="23"/>
          <w:szCs w:val="23"/>
        </w:rPr>
        <w:t xml:space="preserve"> driving on the ground.  </w:t>
      </w:r>
    </w:p>
    <w:tbl>
      <w:tblPr>
        <w:tblStyle w:val="a0"/>
        <w:tblW w:w="10800" w:type="dxa"/>
        <w:jc w:val="center"/>
        <w:tblLayout w:type="fixed"/>
        <w:tblLook w:val="0600" w:firstRow="0" w:lastRow="0" w:firstColumn="0" w:lastColumn="0" w:noHBand="1" w:noVBand="1"/>
      </w:tblPr>
      <w:tblGrid>
        <w:gridCol w:w="5475"/>
        <w:gridCol w:w="5325"/>
      </w:tblGrid>
      <w:tr w:rsidR="0061397B" w14:paraId="359ACD75" w14:textId="77777777">
        <w:trPr>
          <w:jc w:val="center"/>
        </w:trPr>
        <w:tc>
          <w:tcPr>
            <w:tcW w:w="5475" w:type="dxa"/>
            <w:shd w:val="clear" w:color="auto" w:fill="DFEEF8"/>
            <w:tcMar>
              <w:top w:w="144" w:type="dxa"/>
              <w:left w:w="144" w:type="dxa"/>
              <w:bottom w:w="144" w:type="dxa"/>
              <w:right w:w="144" w:type="dxa"/>
            </w:tcMar>
          </w:tcPr>
          <w:p w14:paraId="1CFD5765" w14:textId="77777777" w:rsidR="0061397B" w:rsidRDefault="00BF3966">
            <w:pPr>
              <w:pStyle w:val="Heading1"/>
              <w:jc w:val="center"/>
              <w:rPr>
                <w:sz w:val="34"/>
                <w:szCs w:val="34"/>
              </w:rPr>
            </w:pPr>
            <w:bookmarkStart w:id="3" w:name="_xfy00k3zwcsr" w:colFirst="0" w:colLast="0"/>
            <w:bookmarkEnd w:id="3"/>
            <w:r>
              <w:rPr>
                <w:sz w:val="34"/>
                <w:szCs w:val="34"/>
              </w:rPr>
              <w:t>‘LEVEL UP’</w:t>
            </w:r>
          </w:p>
          <w:p w14:paraId="3E0E7FC7" w14:textId="77777777" w:rsidR="0061397B" w:rsidRDefault="00BF3966">
            <w:pPr>
              <w:widowControl w:val="0"/>
              <w:numPr>
                <w:ilvl w:val="0"/>
                <w:numId w:val="3"/>
              </w:numPr>
              <w:spacing w:after="200"/>
              <w:rPr>
                <w:sz w:val="22"/>
                <w:szCs w:val="22"/>
              </w:rPr>
            </w:pPr>
            <w:r>
              <w:rPr>
                <w:b/>
                <w:sz w:val="22"/>
                <w:szCs w:val="22"/>
              </w:rPr>
              <w:t xml:space="preserve">Picture your Data - </w:t>
            </w:r>
            <w:r>
              <w:rPr>
                <w:sz w:val="22"/>
                <w:szCs w:val="22"/>
              </w:rPr>
              <w:t xml:space="preserve">Create a line graph of RPM versus percent velocity from the data you collected. Can you use the graph to predict how fast your wheel will spin at 75% velocity? </w:t>
            </w:r>
          </w:p>
          <w:p w14:paraId="4D48D713" w14:textId="77777777" w:rsidR="0061397B" w:rsidRDefault="00BF3966">
            <w:pPr>
              <w:widowControl w:val="0"/>
              <w:numPr>
                <w:ilvl w:val="0"/>
                <w:numId w:val="3"/>
              </w:numPr>
              <w:spacing w:after="200"/>
              <w:rPr>
                <w:sz w:val="22"/>
                <w:szCs w:val="22"/>
              </w:rPr>
            </w:pPr>
            <w:r>
              <w:rPr>
                <w:b/>
                <w:sz w:val="22"/>
                <w:szCs w:val="22"/>
              </w:rPr>
              <w:t xml:space="preserve">Ground Travel - </w:t>
            </w:r>
            <w:r>
              <w:rPr>
                <w:sz w:val="22"/>
                <w:szCs w:val="22"/>
              </w:rPr>
              <w:t>The 200 mm wheel will travel 20 cm for every turn. Can you calculate how far the wheel will travel in one minute at 100% velocity? Can you calculate the wheel’s ground speed in centimeters per second (cm/s) at 100% velocity?</w:t>
            </w:r>
          </w:p>
        </w:tc>
        <w:tc>
          <w:tcPr>
            <w:tcW w:w="5325" w:type="dxa"/>
            <w:shd w:val="clear" w:color="auto" w:fill="CCDAE3"/>
            <w:tcMar>
              <w:top w:w="144" w:type="dxa"/>
              <w:left w:w="144" w:type="dxa"/>
              <w:bottom w:w="144" w:type="dxa"/>
              <w:right w:w="144" w:type="dxa"/>
            </w:tcMar>
          </w:tcPr>
          <w:p w14:paraId="7E6FCF50" w14:textId="77777777" w:rsidR="0061397B" w:rsidRDefault="00BF3966">
            <w:pPr>
              <w:pStyle w:val="Heading1"/>
              <w:widowControl w:val="0"/>
              <w:jc w:val="center"/>
              <w:rPr>
                <w:sz w:val="34"/>
                <w:szCs w:val="34"/>
              </w:rPr>
            </w:pPr>
            <w:bookmarkStart w:id="4" w:name="_cx6nh7norwks" w:colFirst="0" w:colLast="0"/>
            <w:bookmarkEnd w:id="4"/>
            <w:r>
              <w:rPr>
                <w:sz w:val="34"/>
                <w:szCs w:val="34"/>
              </w:rPr>
              <w:t>Pro Tips</w:t>
            </w:r>
          </w:p>
          <w:p w14:paraId="227120FB" w14:textId="77777777" w:rsidR="0061397B" w:rsidRDefault="00BF3966">
            <w:pPr>
              <w:numPr>
                <w:ilvl w:val="0"/>
                <w:numId w:val="1"/>
              </w:numPr>
              <w:spacing w:after="200"/>
              <w:rPr>
                <w:sz w:val="22"/>
                <w:szCs w:val="22"/>
              </w:rPr>
            </w:pPr>
            <w:r>
              <w:rPr>
                <w:sz w:val="22"/>
                <w:szCs w:val="22"/>
              </w:rPr>
              <w:t xml:space="preserve">Ensuring the motor is </w:t>
            </w:r>
            <w:r>
              <w:rPr>
                <w:sz w:val="22"/>
                <w:szCs w:val="22"/>
              </w:rPr>
              <w:t>securely fastened to the drivetrain and the shaft is not bent will reduce friction and increase your wheel speed.</w:t>
            </w:r>
          </w:p>
          <w:p w14:paraId="690B0CD5" w14:textId="77777777" w:rsidR="0061397B" w:rsidRDefault="00BF3966">
            <w:pPr>
              <w:numPr>
                <w:ilvl w:val="0"/>
                <w:numId w:val="1"/>
              </w:numPr>
              <w:spacing w:after="200"/>
              <w:rPr>
                <w:sz w:val="22"/>
                <w:szCs w:val="22"/>
              </w:rPr>
            </w:pPr>
            <w:r>
              <w:rPr>
                <w:sz w:val="22"/>
                <w:szCs w:val="22"/>
              </w:rPr>
              <w:t>Engineers can use a handheld tachometer to measure the RPMs of a motor shaft</w:t>
            </w:r>
            <w:r>
              <w:rPr>
                <w:b/>
                <w:sz w:val="22"/>
                <w:szCs w:val="22"/>
              </w:rPr>
              <w:t xml:space="preserve">. </w:t>
            </w:r>
          </w:p>
          <w:p w14:paraId="67F82470" w14:textId="77777777" w:rsidR="0061397B" w:rsidRDefault="0061397B">
            <w:pPr>
              <w:spacing w:after="200"/>
              <w:ind w:left="720"/>
              <w:jc w:val="center"/>
            </w:pPr>
          </w:p>
        </w:tc>
      </w:tr>
    </w:tbl>
    <w:p w14:paraId="0EC8C325" w14:textId="77777777" w:rsidR="0061397B" w:rsidRDefault="00BF3966">
      <w:pPr>
        <w:spacing w:before="200"/>
        <w:rPr>
          <w:sz w:val="18"/>
          <w:szCs w:val="18"/>
        </w:rPr>
      </w:pPr>
      <w:r>
        <w:rPr>
          <w:b/>
          <w:sz w:val="18"/>
          <w:szCs w:val="18"/>
        </w:rPr>
        <w:t>Standard:</w:t>
      </w:r>
      <w:r>
        <w:rPr>
          <w:sz w:val="18"/>
          <w:szCs w:val="18"/>
        </w:rPr>
        <w:t xml:space="preserve"> CCSS.MATH.CONTENT.7.RP.A.2.B: Identify the constant</w:t>
      </w:r>
      <w:r>
        <w:rPr>
          <w:sz w:val="18"/>
          <w:szCs w:val="18"/>
        </w:rPr>
        <w:t xml:space="preserve"> of proportionality (unit rate) in tables, graphs, equations, diagrams, and verbal descriptions of proportional relationships.</w:t>
      </w:r>
    </w:p>
    <w:sectPr w:rsidR="0061397B">
      <w:footerReference w:type="default" r:id="rId11"/>
      <w:pgSz w:w="12240" w:h="15840"/>
      <w:pgMar w:top="576" w:right="720" w:bottom="576"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E284" w14:textId="77777777" w:rsidR="00000000" w:rsidRDefault="00BF3966">
      <w:r>
        <w:separator/>
      </w:r>
    </w:p>
  </w:endnote>
  <w:endnote w:type="continuationSeparator" w:id="0">
    <w:p w14:paraId="04FEF99D" w14:textId="77777777" w:rsidR="00000000" w:rsidRDefault="00BF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89E2" w14:textId="77777777" w:rsidR="0061397B" w:rsidRDefault="00BF3966">
    <w:pPr>
      <w:spacing w:line="276" w:lineRule="auto"/>
      <w:jc w:val="center"/>
      <w:rPr>
        <w:color w:val="000000"/>
        <w:sz w:val="16"/>
        <w:szCs w:val="16"/>
      </w:rPr>
    </w:pPr>
    <w:r>
      <w:rPr>
        <w:color w:val="000000"/>
        <w:sz w:val="16"/>
        <w:szCs w:val="16"/>
      </w:rPr>
      <w:t xml:space="preserve">Copyright 2021 Innovation First, Inc. (dba VEX Robotics). All rights reserved. See full Copyright terms at </w:t>
    </w:r>
    <w:hyperlink r:id="rId1">
      <w:r>
        <w:rPr>
          <w:color w:val="1155CC"/>
          <w:sz w:val="16"/>
          <w:szCs w:val="16"/>
          <w:u w:val="single"/>
        </w:rPr>
        <w:t>https://copyright.vex.com/</w:t>
      </w:r>
    </w:hyperlink>
  </w:p>
  <w:p w14:paraId="12057CCB" w14:textId="77777777" w:rsidR="0061397B" w:rsidRDefault="0061397B">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75AB" w14:textId="77777777" w:rsidR="00000000" w:rsidRDefault="00BF3966">
      <w:r>
        <w:separator/>
      </w:r>
    </w:p>
  </w:footnote>
  <w:footnote w:type="continuationSeparator" w:id="0">
    <w:p w14:paraId="3948F3FF" w14:textId="77777777" w:rsidR="00000000" w:rsidRDefault="00BF3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FE6"/>
    <w:multiLevelType w:val="multilevel"/>
    <w:tmpl w:val="287695A6"/>
    <w:lvl w:ilvl="0">
      <w:start w:val="1"/>
      <w:numFmt w:val="decimal"/>
      <w:lvlText w:val="%1."/>
      <w:lvlJc w:val="left"/>
      <w:pPr>
        <w:ind w:left="720" w:hanging="360"/>
      </w:pPr>
      <w:rPr>
        <w:rFonts w:ascii="Arial" w:eastAsia="Arial" w:hAnsi="Arial" w:cs="Arial"/>
        <w:b/>
        <w:color w:val="0175C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2D215D"/>
    <w:multiLevelType w:val="multilevel"/>
    <w:tmpl w:val="545841CC"/>
    <w:lvl w:ilvl="0">
      <w:start w:val="1"/>
      <w:numFmt w:val="bullet"/>
      <w:lvlText w:val="●"/>
      <w:lvlJc w:val="left"/>
      <w:pPr>
        <w:ind w:left="720" w:hanging="360"/>
      </w:pPr>
      <w:rPr>
        <w:color w:val="0175C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1E734D"/>
    <w:multiLevelType w:val="multilevel"/>
    <w:tmpl w:val="25302498"/>
    <w:lvl w:ilvl="0">
      <w:start w:val="1"/>
      <w:numFmt w:val="bullet"/>
      <w:lvlText w:val="●"/>
      <w:lvlJc w:val="left"/>
      <w:pPr>
        <w:ind w:left="720" w:hanging="360"/>
      </w:pPr>
      <w:rPr>
        <w:color w:val="0175C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7B"/>
    <w:rsid w:val="0061397B"/>
    <w:rsid w:val="00BF3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7796"/>
  <w15:docId w15:val="{E738B979-BA04-4E09-ADDA-FD42D3CE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F1F1F"/>
        <w:sz w:val="24"/>
        <w:szCs w:val="24"/>
        <w:lang w:val="en"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outlineLvl w:val="0"/>
    </w:pPr>
    <w:rPr>
      <w:color w:val="0175C9"/>
      <w:sz w:val="36"/>
      <w:szCs w:val="36"/>
    </w:rPr>
  </w:style>
  <w:style w:type="paragraph" w:styleId="Heading2">
    <w:name w:val="heading 2"/>
    <w:basedOn w:val="Normal"/>
    <w:next w:val="Normal"/>
    <w:uiPriority w:val="9"/>
    <w:semiHidden/>
    <w:unhideWhenUsed/>
    <w:qFormat/>
    <w:pPr>
      <w:keepNext/>
      <w:keepLines/>
      <w:spacing w:before="100" w:after="100" w:line="276" w:lineRule="auto"/>
      <w:jc w:val="center"/>
      <w:outlineLvl w:val="1"/>
    </w:pPr>
    <w:rPr>
      <w:b/>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one" w:sz="0" w:space="6" w:color="000000"/>
        <w:bottom w:val="none" w:sz="0" w:space="6" w:color="000000"/>
      </w:pBdr>
      <w:shd w:val="clear" w:color="auto" w:fill="0175C9"/>
      <w:spacing w:after="120"/>
      <w:jc w:val="center"/>
    </w:pPr>
    <w:rPr>
      <w:b/>
      <w:color w:val="FFFFFF"/>
      <w:sz w:val="40"/>
      <w:szCs w:val="40"/>
    </w:rPr>
  </w:style>
  <w:style w:type="paragraph" w:styleId="Subtitle">
    <w:name w:val="Subtitle"/>
    <w:basedOn w:val="Normal"/>
    <w:next w:val="Normal"/>
    <w:uiPriority w:val="11"/>
    <w:qFormat/>
    <w:pPr>
      <w:keepNext/>
      <w:keepLines/>
      <w:spacing w:before="200"/>
      <w:jc w:val="center"/>
    </w:pPr>
    <w:rPr>
      <w:b/>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nk.vex.com/iq/builds/basebot/iq-2nd-gen-basebot"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copyright.v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Manser</dc:creator>
  <cp:lastModifiedBy>Paul Manser</cp:lastModifiedBy>
  <cp:revision>2</cp:revision>
  <dcterms:created xsi:type="dcterms:W3CDTF">2021-09-17T05:00:00Z</dcterms:created>
  <dcterms:modified xsi:type="dcterms:W3CDTF">2021-09-17T05:00:00Z</dcterms:modified>
</cp:coreProperties>
</file>