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DA6A445" w14:textId="77777777" w:rsidR="00192060" w:rsidRDefault="00683D50">
      <w:pPr>
        <w:pStyle w:val="Title"/>
      </w:pPr>
      <w:bookmarkStart w:id="0" w:name="_bovs0olr7jzc" w:colFirst="0" w:colLast="0"/>
      <w:bookmarkEnd w:id="0"/>
      <w:r>
        <w:rPr>
          <w:b w:val="0"/>
          <w:noProof/>
          <w:color w:val="000000"/>
          <w:sz w:val="28"/>
          <w:szCs w:val="28"/>
        </w:rPr>
        <w:drawing>
          <wp:inline distT="114300" distB="114300" distL="114300" distR="114300" wp14:anchorId="439708F9" wp14:editId="14401D50">
            <wp:extent cx="1134824" cy="243847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4824" cy="243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 w:val="0"/>
          <w:color w:val="000000"/>
          <w:sz w:val="28"/>
          <w:szCs w:val="28"/>
        </w:rPr>
        <w:tab/>
      </w:r>
      <w:r>
        <w:t>Activity</w:t>
      </w:r>
    </w:p>
    <w:tbl>
      <w:tblPr>
        <w:tblStyle w:val="a"/>
        <w:tblW w:w="10800" w:type="dxa"/>
        <w:jc w:val="center"/>
        <w:tblLayout w:type="fixed"/>
        <w:tblLook w:val="0600" w:firstRow="0" w:lastRow="0" w:firstColumn="0" w:lastColumn="0" w:noHBand="1" w:noVBand="1"/>
      </w:tblPr>
      <w:tblGrid>
        <w:gridCol w:w="3990"/>
        <w:gridCol w:w="6810"/>
      </w:tblGrid>
      <w:tr w:rsidR="00192060" w14:paraId="5DBF457A" w14:textId="77777777">
        <w:trPr>
          <w:jc w:val="center"/>
        </w:trPr>
        <w:tc>
          <w:tcPr>
            <w:tcW w:w="3990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CF89C5E" w14:textId="77777777" w:rsidR="00192060" w:rsidRDefault="00683D50">
            <w:pPr>
              <w:widowControl w:val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AB14C44" wp14:editId="7EC7D478">
                  <wp:extent cx="2343150" cy="16002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60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893AFEA" w14:textId="77777777" w:rsidR="00192060" w:rsidRDefault="00683D50">
            <w:pPr>
              <w:pStyle w:val="Heading1"/>
              <w:jc w:val="center"/>
              <w:rPr>
                <w:b/>
                <w:sz w:val="32"/>
                <w:szCs w:val="32"/>
              </w:rPr>
            </w:pPr>
            <w:bookmarkStart w:id="1" w:name="_j68iorlzyr9t" w:colFirst="0" w:colLast="0"/>
            <w:bookmarkEnd w:id="1"/>
            <w:r>
              <w:rPr>
                <w:sz w:val="48"/>
                <w:szCs w:val="48"/>
              </w:rPr>
              <w:t>To the Left, To the Right</w:t>
            </w:r>
          </w:p>
          <w:p w14:paraId="54D0A82E" w14:textId="77777777" w:rsidR="00192060" w:rsidRDefault="00192060">
            <w:pPr>
              <w:jc w:val="center"/>
            </w:pPr>
          </w:p>
          <w:p w14:paraId="63D0D66F" w14:textId="77777777" w:rsidR="00192060" w:rsidRDefault="00683D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Code the </w:t>
            </w:r>
            <w:proofErr w:type="spellStart"/>
            <w:r>
              <w:rPr>
                <w:sz w:val="28"/>
                <w:szCs w:val="28"/>
              </w:rPr>
              <w:t>BaseBot</w:t>
            </w:r>
            <w:proofErr w:type="spellEnd"/>
            <w:r>
              <w:rPr>
                <w:sz w:val="28"/>
                <w:szCs w:val="28"/>
              </w:rPr>
              <w:t xml:space="preserve"> to turn left and right.</w:t>
            </w:r>
          </w:p>
        </w:tc>
      </w:tr>
    </w:tbl>
    <w:p w14:paraId="0DD93B68" w14:textId="77777777" w:rsidR="00192060" w:rsidRDefault="00683D50">
      <w:pPr>
        <w:pStyle w:val="Heading1"/>
      </w:pPr>
      <w:bookmarkStart w:id="2" w:name="_j15pmkpeqbs4" w:colFirst="0" w:colLast="0"/>
      <w:bookmarkEnd w:id="2"/>
      <w:r>
        <w:t>St</w:t>
      </w:r>
      <w:r>
        <w:t xml:space="preserve">ep by </w:t>
      </w:r>
      <w:r>
        <w:t>Step</w:t>
      </w:r>
    </w:p>
    <w:p w14:paraId="61C8AF57" w14:textId="77777777" w:rsidR="00192060" w:rsidRDefault="00683D50">
      <w:pPr>
        <w:numPr>
          <w:ilvl w:val="0"/>
          <w:numId w:val="2"/>
        </w:numPr>
        <w:spacing w:after="200"/>
      </w:pPr>
      <w:hyperlink r:id="rId9">
        <w:r>
          <w:rPr>
            <w:color w:val="1155CC"/>
            <w:u w:val="single"/>
          </w:rPr>
          <w:t xml:space="preserve">Build the </w:t>
        </w:r>
        <w:proofErr w:type="spellStart"/>
        <w:r>
          <w:rPr>
            <w:color w:val="1155CC"/>
            <w:u w:val="single"/>
          </w:rPr>
          <w:t>BaseBot</w:t>
        </w:r>
        <w:proofErr w:type="spellEnd"/>
      </w:hyperlink>
      <w:r>
        <w:t xml:space="preserve"> and open the </w:t>
      </w:r>
      <w:proofErr w:type="spellStart"/>
      <w:r>
        <w:t>BaseBot</w:t>
      </w:r>
      <w:proofErr w:type="spellEnd"/>
      <w:r>
        <w:t xml:space="preserve"> (Drivetrain 2-motor) template in </w:t>
      </w:r>
      <w:proofErr w:type="spellStart"/>
      <w:r>
        <w:t>VEXcode</w:t>
      </w:r>
      <w:proofErr w:type="spellEnd"/>
      <w:r>
        <w:t xml:space="preserve"> IQ.</w:t>
      </w:r>
    </w:p>
    <w:p w14:paraId="6AFB7D09" w14:textId="77777777" w:rsidR="00192060" w:rsidRDefault="00683D50">
      <w:pPr>
        <w:numPr>
          <w:ilvl w:val="0"/>
          <w:numId w:val="2"/>
        </w:numPr>
        <w:spacing w:after="200"/>
      </w:pPr>
      <w:r>
        <w:t xml:space="preserve">Drag in a [Turn for] block and attach it to the {When started} block. What do you expect the </w:t>
      </w:r>
      <w:proofErr w:type="spellStart"/>
      <w:r>
        <w:t>BaseBot</w:t>
      </w:r>
      <w:proofErr w:type="spellEnd"/>
      <w:r>
        <w:t xml:space="preserve"> to do?</w:t>
      </w:r>
    </w:p>
    <w:p w14:paraId="4CF8B9B4" w14:textId="77777777" w:rsidR="00192060" w:rsidRDefault="00683D50">
      <w:pPr>
        <w:numPr>
          <w:ilvl w:val="0"/>
          <w:numId w:val="2"/>
        </w:numPr>
        <w:spacing w:after="200"/>
      </w:pPr>
      <w:r>
        <w:t xml:space="preserve">Download the project to the Brain and run it. </w:t>
      </w:r>
    </w:p>
    <w:p w14:paraId="7CF91CE8" w14:textId="77777777" w:rsidR="00192060" w:rsidRDefault="00683D50">
      <w:pPr>
        <w:numPr>
          <w:ilvl w:val="0"/>
          <w:numId w:val="2"/>
        </w:numPr>
        <w:spacing w:after="200"/>
      </w:pPr>
      <w:r>
        <w:t>Change the dropdown on the block t</w:t>
      </w:r>
      <w:r>
        <w:t xml:space="preserve">o “left”, download, and run the project. Now what does the </w:t>
      </w:r>
      <w:proofErr w:type="spellStart"/>
      <w:r>
        <w:t>BaseBot</w:t>
      </w:r>
      <w:proofErr w:type="spellEnd"/>
      <w:r>
        <w:t xml:space="preserve"> do?</w:t>
      </w:r>
    </w:p>
    <w:p w14:paraId="7BD6ED68" w14:textId="77777777" w:rsidR="00192060" w:rsidRDefault="00683D50">
      <w:pPr>
        <w:numPr>
          <w:ilvl w:val="0"/>
          <w:numId w:val="2"/>
        </w:numPr>
        <w:spacing w:after="200"/>
      </w:pPr>
      <w:r>
        <w:t xml:space="preserve">Use masking or colored tape on the floor or tiles to create a path with at least two turns for the </w:t>
      </w:r>
      <w:proofErr w:type="spellStart"/>
      <w:r>
        <w:t>BaseBot</w:t>
      </w:r>
      <w:proofErr w:type="spellEnd"/>
      <w:r>
        <w:t xml:space="preserve"> to travel.</w:t>
      </w:r>
    </w:p>
    <w:p w14:paraId="7F5EBC2B" w14:textId="77777777" w:rsidR="00192060" w:rsidRDefault="00683D50">
      <w:pPr>
        <w:numPr>
          <w:ilvl w:val="0"/>
          <w:numId w:val="2"/>
        </w:numPr>
        <w:spacing w:after="200"/>
      </w:pPr>
      <w:r>
        <w:t>What order should the robot drive forward and turn right or left? P</w:t>
      </w:r>
      <w:r>
        <w:t xml:space="preserve">lan your project flow in your engineering notebook. Then add additional [Drive for] and [Turn for] blocks to make the </w:t>
      </w:r>
      <w:proofErr w:type="spellStart"/>
      <w:r>
        <w:t>BaseBot</w:t>
      </w:r>
      <w:proofErr w:type="spellEnd"/>
      <w:r>
        <w:t xml:space="preserve"> travel the path.</w:t>
      </w:r>
    </w:p>
    <w:tbl>
      <w:tblPr>
        <w:tblStyle w:val="a0"/>
        <w:tblW w:w="10800" w:type="dxa"/>
        <w:jc w:val="center"/>
        <w:tblLayout w:type="fixed"/>
        <w:tblLook w:val="0600" w:firstRow="0" w:lastRow="0" w:firstColumn="0" w:lastColumn="0" w:noHBand="1" w:noVBand="1"/>
      </w:tblPr>
      <w:tblGrid>
        <w:gridCol w:w="5475"/>
        <w:gridCol w:w="5325"/>
      </w:tblGrid>
      <w:tr w:rsidR="00192060" w14:paraId="7A4E954B" w14:textId="77777777">
        <w:trPr>
          <w:jc w:val="center"/>
        </w:trPr>
        <w:tc>
          <w:tcPr>
            <w:tcW w:w="5475" w:type="dxa"/>
            <w:shd w:val="clear" w:color="auto" w:fill="DFEEF8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065B488" w14:textId="77777777" w:rsidR="00192060" w:rsidRDefault="00683D50">
            <w:pPr>
              <w:pStyle w:val="Heading1"/>
              <w:jc w:val="center"/>
            </w:pPr>
            <w:bookmarkStart w:id="3" w:name="_xfy00k3zwcsr" w:colFirst="0" w:colLast="0"/>
            <w:bookmarkEnd w:id="3"/>
            <w:r>
              <w:t>‘LEVEL UP’</w:t>
            </w:r>
          </w:p>
          <w:p w14:paraId="08CBA970" w14:textId="77777777" w:rsidR="00192060" w:rsidRDefault="00683D50">
            <w:pPr>
              <w:widowControl w:val="0"/>
              <w:numPr>
                <w:ilvl w:val="0"/>
                <w:numId w:val="3"/>
              </w:numPr>
              <w:spacing w:after="200"/>
            </w:pPr>
            <w:r>
              <w:rPr>
                <w:b/>
              </w:rPr>
              <w:t xml:space="preserve">Changing Angles - </w:t>
            </w:r>
            <w:r>
              <w:t xml:space="preserve">Change the parameter of the [Turn for] block to have the </w:t>
            </w:r>
            <w:proofErr w:type="spellStart"/>
            <w:r>
              <w:t>BaseBot</w:t>
            </w:r>
            <w:proofErr w:type="spellEnd"/>
            <w:r>
              <w:t xml:space="preserve"> turn at different angles.</w:t>
            </w:r>
          </w:p>
        </w:tc>
        <w:tc>
          <w:tcPr>
            <w:tcW w:w="5325" w:type="dxa"/>
            <w:shd w:val="clear" w:color="auto" w:fill="CCDAE3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82FF40D" w14:textId="77777777" w:rsidR="00192060" w:rsidRDefault="00683D50">
            <w:pPr>
              <w:pStyle w:val="Heading1"/>
              <w:widowControl w:val="0"/>
              <w:jc w:val="center"/>
            </w:pPr>
            <w:bookmarkStart w:id="4" w:name="_cx6nh7norwks" w:colFirst="0" w:colLast="0"/>
            <w:bookmarkEnd w:id="4"/>
            <w:r>
              <w:t>Pro Tips</w:t>
            </w:r>
          </w:p>
          <w:p w14:paraId="32B23957" w14:textId="77777777" w:rsidR="00192060" w:rsidRDefault="00683D50">
            <w:pPr>
              <w:numPr>
                <w:ilvl w:val="0"/>
                <w:numId w:val="1"/>
              </w:numPr>
              <w:spacing w:after="200"/>
            </w:pPr>
            <w:r>
              <w:t xml:space="preserve">Outline your planned path in a </w:t>
            </w:r>
            <w:proofErr w:type="spellStart"/>
            <w:r>
              <w:t>VEXcode</w:t>
            </w:r>
            <w:proofErr w:type="spellEnd"/>
            <w:r>
              <w:t xml:space="preserve"> IQ project using [Comment] blocks! 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532F04E4" wp14:editId="4DDB7E10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485775</wp:posOffset>
                  </wp:positionV>
                  <wp:extent cx="1519238" cy="708491"/>
                  <wp:effectExtent l="0" t="0" r="0" b="0"/>
                  <wp:wrapSquare wrapText="bothSides" distT="114300" distB="114300" distL="114300" distR="11430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38" cy="7084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3C26485" w14:textId="77777777" w:rsidR="00192060" w:rsidRDefault="00683D50">
      <w:pPr>
        <w:spacing w:before="200"/>
        <w:rPr>
          <w:b/>
          <w:sz w:val="18"/>
          <w:szCs w:val="18"/>
        </w:rPr>
      </w:pPr>
      <w:r>
        <w:rPr>
          <w:b/>
          <w:sz w:val="18"/>
          <w:szCs w:val="18"/>
        </w:rPr>
        <w:t>Standard:</w:t>
      </w:r>
      <w:r>
        <w:rPr>
          <w:sz w:val="18"/>
          <w:szCs w:val="18"/>
        </w:rPr>
        <w:t xml:space="preserve"> CSTA (2-AP-11) Algorithms and Programming - Create clearly named vari</w:t>
      </w:r>
      <w:r>
        <w:rPr>
          <w:sz w:val="18"/>
          <w:szCs w:val="18"/>
        </w:rPr>
        <w:t>ables that represent different data types and perform operations on their values.</w:t>
      </w:r>
    </w:p>
    <w:sectPr w:rsidR="00192060">
      <w:footerReference w:type="default" r:id="rId11"/>
      <w:pgSz w:w="12240" w:h="15840"/>
      <w:pgMar w:top="720" w:right="720" w:bottom="720" w:left="72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B7A77" w14:textId="77777777" w:rsidR="00000000" w:rsidRDefault="00683D50">
      <w:r>
        <w:separator/>
      </w:r>
    </w:p>
  </w:endnote>
  <w:endnote w:type="continuationSeparator" w:id="0">
    <w:p w14:paraId="52B75244" w14:textId="77777777" w:rsidR="00000000" w:rsidRDefault="00683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D0A8E" w14:textId="77777777" w:rsidR="00192060" w:rsidRDefault="00683D50">
    <w:pPr>
      <w:spacing w:line="276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Copyright 2021 Innovation First, Inc. (dba VEX Robotics). All rights reserved. See full Copyright terms at </w:t>
    </w:r>
    <w:hyperlink r:id="rId1">
      <w:r>
        <w:rPr>
          <w:color w:val="1155CC"/>
          <w:sz w:val="16"/>
          <w:szCs w:val="16"/>
          <w:u w:val="single"/>
        </w:rPr>
        <w:t>https://copyright.vex.com/</w:t>
      </w:r>
    </w:hyperlink>
  </w:p>
  <w:p w14:paraId="533ACF56" w14:textId="77777777" w:rsidR="00192060" w:rsidRDefault="00192060">
    <w:pPr>
      <w:spacing w:before="20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0007A" w14:textId="77777777" w:rsidR="00000000" w:rsidRDefault="00683D50">
      <w:r>
        <w:separator/>
      </w:r>
    </w:p>
  </w:footnote>
  <w:footnote w:type="continuationSeparator" w:id="0">
    <w:p w14:paraId="3823BD9D" w14:textId="77777777" w:rsidR="00000000" w:rsidRDefault="00683D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76BDF"/>
    <w:multiLevelType w:val="multilevel"/>
    <w:tmpl w:val="313E7F3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0175C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07A471F"/>
    <w:multiLevelType w:val="multilevel"/>
    <w:tmpl w:val="510A42AE"/>
    <w:lvl w:ilvl="0">
      <w:start w:val="1"/>
      <w:numFmt w:val="bullet"/>
      <w:lvlText w:val="●"/>
      <w:lvlJc w:val="left"/>
      <w:pPr>
        <w:ind w:left="720" w:hanging="360"/>
      </w:pPr>
      <w:rPr>
        <w:color w:val="0175C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FF46EF4"/>
    <w:multiLevelType w:val="multilevel"/>
    <w:tmpl w:val="8D8E277C"/>
    <w:lvl w:ilvl="0">
      <w:start w:val="1"/>
      <w:numFmt w:val="bullet"/>
      <w:lvlText w:val="●"/>
      <w:lvlJc w:val="left"/>
      <w:pPr>
        <w:ind w:left="720" w:hanging="360"/>
      </w:pPr>
      <w:rPr>
        <w:color w:val="0175C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060"/>
    <w:rsid w:val="00192060"/>
    <w:rsid w:val="00683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4796F"/>
  <w15:docId w15:val="{E2F7C6EB-3030-4617-A6E6-B2C8C3131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1F1F1F"/>
        <w:sz w:val="24"/>
        <w:szCs w:val="24"/>
        <w:lang w:val="en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120" w:after="120"/>
      <w:outlineLvl w:val="0"/>
    </w:pPr>
    <w:rPr>
      <w:color w:val="0175C9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00" w:after="100" w:line="276" w:lineRule="auto"/>
      <w:jc w:val="center"/>
      <w:outlineLvl w:val="1"/>
    </w:pPr>
    <w:rPr>
      <w:b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one" w:sz="0" w:space="6" w:color="000000"/>
        <w:bottom w:val="none" w:sz="0" w:space="6" w:color="000000"/>
      </w:pBdr>
      <w:shd w:val="clear" w:color="auto" w:fill="0175C9"/>
      <w:spacing w:after="120"/>
      <w:jc w:val="center"/>
    </w:pPr>
    <w:rPr>
      <w:b/>
      <w:color w:val="FFFFFF"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200"/>
      <w:jc w:val="center"/>
    </w:pPr>
    <w:rPr>
      <w:b/>
      <w:sz w:val="18"/>
      <w:szCs w:val="1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link.vex.com/iq/builds/basebot/iq-2nd-gen-basebo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opyright.vex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Manser</dc:creator>
  <cp:lastModifiedBy>Paul Manser</cp:lastModifiedBy>
  <cp:revision>2</cp:revision>
  <dcterms:created xsi:type="dcterms:W3CDTF">2021-09-17T05:03:00Z</dcterms:created>
  <dcterms:modified xsi:type="dcterms:W3CDTF">2021-09-17T05:03:00Z</dcterms:modified>
</cp:coreProperties>
</file>