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AC8BF8" w14:textId="77777777" w:rsidR="00DA39CE" w:rsidRDefault="0098275C">
      <w:pPr>
        <w:pStyle w:val="Title"/>
      </w:pPr>
      <w:bookmarkStart w:id="0" w:name="_bovs0olr7jzc" w:colFirst="0" w:colLast="0"/>
      <w:bookmarkEnd w:id="0"/>
      <w:r>
        <w:rPr>
          <w:b w:val="0"/>
          <w:noProof/>
          <w:color w:val="000000"/>
          <w:sz w:val="28"/>
          <w:szCs w:val="28"/>
        </w:rPr>
        <w:drawing>
          <wp:inline distT="114300" distB="114300" distL="114300" distR="114300" wp14:anchorId="1889B703" wp14:editId="763EA1CA">
            <wp:extent cx="1134824" cy="24384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134824" cy="243847"/>
                    </a:xfrm>
                    <a:prstGeom prst="rect">
                      <a:avLst/>
                    </a:prstGeom>
                    <a:ln/>
                  </pic:spPr>
                </pic:pic>
              </a:graphicData>
            </a:graphic>
          </wp:inline>
        </w:drawing>
      </w:r>
      <w:r>
        <w:rPr>
          <w:b w:val="0"/>
          <w:color w:val="000000"/>
          <w:sz w:val="28"/>
          <w:szCs w:val="28"/>
        </w:rPr>
        <w:tab/>
      </w:r>
      <w:r>
        <w:t>Activity</w:t>
      </w:r>
    </w:p>
    <w:tbl>
      <w:tblPr>
        <w:tblStyle w:val="a"/>
        <w:tblW w:w="10710" w:type="dxa"/>
        <w:jc w:val="center"/>
        <w:tblLayout w:type="fixed"/>
        <w:tblLook w:val="0600" w:firstRow="0" w:lastRow="0" w:firstColumn="0" w:lastColumn="0" w:noHBand="1" w:noVBand="1"/>
      </w:tblPr>
      <w:tblGrid>
        <w:gridCol w:w="3900"/>
        <w:gridCol w:w="6810"/>
      </w:tblGrid>
      <w:tr w:rsidR="00DA39CE" w14:paraId="2AF36CF8" w14:textId="77777777">
        <w:trPr>
          <w:jc w:val="center"/>
        </w:trPr>
        <w:tc>
          <w:tcPr>
            <w:tcW w:w="3900" w:type="dxa"/>
            <w:shd w:val="clear" w:color="auto" w:fill="auto"/>
            <w:tcMar>
              <w:top w:w="144" w:type="dxa"/>
              <w:left w:w="144" w:type="dxa"/>
              <w:bottom w:w="144" w:type="dxa"/>
              <w:right w:w="144" w:type="dxa"/>
            </w:tcMar>
            <w:vAlign w:val="center"/>
          </w:tcPr>
          <w:p w14:paraId="0F828CFA" w14:textId="77777777" w:rsidR="00DA39CE" w:rsidRDefault="0098275C">
            <w:pPr>
              <w:widowControl w:val="0"/>
              <w:jc w:val="center"/>
            </w:pPr>
            <w:r>
              <w:rPr>
                <w:noProof/>
              </w:rPr>
              <w:drawing>
                <wp:inline distT="114300" distB="114300" distL="114300" distR="114300" wp14:anchorId="5BD1A8F5" wp14:editId="154BB279">
                  <wp:extent cx="2286000" cy="19431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286000" cy="1943100"/>
                          </a:xfrm>
                          <a:prstGeom prst="rect">
                            <a:avLst/>
                          </a:prstGeom>
                          <a:ln/>
                        </pic:spPr>
                      </pic:pic>
                    </a:graphicData>
                  </a:graphic>
                </wp:inline>
              </w:drawing>
            </w:r>
          </w:p>
        </w:tc>
        <w:tc>
          <w:tcPr>
            <w:tcW w:w="6810" w:type="dxa"/>
            <w:shd w:val="clear" w:color="auto" w:fill="auto"/>
            <w:tcMar>
              <w:top w:w="144" w:type="dxa"/>
              <w:left w:w="144" w:type="dxa"/>
              <w:bottom w:w="144" w:type="dxa"/>
              <w:right w:w="144" w:type="dxa"/>
            </w:tcMar>
            <w:vAlign w:val="center"/>
          </w:tcPr>
          <w:p w14:paraId="1E670B3E" w14:textId="77777777" w:rsidR="00DA39CE" w:rsidRDefault="0098275C">
            <w:pPr>
              <w:pStyle w:val="Heading1"/>
              <w:jc w:val="center"/>
              <w:rPr>
                <w:b/>
                <w:sz w:val="28"/>
                <w:szCs w:val="28"/>
              </w:rPr>
            </w:pPr>
            <w:bookmarkStart w:id="1" w:name="_j68iorlzyr9t" w:colFirst="0" w:colLast="0"/>
            <w:bookmarkEnd w:id="1"/>
            <w:r>
              <w:rPr>
                <w:sz w:val="44"/>
                <w:szCs w:val="44"/>
              </w:rPr>
              <w:t xml:space="preserve">Triple Transfer </w:t>
            </w:r>
          </w:p>
          <w:p w14:paraId="72271ABE" w14:textId="77777777" w:rsidR="00DA39CE" w:rsidRDefault="0098275C">
            <w:pPr>
              <w:jc w:val="center"/>
              <w:rPr>
                <w:sz w:val="28"/>
                <w:szCs w:val="28"/>
              </w:rPr>
            </w:pPr>
            <w:r>
              <w:rPr>
                <w:sz w:val="28"/>
                <w:szCs w:val="28"/>
              </w:rPr>
              <w:t xml:space="preserve">How fast can you move three blocks to a new location? </w:t>
            </w:r>
          </w:p>
          <w:p w14:paraId="6139E754" w14:textId="77777777" w:rsidR="00DA39CE" w:rsidRDefault="00DA39CE">
            <w:pPr>
              <w:jc w:val="center"/>
              <w:rPr>
                <w:sz w:val="28"/>
                <w:szCs w:val="28"/>
              </w:rPr>
            </w:pPr>
          </w:p>
          <w:p w14:paraId="056C688C" w14:textId="77777777" w:rsidR="00DA39CE" w:rsidRDefault="00DA39CE">
            <w:pPr>
              <w:jc w:val="center"/>
              <w:rPr>
                <w:sz w:val="28"/>
                <w:szCs w:val="28"/>
              </w:rPr>
            </w:pPr>
          </w:p>
        </w:tc>
      </w:tr>
    </w:tbl>
    <w:p w14:paraId="57A84314" w14:textId="77777777" w:rsidR="00DA39CE" w:rsidRDefault="0098275C">
      <w:pPr>
        <w:pStyle w:val="Heading1"/>
        <w:rPr>
          <w:sz w:val="34"/>
          <w:szCs w:val="34"/>
        </w:rPr>
      </w:pPr>
      <w:bookmarkStart w:id="2" w:name="_gn5tn2oqtcyo" w:colFirst="0" w:colLast="0"/>
      <w:bookmarkEnd w:id="2"/>
      <w:r>
        <w:rPr>
          <w:sz w:val="34"/>
          <w:szCs w:val="34"/>
        </w:rPr>
        <w:t>St</w:t>
      </w:r>
      <w:r>
        <w:rPr>
          <w:sz w:val="34"/>
          <w:szCs w:val="34"/>
        </w:rPr>
        <w:t xml:space="preserve">ep by </w:t>
      </w:r>
      <w:r>
        <w:rPr>
          <w:sz w:val="34"/>
          <w:szCs w:val="34"/>
        </w:rPr>
        <w:t>Step</w:t>
      </w:r>
    </w:p>
    <w:p w14:paraId="6D224010" w14:textId="77777777" w:rsidR="00DA39CE" w:rsidRDefault="0098275C">
      <w:pPr>
        <w:numPr>
          <w:ilvl w:val="0"/>
          <w:numId w:val="2"/>
        </w:numPr>
        <w:spacing w:after="200"/>
      </w:pPr>
      <w:r>
        <w:t xml:space="preserve">Build the Simple </w:t>
      </w:r>
      <w:proofErr w:type="spellStart"/>
      <w:r>
        <w:t>Clawbot</w:t>
      </w:r>
      <w:proofErr w:type="spellEnd"/>
      <w:r>
        <w:t xml:space="preserve"> and set up a field that is 3’x3’ and includes the Field Walls. Using colored tape, such as red or orange, mark the first black horizontal line going across the bottom of the Field. The area below the line will be considered </w:t>
      </w:r>
      <w:proofErr w:type="gramStart"/>
      <w:r>
        <w:t>the  “</w:t>
      </w:r>
      <w:proofErr w:type="gramEnd"/>
      <w:r>
        <w:t>Home” zone, as shown in t</w:t>
      </w:r>
      <w:r>
        <w:t>he image above.</w:t>
      </w:r>
    </w:p>
    <w:p w14:paraId="560091EF" w14:textId="77777777" w:rsidR="00DA39CE" w:rsidRDefault="0098275C">
      <w:pPr>
        <w:numPr>
          <w:ilvl w:val="0"/>
          <w:numId w:val="2"/>
        </w:numPr>
        <w:spacing w:after="200"/>
      </w:pPr>
      <w:r>
        <w:t>Set one cube of each color (red, green, and blue) across the top of the field where the third black horizontal line meets the three vertical lines.</w:t>
      </w:r>
    </w:p>
    <w:p w14:paraId="6EEB5BDB" w14:textId="77777777" w:rsidR="00DA39CE" w:rsidRDefault="0098275C">
      <w:pPr>
        <w:numPr>
          <w:ilvl w:val="0"/>
          <w:numId w:val="2"/>
        </w:numPr>
        <w:spacing w:after="200"/>
      </w:pPr>
      <w:r>
        <w:t xml:space="preserve">Place the Simple </w:t>
      </w:r>
      <w:proofErr w:type="spellStart"/>
      <w:r>
        <w:t>Clawbot</w:t>
      </w:r>
      <w:proofErr w:type="spellEnd"/>
      <w:r>
        <w:t>, with its back Omni wheels touching the back wall, anywhere along t</w:t>
      </w:r>
      <w:r>
        <w:t>he back wall.</w:t>
      </w:r>
    </w:p>
    <w:p w14:paraId="562FDF30" w14:textId="77777777" w:rsidR="00DA39CE" w:rsidRDefault="0098275C">
      <w:pPr>
        <w:numPr>
          <w:ilvl w:val="0"/>
          <w:numId w:val="2"/>
        </w:numPr>
        <w:spacing w:after="200"/>
      </w:pPr>
      <w:r>
        <w:t xml:space="preserve">Using the Driver Control Program, drive </w:t>
      </w:r>
      <w:r>
        <w:rPr>
          <w:color w:val="1D1C1D"/>
        </w:rPr>
        <w:t xml:space="preserve">and move each colored cube to the “Home” zone. Cubes </w:t>
      </w:r>
      <w:proofErr w:type="gramStart"/>
      <w:r>
        <w:rPr>
          <w:color w:val="1D1C1D"/>
        </w:rPr>
        <w:t>have to</w:t>
      </w:r>
      <w:proofErr w:type="gramEnd"/>
      <w:r>
        <w:rPr>
          <w:color w:val="1D1C1D"/>
        </w:rPr>
        <w:t xml:space="preserve"> be inside the home zone, and cubes that are on the line do not count.</w:t>
      </w:r>
    </w:p>
    <w:p w14:paraId="05920D62" w14:textId="77777777" w:rsidR="00DA39CE" w:rsidRDefault="0098275C">
      <w:pPr>
        <w:numPr>
          <w:ilvl w:val="0"/>
          <w:numId w:val="2"/>
        </w:numPr>
        <w:spacing w:after="200"/>
      </w:pPr>
      <w:r>
        <w:t xml:space="preserve"> Record the time it takes to move all three cubes.  Can you do it even </w:t>
      </w:r>
      <w:r>
        <w:t>faster?</w:t>
      </w:r>
    </w:p>
    <w:tbl>
      <w:tblPr>
        <w:tblStyle w:val="a0"/>
        <w:tblW w:w="10800" w:type="dxa"/>
        <w:jc w:val="center"/>
        <w:tblLayout w:type="fixed"/>
        <w:tblLook w:val="0600" w:firstRow="0" w:lastRow="0" w:firstColumn="0" w:lastColumn="0" w:noHBand="1" w:noVBand="1"/>
      </w:tblPr>
      <w:tblGrid>
        <w:gridCol w:w="5475"/>
        <w:gridCol w:w="5325"/>
      </w:tblGrid>
      <w:tr w:rsidR="00DA39CE" w14:paraId="4D5D910B" w14:textId="77777777">
        <w:trPr>
          <w:jc w:val="center"/>
        </w:trPr>
        <w:tc>
          <w:tcPr>
            <w:tcW w:w="5475" w:type="dxa"/>
            <w:shd w:val="clear" w:color="auto" w:fill="DFEEF8"/>
            <w:tcMar>
              <w:top w:w="144" w:type="dxa"/>
              <w:left w:w="144" w:type="dxa"/>
              <w:bottom w:w="144" w:type="dxa"/>
              <w:right w:w="144" w:type="dxa"/>
            </w:tcMar>
          </w:tcPr>
          <w:p w14:paraId="4F180D04" w14:textId="77777777" w:rsidR="00DA39CE" w:rsidRDefault="0098275C">
            <w:pPr>
              <w:pStyle w:val="Heading1"/>
              <w:jc w:val="center"/>
              <w:rPr>
                <w:sz w:val="24"/>
                <w:szCs w:val="24"/>
              </w:rPr>
            </w:pPr>
            <w:bookmarkStart w:id="3" w:name="_xfy00k3zwcsr" w:colFirst="0" w:colLast="0"/>
            <w:bookmarkEnd w:id="3"/>
            <w:r>
              <w:rPr>
                <w:sz w:val="24"/>
                <w:szCs w:val="24"/>
              </w:rPr>
              <w:t>‘LEVEL UP’</w:t>
            </w:r>
          </w:p>
          <w:p w14:paraId="68B836EE" w14:textId="77777777" w:rsidR="00DA39CE" w:rsidRDefault="0098275C">
            <w:pPr>
              <w:widowControl w:val="0"/>
              <w:numPr>
                <w:ilvl w:val="0"/>
                <w:numId w:val="3"/>
              </w:numPr>
              <w:spacing w:after="200"/>
            </w:pPr>
            <w:r>
              <w:rPr>
                <w:b/>
              </w:rPr>
              <w:t xml:space="preserve">Stack It - </w:t>
            </w:r>
            <w:r>
              <w:t xml:space="preserve">Set a second cube on top of each current cube on the Field, and move all six to the </w:t>
            </w:r>
            <w:proofErr w:type="gramStart"/>
            <w:r>
              <w:t>Home</w:t>
            </w:r>
            <w:proofErr w:type="gramEnd"/>
            <w:r>
              <w:t xml:space="preserve"> zone, one at a time.  </w:t>
            </w:r>
          </w:p>
          <w:p w14:paraId="7E20388D" w14:textId="77777777" w:rsidR="00DA39CE" w:rsidRDefault="0098275C">
            <w:pPr>
              <w:widowControl w:val="0"/>
              <w:numPr>
                <w:ilvl w:val="0"/>
                <w:numId w:val="3"/>
              </w:numPr>
              <w:spacing w:after="200"/>
            </w:pPr>
            <w:r>
              <w:rPr>
                <w:b/>
              </w:rPr>
              <w:t xml:space="preserve">Obstacle - </w:t>
            </w:r>
            <w:r>
              <w:t xml:space="preserve">Place objects, like pulleys or corner connectors, for the Simple </w:t>
            </w:r>
            <w:proofErr w:type="spellStart"/>
            <w:r>
              <w:t>Clawbot</w:t>
            </w:r>
            <w:proofErr w:type="spellEnd"/>
            <w:r>
              <w:t xml:space="preserve"> to drive around to complete the task. </w:t>
            </w:r>
          </w:p>
        </w:tc>
        <w:tc>
          <w:tcPr>
            <w:tcW w:w="5325" w:type="dxa"/>
            <w:shd w:val="clear" w:color="auto" w:fill="CCDAE3"/>
            <w:tcMar>
              <w:top w:w="144" w:type="dxa"/>
              <w:left w:w="144" w:type="dxa"/>
              <w:bottom w:w="144" w:type="dxa"/>
              <w:right w:w="144" w:type="dxa"/>
            </w:tcMar>
          </w:tcPr>
          <w:p w14:paraId="35266F3C" w14:textId="77777777" w:rsidR="00DA39CE" w:rsidRDefault="0098275C">
            <w:pPr>
              <w:pStyle w:val="Heading1"/>
              <w:widowControl w:val="0"/>
              <w:jc w:val="center"/>
              <w:rPr>
                <w:sz w:val="24"/>
                <w:szCs w:val="24"/>
              </w:rPr>
            </w:pPr>
            <w:bookmarkStart w:id="4" w:name="_cx6nh7norwks" w:colFirst="0" w:colLast="0"/>
            <w:bookmarkEnd w:id="4"/>
            <w:r>
              <w:rPr>
                <w:sz w:val="24"/>
                <w:szCs w:val="24"/>
              </w:rPr>
              <w:t>Pro Tips</w:t>
            </w:r>
          </w:p>
          <w:p w14:paraId="1E862DEF" w14:textId="77777777" w:rsidR="00DA39CE" w:rsidRDefault="0098275C">
            <w:pPr>
              <w:numPr>
                <w:ilvl w:val="0"/>
                <w:numId w:val="1"/>
              </w:numPr>
              <w:spacing w:after="200"/>
            </w:pPr>
            <w:r>
              <w:t>When having to complete a multi-step task, divide the task into smaller sections and use [Comment] blocks when coding to help keep orga</w:t>
            </w:r>
            <w:r>
              <w:t xml:space="preserve">nized.  </w:t>
            </w:r>
            <w:r>
              <w:rPr>
                <w:noProof/>
              </w:rPr>
              <w:drawing>
                <wp:anchor distT="114300" distB="114300" distL="114300" distR="114300" simplePos="0" relativeHeight="251658240" behindDoc="0" locked="0" layoutInCell="1" hidden="0" allowOverlap="1" wp14:anchorId="140A7BEA" wp14:editId="71407D12">
                  <wp:simplePos x="0" y="0"/>
                  <wp:positionH relativeFrom="column">
                    <wp:posOffset>1047750</wp:posOffset>
                  </wp:positionH>
                  <wp:positionV relativeFrom="paragraph">
                    <wp:posOffset>809625</wp:posOffset>
                  </wp:positionV>
                  <wp:extent cx="1271588" cy="56748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271588" cy="567485"/>
                          </a:xfrm>
                          <a:prstGeom prst="rect">
                            <a:avLst/>
                          </a:prstGeom>
                          <a:ln/>
                        </pic:spPr>
                      </pic:pic>
                    </a:graphicData>
                  </a:graphic>
                </wp:anchor>
              </w:drawing>
            </w:r>
          </w:p>
          <w:p w14:paraId="1C9CFB33" w14:textId="77777777" w:rsidR="00DA39CE" w:rsidRDefault="00DA39CE">
            <w:pPr>
              <w:spacing w:after="200"/>
              <w:ind w:left="720"/>
              <w:jc w:val="center"/>
            </w:pPr>
          </w:p>
        </w:tc>
      </w:tr>
    </w:tbl>
    <w:p w14:paraId="199231B5" w14:textId="77777777" w:rsidR="00DA39CE" w:rsidRDefault="0098275C">
      <w:pPr>
        <w:spacing w:before="200"/>
        <w:rPr>
          <w:sz w:val="18"/>
          <w:szCs w:val="18"/>
        </w:rPr>
      </w:pPr>
      <w:r>
        <w:rPr>
          <w:b/>
          <w:sz w:val="18"/>
          <w:szCs w:val="18"/>
        </w:rPr>
        <w:t>Standard:</w:t>
      </w:r>
      <w:r>
        <w:rPr>
          <w:sz w:val="18"/>
          <w:szCs w:val="18"/>
        </w:rPr>
        <w:t xml:space="preserve"> ISTE- Empowered Learner - Students use technology to seek feedback that informs and improves their practice and to demonstrate their learning in a variety of ways.</w:t>
      </w:r>
    </w:p>
    <w:sectPr w:rsidR="00DA39CE">
      <w:footerReference w:type="default" r:id="rId10"/>
      <w:pgSz w:w="12240" w:h="15840"/>
      <w:pgMar w:top="576" w:right="720" w:bottom="576" w:left="72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8033B" w14:textId="77777777" w:rsidR="00000000" w:rsidRDefault="0098275C">
      <w:r>
        <w:separator/>
      </w:r>
    </w:p>
  </w:endnote>
  <w:endnote w:type="continuationSeparator" w:id="0">
    <w:p w14:paraId="3A7FE68C" w14:textId="77777777" w:rsidR="00000000" w:rsidRDefault="0098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FCB5" w14:textId="77777777" w:rsidR="00DA39CE" w:rsidRDefault="0098275C">
    <w:pPr>
      <w:spacing w:line="276" w:lineRule="auto"/>
      <w:jc w:val="center"/>
      <w:rPr>
        <w:color w:val="000000"/>
        <w:sz w:val="16"/>
        <w:szCs w:val="16"/>
      </w:rPr>
    </w:pPr>
    <w:r>
      <w:rPr>
        <w:color w:val="000000"/>
        <w:sz w:val="16"/>
        <w:szCs w:val="16"/>
      </w:rPr>
      <w:t xml:space="preserve">Copyright 2021 Innovation First, Inc. (dba VEX Robotics). All rights reserved. See full Copyright terms at </w:t>
    </w:r>
    <w:hyperlink r:id="rId1">
      <w:r>
        <w:rPr>
          <w:color w:val="1155CC"/>
          <w:sz w:val="16"/>
          <w:szCs w:val="16"/>
          <w:u w:val="single"/>
        </w:rPr>
        <w:t>https://copyright.vex.com/</w:t>
      </w:r>
    </w:hyperlink>
  </w:p>
  <w:p w14:paraId="7FC89147" w14:textId="77777777" w:rsidR="00DA39CE" w:rsidRDefault="00DA39CE">
    <w:pPr>
      <w:spacing w:before="2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B1D2A" w14:textId="77777777" w:rsidR="00000000" w:rsidRDefault="0098275C">
      <w:r>
        <w:separator/>
      </w:r>
    </w:p>
  </w:footnote>
  <w:footnote w:type="continuationSeparator" w:id="0">
    <w:p w14:paraId="0C0A36B9" w14:textId="77777777" w:rsidR="00000000" w:rsidRDefault="00982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F224E"/>
    <w:multiLevelType w:val="multilevel"/>
    <w:tmpl w:val="A7F8862A"/>
    <w:lvl w:ilvl="0">
      <w:start w:val="1"/>
      <w:numFmt w:val="bullet"/>
      <w:lvlText w:val="●"/>
      <w:lvlJc w:val="left"/>
      <w:pPr>
        <w:ind w:left="720" w:hanging="360"/>
      </w:pPr>
      <w:rPr>
        <w:color w:val="0175C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043363"/>
    <w:multiLevelType w:val="multilevel"/>
    <w:tmpl w:val="2668F096"/>
    <w:lvl w:ilvl="0">
      <w:start w:val="1"/>
      <w:numFmt w:val="decimal"/>
      <w:lvlText w:val="%1."/>
      <w:lvlJc w:val="left"/>
      <w:pPr>
        <w:ind w:left="720" w:hanging="360"/>
      </w:pPr>
      <w:rPr>
        <w:rFonts w:ascii="Arial" w:eastAsia="Arial" w:hAnsi="Arial" w:cs="Arial"/>
        <w:b/>
        <w:color w:val="0175C9"/>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224730B"/>
    <w:multiLevelType w:val="multilevel"/>
    <w:tmpl w:val="6290ABF6"/>
    <w:lvl w:ilvl="0">
      <w:start w:val="1"/>
      <w:numFmt w:val="bullet"/>
      <w:lvlText w:val="●"/>
      <w:lvlJc w:val="left"/>
      <w:pPr>
        <w:ind w:left="720" w:hanging="360"/>
      </w:pPr>
      <w:rPr>
        <w:color w:val="0175C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9CE"/>
    <w:rsid w:val="0098275C"/>
    <w:rsid w:val="00DA39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F7F72"/>
  <w15:docId w15:val="{156D5AB4-037B-4E18-AF9B-ADA9A34B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1F1F1F"/>
        <w:sz w:val="24"/>
        <w:szCs w:val="24"/>
        <w:lang w:val="en"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20" w:after="120"/>
      <w:outlineLvl w:val="0"/>
    </w:pPr>
    <w:rPr>
      <w:color w:val="0175C9"/>
      <w:sz w:val="36"/>
      <w:szCs w:val="36"/>
    </w:rPr>
  </w:style>
  <w:style w:type="paragraph" w:styleId="Heading2">
    <w:name w:val="heading 2"/>
    <w:basedOn w:val="Normal"/>
    <w:next w:val="Normal"/>
    <w:uiPriority w:val="9"/>
    <w:semiHidden/>
    <w:unhideWhenUsed/>
    <w:qFormat/>
    <w:pPr>
      <w:keepNext/>
      <w:keepLines/>
      <w:spacing w:before="100" w:after="100" w:line="276" w:lineRule="auto"/>
      <w:jc w:val="center"/>
      <w:outlineLvl w:val="1"/>
    </w:pPr>
    <w:rPr>
      <w:b/>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one" w:sz="0" w:space="6" w:color="000000"/>
        <w:bottom w:val="none" w:sz="0" w:space="6" w:color="000000"/>
      </w:pBdr>
      <w:shd w:val="clear" w:color="auto" w:fill="0175C9"/>
      <w:spacing w:after="120"/>
      <w:jc w:val="center"/>
    </w:pPr>
    <w:rPr>
      <w:b/>
      <w:color w:val="FFFFFF"/>
      <w:sz w:val="40"/>
      <w:szCs w:val="40"/>
    </w:rPr>
  </w:style>
  <w:style w:type="paragraph" w:styleId="Subtitle">
    <w:name w:val="Subtitle"/>
    <w:basedOn w:val="Normal"/>
    <w:next w:val="Normal"/>
    <w:uiPriority w:val="11"/>
    <w:qFormat/>
    <w:pPr>
      <w:keepNext/>
      <w:keepLines/>
      <w:spacing w:before="200"/>
      <w:jc w:val="center"/>
    </w:pPr>
    <w:rPr>
      <w:b/>
      <w:sz w:val="18"/>
      <w:szCs w:val="1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s://copyright.v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Manser</dc:creator>
  <cp:lastModifiedBy>Paul Manser</cp:lastModifiedBy>
  <cp:revision>2</cp:revision>
  <dcterms:created xsi:type="dcterms:W3CDTF">2021-09-17T05:04:00Z</dcterms:created>
  <dcterms:modified xsi:type="dcterms:W3CDTF">2021-09-17T05:04:00Z</dcterms:modified>
</cp:coreProperties>
</file>