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AC" w:rsidRDefault="00F77AAC">
      <w:pPr>
        <w:rPr>
          <w:rFonts w:ascii="Arial" w:hAnsi="Arial" w:cs="Arial"/>
          <w:b/>
          <w:sz w:val="36"/>
          <w:szCs w:val="36"/>
        </w:rPr>
      </w:pPr>
      <w:r w:rsidRPr="00F77AAC">
        <w:rPr>
          <w:rFonts w:ascii="Arial" w:hAnsi="Arial" w:cs="Arial"/>
          <w:b/>
          <w:noProof/>
          <w:sz w:val="36"/>
          <w:szCs w:val="36"/>
          <w:lang w:eastAsia="en-AU"/>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25331" cy="781050"/>
            <wp:effectExtent l="0" t="0" r="0" b="0"/>
            <wp:wrapTight wrapText="bothSides">
              <wp:wrapPolygon edited="0">
                <wp:start x="0" y="0"/>
                <wp:lineTo x="0" y="17385"/>
                <wp:lineTo x="5107" y="21073"/>
                <wp:lineTo x="5674" y="21073"/>
                <wp:lineTo x="14753" y="21073"/>
                <wp:lineTo x="15320" y="21073"/>
                <wp:lineTo x="20995" y="17385"/>
                <wp:lineTo x="209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331" cy="781050"/>
                    </a:xfrm>
                    <a:prstGeom prst="rect">
                      <a:avLst/>
                    </a:prstGeom>
                  </pic:spPr>
                </pic:pic>
              </a:graphicData>
            </a:graphic>
            <wp14:sizeRelH relativeFrom="page">
              <wp14:pctWidth>0</wp14:pctWidth>
            </wp14:sizeRelH>
            <wp14:sizeRelV relativeFrom="page">
              <wp14:pctHeight>0</wp14:pctHeight>
            </wp14:sizeRelV>
          </wp:anchor>
        </w:drawing>
      </w:r>
    </w:p>
    <w:p w:rsidR="00F77AAC" w:rsidRDefault="00F77AAC" w:rsidP="00F77AAC">
      <w:pPr>
        <w:jc w:val="center"/>
        <w:rPr>
          <w:rFonts w:ascii="Arial" w:hAnsi="Arial" w:cs="Arial"/>
          <w:b/>
          <w:sz w:val="44"/>
          <w:szCs w:val="44"/>
        </w:rPr>
      </w:pPr>
      <w:r w:rsidRPr="00F77AAC">
        <w:rPr>
          <w:rFonts w:ascii="Arial" w:hAnsi="Arial" w:cs="Arial"/>
          <w:b/>
          <w:sz w:val="44"/>
          <w:szCs w:val="44"/>
        </w:rPr>
        <w:t>THE BANDSAW</w:t>
      </w:r>
    </w:p>
    <w:p w:rsidR="00F77AAC" w:rsidRDefault="00F77AAC" w:rsidP="00F77AAC">
      <w:pPr>
        <w:ind w:left="4320"/>
        <w:rPr>
          <w:rFonts w:ascii="Arial" w:hAnsi="Arial" w:cs="Arial"/>
        </w:rPr>
      </w:pPr>
      <w:r w:rsidRPr="00F77AAC">
        <w:rPr>
          <w:rFonts w:ascii="Arial" w:hAnsi="Arial" w:cs="Arial"/>
          <w:noProof/>
          <w:sz w:val="44"/>
          <w:szCs w:val="44"/>
          <w:lang w:eastAsia="en-AU"/>
        </w:rPr>
        <w:drawing>
          <wp:anchor distT="0" distB="0" distL="114300" distR="114300" simplePos="0" relativeHeight="251659264" behindDoc="1" locked="0" layoutInCell="1" allowOverlap="1">
            <wp:simplePos x="0" y="0"/>
            <wp:positionH relativeFrom="column">
              <wp:posOffset>-57150</wp:posOffset>
            </wp:positionH>
            <wp:positionV relativeFrom="paragraph">
              <wp:posOffset>43815</wp:posOffset>
            </wp:positionV>
            <wp:extent cx="3114675" cy="5886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saw.jpg"/>
                    <pic:cNvPicPr/>
                  </pic:nvPicPr>
                  <pic:blipFill>
                    <a:blip r:embed="rId8">
                      <a:extLst>
                        <a:ext uri="{28A0092B-C50C-407E-A947-70E740481C1C}">
                          <a14:useLocalDpi xmlns:a14="http://schemas.microsoft.com/office/drawing/2010/main" val="0"/>
                        </a:ext>
                      </a:extLst>
                    </a:blip>
                    <a:stretch>
                      <a:fillRect/>
                    </a:stretch>
                  </pic:blipFill>
                  <pic:spPr>
                    <a:xfrm>
                      <a:off x="0" y="0"/>
                      <a:ext cx="3114675" cy="5886450"/>
                    </a:xfrm>
                    <a:prstGeom prst="rect">
                      <a:avLst/>
                    </a:prstGeom>
                  </pic:spPr>
                </pic:pic>
              </a:graphicData>
            </a:graphic>
          </wp:anchor>
        </w:drawing>
      </w:r>
      <w:r w:rsidRPr="00F77AAC">
        <w:rPr>
          <w:rFonts w:ascii="Arial" w:hAnsi="Arial" w:cs="Arial"/>
        </w:rPr>
        <w:t>The bandsaw has a narrow continuous blade that enables the user to cut curved and straight cuts in both wood and plastics.</w:t>
      </w:r>
    </w:p>
    <w:p w:rsidR="00F77AAC" w:rsidRDefault="00F77AAC" w:rsidP="00F77AAC">
      <w:pPr>
        <w:ind w:left="4320"/>
        <w:rPr>
          <w:rFonts w:ascii="Arial" w:hAnsi="Arial" w:cs="Arial"/>
          <w:b/>
          <w:u w:val="single"/>
        </w:rPr>
      </w:pPr>
      <w:r w:rsidRPr="00F77AAC">
        <w:rPr>
          <w:rFonts w:ascii="Arial" w:hAnsi="Arial" w:cs="Arial"/>
          <w:b/>
          <w:u w:val="single"/>
        </w:rPr>
        <w:t>Parts and their Function</w:t>
      </w:r>
    </w:p>
    <w:p w:rsidR="00F77AAC" w:rsidRDefault="00F77AAC" w:rsidP="00F77AAC">
      <w:pPr>
        <w:ind w:left="4320"/>
        <w:rPr>
          <w:rFonts w:ascii="Arial" w:hAnsi="Arial" w:cs="Arial"/>
        </w:rPr>
      </w:pPr>
      <w:r>
        <w:rPr>
          <w:rFonts w:ascii="Arial" w:hAnsi="Arial" w:cs="Arial"/>
          <w:b/>
          <w:noProof/>
          <w:u w:val="single"/>
          <w:lang w:eastAsia="en-AU"/>
        </w:rPr>
        <mc:AlternateContent>
          <mc:Choice Requires="wps">
            <w:drawing>
              <wp:anchor distT="0" distB="0" distL="114300" distR="114300" simplePos="0" relativeHeight="251660288" behindDoc="0" locked="0" layoutInCell="1" allowOverlap="1">
                <wp:simplePos x="0" y="0"/>
                <wp:positionH relativeFrom="column">
                  <wp:posOffset>2066925</wp:posOffset>
                </wp:positionH>
                <wp:positionV relativeFrom="paragraph">
                  <wp:posOffset>537845</wp:posOffset>
                </wp:positionV>
                <wp:extent cx="600075" cy="1009650"/>
                <wp:effectExtent l="38100" t="0" r="28575" b="57150"/>
                <wp:wrapNone/>
                <wp:docPr id="3" name="Straight Arrow Connector 3"/>
                <wp:cNvGraphicFramePr/>
                <a:graphic xmlns:a="http://schemas.openxmlformats.org/drawingml/2006/main">
                  <a:graphicData uri="http://schemas.microsoft.com/office/word/2010/wordprocessingShape">
                    <wps:wsp>
                      <wps:cNvCnPr/>
                      <wps:spPr>
                        <a:xfrm flipH="1">
                          <a:off x="0" y="0"/>
                          <a:ext cx="600075" cy="10096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FFDCCF0" id="_x0000_t32" coordsize="21600,21600" o:spt="32" o:oned="t" path="m,l21600,21600e" filled="f">
                <v:path arrowok="t" fillok="f" o:connecttype="none"/>
                <o:lock v:ext="edit" shapetype="t"/>
              </v:shapetype>
              <v:shape id="Straight Arrow Connector 3" o:spid="_x0000_s1026" type="#_x0000_t32" style="position:absolute;margin-left:162.75pt;margin-top:42.35pt;width:47.25pt;height:7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" strokecolor="black [3200]" strokeweight="1.5pt">
                <v:stroke endarrow="block" joinstyle="miter"/>
              </v:shape>
            </w:pict>
          </mc:Fallback>
        </mc:AlternateContent>
      </w:r>
      <w:r>
        <w:rPr>
          <w:rFonts w:ascii="Arial" w:hAnsi="Arial" w:cs="Arial"/>
          <w:b/>
          <w:u w:val="single"/>
        </w:rPr>
        <w:t>Guide Post</w:t>
      </w:r>
      <w:r>
        <w:rPr>
          <w:rFonts w:ascii="Arial" w:hAnsi="Arial" w:cs="Arial"/>
        </w:rPr>
        <w:t xml:space="preserve"> – Provides support for the blade and blade </w:t>
      </w:r>
      <w:bookmarkStart w:id="0" w:name="_GoBack"/>
      <w:r>
        <w:rPr>
          <w:rFonts w:ascii="Arial" w:hAnsi="Arial" w:cs="Arial"/>
        </w:rPr>
        <w:t>guides</w:t>
      </w:r>
      <w:bookmarkEnd w:id="0"/>
      <w:r>
        <w:rPr>
          <w:rFonts w:ascii="Arial" w:hAnsi="Arial" w:cs="Arial"/>
        </w:rPr>
        <w:t xml:space="preserve">. The guide post has a clear acrylic guard fitted at its base which should be set no more than 10mm above the work surface. The guard is designed to keep fingers clear of the blade and </w:t>
      </w:r>
      <w:r w:rsidRPr="00F77AAC">
        <w:rPr>
          <w:rFonts w:ascii="Arial" w:hAnsi="Arial" w:cs="Arial"/>
          <w:b/>
          <w:u w:val="single"/>
        </w:rPr>
        <w:t>must</w:t>
      </w:r>
      <w:r>
        <w:rPr>
          <w:rFonts w:ascii="Arial" w:hAnsi="Arial" w:cs="Arial"/>
        </w:rPr>
        <w:t xml:space="preserve"> be set correctly.</w:t>
      </w:r>
    </w:p>
    <w:p w:rsidR="00F77AAC" w:rsidRPr="00F77AAC" w:rsidRDefault="00F77AAC" w:rsidP="00F77AAC">
      <w:pPr>
        <w:ind w:left="4320"/>
        <w:rPr>
          <w:rFonts w:ascii="Arial" w:hAnsi="Arial" w:cs="Arial"/>
        </w:rPr>
      </w:pPr>
      <w:r>
        <w:rPr>
          <w:rFonts w:ascii="Arial" w:hAnsi="Arial" w:cs="Arial"/>
          <w:b/>
          <w:noProof/>
          <w:u w:val="single"/>
          <w:lang w:eastAsia="en-AU"/>
        </w:rPr>
        <mc:AlternateContent>
          <mc:Choice Requires="wps">
            <w:drawing>
              <wp:anchor distT="0" distB="0" distL="114300" distR="114300" simplePos="0" relativeHeight="251661312" behindDoc="0" locked="0" layoutInCell="1" allowOverlap="1">
                <wp:simplePos x="0" y="0"/>
                <wp:positionH relativeFrom="column">
                  <wp:posOffset>1914525</wp:posOffset>
                </wp:positionH>
                <wp:positionV relativeFrom="paragraph">
                  <wp:posOffset>721995</wp:posOffset>
                </wp:positionV>
                <wp:extent cx="704850" cy="209550"/>
                <wp:effectExtent l="38100" t="0" r="19050" b="76200"/>
                <wp:wrapNone/>
                <wp:docPr id="4" name="Straight Arrow Connector 4"/>
                <wp:cNvGraphicFramePr/>
                <a:graphic xmlns:a="http://schemas.openxmlformats.org/drawingml/2006/main">
                  <a:graphicData uri="http://schemas.microsoft.com/office/word/2010/wordprocessingShape">
                    <wps:wsp>
                      <wps:cNvCnPr/>
                      <wps:spPr>
                        <a:xfrm flipH="1">
                          <a:off x="0" y="0"/>
                          <a:ext cx="704850" cy="209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C182A" id="Straight Arrow Connector 4" o:spid="_x0000_s1026" type="#_x0000_t32" style="position:absolute;margin-left:150.75pt;margin-top:56.85pt;width:55.5pt;height:1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" strokecolor="black [3200]" strokeweight="1.5pt">
                <v:stroke endarrow="block" joinstyle="miter"/>
              </v:shape>
            </w:pict>
          </mc:Fallback>
        </mc:AlternateContent>
      </w:r>
      <w:r>
        <w:rPr>
          <w:rFonts w:ascii="Arial" w:hAnsi="Arial" w:cs="Arial"/>
          <w:b/>
          <w:u w:val="single"/>
        </w:rPr>
        <w:t xml:space="preserve">Blade </w:t>
      </w:r>
      <w:r>
        <w:rPr>
          <w:rFonts w:ascii="Arial" w:hAnsi="Arial" w:cs="Arial"/>
        </w:rPr>
        <w:t xml:space="preserve">– The continuous blade allows efficient cutting of curves; however, it </w:t>
      </w:r>
      <w:r w:rsidRPr="00F77AAC">
        <w:rPr>
          <w:rFonts w:ascii="Arial" w:hAnsi="Arial" w:cs="Arial"/>
          <w:b/>
          <w:u w:val="single"/>
        </w:rPr>
        <w:t xml:space="preserve">cannot </w:t>
      </w:r>
      <w:r>
        <w:rPr>
          <w:rFonts w:ascii="Arial" w:hAnsi="Arial" w:cs="Arial"/>
        </w:rPr>
        <w:t>cut sharp curves unless the blade fitted is very narrow e.g. less than 10mm wide. Twisting the blade during cutting is the most common cause of blade breakage.</w:t>
      </w:r>
    </w:p>
    <w:p w:rsidR="00F77AAC" w:rsidRDefault="00F77AAC" w:rsidP="00F77AAC">
      <w:pPr>
        <w:ind w:left="5040"/>
        <w:rPr>
          <w:rFonts w:ascii="Arial" w:hAnsi="Arial" w:cs="Arial"/>
        </w:rPr>
      </w:pPr>
      <w:r>
        <w:rPr>
          <w:rFonts w:ascii="Arial" w:hAnsi="Arial" w:cs="Arial"/>
          <w:b/>
          <w:noProof/>
          <w:u w:val="single"/>
          <w:lang w:eastAsia="en-AU"/>
        </w:rPr>
        <mc:AlternateContent>
          <mc:Choice Requires="wps">
            <w:drawing>
              <wp:anchor distT="0" distB="0" distL="114300" distR="114300" simplePos="0" relativeHeight="251663360" behindDoc="0" locked="0" layoutInCell="1" allowOverlap="1">
                <wp:simplePos x="0" y="0"/>
                <wp:positionH relativeFrom="column">
                  <wp:posOffset>2486025</wp:posOffset>
                </wp:positionH>
                <wp:positionV relativeFrom="paragraph">
                  <wp:posOffset>296545</wp:posOffset>
                </wp:positionV>
                <wp:extent cx="619125" cy="390525"/>
                <wp:effectExtent l="38100" t="38100" r="2857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619125" cy="390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8613D" id="Straight Arrow Connector 6" o:spid="_x0000_s1026" type="#_x0000_t32" style="position:absolute;margin-left:195.75pt;margin-top:23.35pt;width:48.75pt;height:30.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" strokecolor="black [3200]" strokeweight="1.5pt">
                <v:stroke endarrow="block" joinstyle="miter"/>
              </v:shape>
            </w:pict>
          </mc:Fallback>
        </mc:AlternateContent>
      </w:r>
      <w:r>
        <w:rPr>
          <w:rFonts w:ascii="Arial" w:hAnsi="Arial" w:cs="Arial"/>
          <w:b/>
          <w:noProof/>
          <w:u w:val="single"/>
          <w:lang w:eastAsia="en-AU"/>
        </w:rPr>
        <mc:AlternateContent>
          <mc:Choice Requires="wps">
            <w:drawing>
              <wp:anchor distT="0" distB="0" distL="114300" distR="114300" simplePos="0" relativeHeight="251662336" behindDoc="0" locked="0" layoutInCell="1" allowOverlap="1">
                <wp:simplePos x="0" y="0"/>
                <wp:positionH relativeFrom="column">
                  <wp:posOffset>2486025</wp:posOffset>
                </wp:positionH>
                <wp:positionV relativeFrom="paragraph">
                  <wp:posOffset>77470</wp:posOffset>
                </wp:positionV>
                <wp:extent cx="619125" cy="47625"/>
                <wp:effectExtent l="38100" t="38100" r="28575" b="85725"/>
                <wp:wrapNone/>
                <wp:docPr id="5" name="Straight Arrow Connector 5"/>
                <wp:cNvGraphicFramePr/>
                <a:graphic xmlns:a="http://schemas.openxmlformats.org/drawingml/2006/main">
                  <a:graphicData uri="http://schemas.microsoft.com/office/word/2010/wordprocessingShape">
                    <wps:wsp>
                      <wps:cNvCnPr/>
                      <wps:spPr>
                        <a:xfrm flipH="1">
                          <a:off x="0" y="0"/>
                          <a:ext cx="619125" cy="47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70A3E43" id="Straight Arrow Connector 5" o:spid="_x0000_s1026" type="#_x0000_t32" style="position:absolute;margin-left:195.75pt;margin-top:6.1pt;width:48.75pt;height:3.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" strokecolor="black [3200]" strokeweight="1.5pt">
                <v:stroke endarrow="block" joinstyle="miter"/>
              </v:shape>
            </w:pict>
          </mc:Fallback>
        </mc:AlternateContent>
      </w:r>
      <w:r w:rsidRPr="00F77AAC">
        <w:rPr>
          <w:rFonts w:ascii="Arial" w:hAnsi="Arial" w:cs="Arial"/>
          <w:b/>
          <w:u w:val="single"/>
        </w:rPr>
        <w:t>Table</w:t>
      </w:r>
      <w:r>
        <w:rPr>
          <w:rFonts w:ascii="Arial" w:hAnsi="Arial" w:cs="Arial"/>
        </w:rPr>
        <w:t xml:space="preserve"> – The table provides a flat work surface which supports the work being cut. The table can be tilted for cutting angle cuts. The table can be fitted with a squaring and </w:t>
      </w:r>
      <w:r w:rsidRPr="00F77AAC">
        <w:rPr>
          <w:rFonts w:ascii="Arial" w:hAnsi="Arial" w:cs="Arial"/>
          <w:b/>
          <w:u w:val="single"/>
        </w:rPr>
        <w:t>angle guide</w:t>
      </w:r>
      <w:r>
        <w:rPr>
          <w:rFonts w:ascii="Arial" w:hAnsi="Arial" w:cs="Arial"/>
        </w:rPr>
        <w:t xml:space="preserve"> when required.</w:t>
      </w:r>
    </w:p>
    <w:p w:rsidR="00F77AAC" w:rsidRDefault="00F77AAC" w:rsidP="00F77AAC">
      <w:pPr>
        <w:ind w:left="3600" w:firstLine="720"/>
        <w:rPr>
          <w:rFonts w:ascii="Arial" w:hAnsi="Arial" w:cs="Arial"/>
          <w:b/>
          <w:u w:val="single"/>
        </w:rPr>
      </w:pPr>
    </w:p>
    <w:p w:rsidR="00F77AAC" w:rsidRDefault="00F77AAC" w:rsidP="00F77AAC">
      <w:pPr>
        <w:ind w:left="3600" w:firstLine="720"/>
        <w:rPr>
          <w:rFonts w:ascii="Arial" w:hAnsi="Arial" w:cs="Arial"/>
          <w:b/>
          <w:u w:val="single"/>
        </w:rPr>
      </w:pPr>
      <w:r w:rsidRPr="00F77AAC">
        <w:rPr>
          <w:rFonts w:ascii="Arial" w:hAnsi="Arial" w:cs="Arial"/>
          <w:b/>
          <w:u w:val="single"/>
        </w:rPr>
        <w:t>SAFE OPERATING PROCEDURE</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Permission is required before use</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Check and set the guide post and guard correctly before cutting.</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Never place fingers in line with the cutting edge of the blade.</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Use a push stick for feeding small pieces through the saw</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When cutting curves, keep your hands to the side of the work at all times ensuring fingers stay clear of the blade.</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Eye protection must be worn at all times.</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The blade must be at a complete stop before any adjustment is made.</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Avoid backing out of curved cuts while the blade is running. This may dislodge the blade from its guide wheels.</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Do not cut cylindrical or irregular shapes.</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Ensure the floor around the saw is free of debris that could cause tripping or distraction.</w:t>
      </w:r>
    </w:p>
    <w:p w:rsidR="00F77AAC" w:rsidRPr="00F77AAC" w:rsidRDefault="00F77AAC" w:rsidP="00F77AAC">
      <w:pPr>
        <w:pStyle w:val="ListParagraph"/>
        <w:numPr>
          <w:ilvl w:val="0"/>
          <w:numId w:val="1"/>
        </w:numPr>
        <w:rPr>
          <w:rFonts w:ascii="Arial" w:hAnsi="Arial" w:cs="Arial"/>
          <w:b/>
          <w:u w:val="single"/>
        </w:rPr>
      </w:pPr>
      <w:r>
        <w:rPr>
          <w:rFonts w:ascii="Arial" w:hAnsi="Arial" w:cs="Arial"/>
        </w:rPr>
        <w:t>Never leave the saw running unattended.</w:t>
      </w:r>
    </w:p>
    <w:p w:rsidR="00F77AAC" w:rsidRPr="00F77AAC" w:rsidRDefault="00F77AAC" w:rsidP="00F77AAC">
      <w:pPr>
        <w:ind w:left="4320"/>
        <w:rPr>
          <w:rFonts w:ascii="Arial" w:hAnsi="Arial" w:cs="Arial"/>
          <w:b/>
        </w:rPr>
      </w:pPr>
    </w:p>
    <w:sectPr w:rsidR="00F77AAC" w:rsidRPr="00F77AAC" w:rsidSect="00F77AAC">
      <w:footerReference w:type="default" r:id="rId9"/>
      <w:pgSz w:w="11906" w:h="16838"/>
      <w:pgMar w:top="450" w:right="144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B5" w:rsidRDefault="00985DB5" w:rsidP="00985DB5">
      <w:pPr>
        <w:spacing w:after="0" w:line="240" w:lineRule="auto"/>
      </w:pPr>
      <w:r>
        <w:separator/>
      </w:r>
    </w:p>
  </w:endnote>
  <w:endnote w:type="continuationSeparator" w:id="0">
    <w:p w:rsidR="00985DB5" w:rsidRDefault="00985DB5" w:rsidP="0098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B5" w:rsidRPr="00985DB5" w:rsidRDefault="00985DB5">
    <w:pPr>
      <w:pStyle w:val="Footer"/>
      <w:rPr>
        <w:color w:val="262626" w:themeColor="text1" w:themeTint="D9"/>
      </w:rPr>
    </w:pPr>
    <w:r w:rsidRPr="00985DB5">
      <w:rPr>
        <w:color w:val="262626" w:themeColor="text1" w:themeTint="D9"/>
      </w:rPr>
      <w:fldChar w:fldCharType="begin"/>
    </w:r>
    <w:r w:rsidRPr="00985DB5">
      <w:rPr>
        <w:color w:val="262626" w:themeColor="text1" w:themeTint="D9"/>
      </w:rPr>
      <w:instrText xml:space="preserve"> FILENAME  \p  \* MERGEFORMAT </w:instrText>
    </w:r>
    <w:r w:rsidRPr="00985DB5">
      <w:rPr>
        <w:color w:val="262626" w:themeColor="text1" w:themeTint="D9"/>
      </w:rPr>
      <w:fldChar w:fldCharType="separate"/>
    </w:r>
    <w:r>
      <w:rPr>
        <w:noProof/>
        <w:color w:val="262626" w:themeColor="text1" w:themeTint="D9"/>
      </w:rPr>
      <w:t>N:\Secondary Curriculum\Curriculum Resources\Design and Technology\Resources\THE BANDSAW.docx</w:t>
    </w:r>
    <w:r w:rsidRPr="00985DB5">
      <w:rPr>
        <w:color w:val="262626" w:themeColor="text1" w:themeTint="D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B5" w:rsidRDefault="00985DB5" w:rsidP="00985DB5">
      <w:pPr>
        <w:spacing w:after="0" w:line="240" w:lineRule="auto"/>
      </w:pPr>
      <w:r>
        <w:separator/>
      </w:r>
    </w:p>
  </w:footnote>
  <w:footnote w:type="continuationSeparator" w:id="0">
    <w:p w:rsidR="00985DB5" w:rsidRDefault="00985DB5" w:rsidP="00985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03C22"/>
    <w:multiLevelType w:val="hybridMultilevel"/>
    <w:tmpl w:val="41A0EB60"/>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0sbAwMzcwNbe0NDJV0lEKTi0uzszPAykwrAUACRQpKSwAAAA="/>
  </w:docVars>
  <w:rsids>
    <w:rsidRoot w:val="00F77AAC"/>
    <w:rsid w:val="00882B16"/>
    <w:rsid w:val="00985DB5"/>
    <w:rsid w:val="00F77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11A5"/>
  <w15:chartTrackingRefBased/>
  <w15:docId w15:val="{18010126-6F1D-4047-99BB-87220B9C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AC"/>
    <w:pPr>
      <w:ind w:left="720"/>
      <w:contextualSpacing/>
    </w:pPr>
  </w:style>
  <w:style w:type="paragraph" w:styleId="Header">
    <w:name w:val="header"/>
    <w:basedOn w:val="Normal"/>
    <w:link w:val="HeaderChar"/>
    <w:uiPriority w:val="99"/>
    <w:unhideWhenUsed/>
    <w:rsid w:val="0098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B5"/>
  </w:style>
  <w:style w:type="paragraph" w:styleId="Footer">
    <w:name w:val="footer"/>
    <w:basedOn w:val="Normal"/>
    <w:link w:val="FooterChar"/>
    <w:uiPriority w:val="99"/>
    <w:unhideWhenUsed/>
    <w:rsid w:val="0098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B5"/>
  </w:style>
  <w:style w:type="paragraph" w:styleId="BalloonText">
    <w:name w:val="Balloon Text"/>
    <w:basedOn w:val="Normal"/>
    <w:link w:val="BalloonTextChar"/>
    <w:uiPriority w:val="99"/>
    <w:semiHidden/>
    <w:unhideWhenUsed/>
    <w:rsid w:val="00985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2</cp:revision>
  <cp:lastPrinted>2016-07-05T00:07:00Z</cp:lastPrinted>
  <dcterms:created xsi:type="dcterms:W3CDTF">2016-07-04T23:34:00Z</dcterms:created>
  <dcterms:modified xsi:type="dcterms:W3CDTF">2016-07-05T00:07:00Z</dcterms:modified>
</cp:coreProperties>
</file>