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D" w:rsidRDefault="006843DD" w:rsidP="00B16AD7">
      <w:pPr>
        <w:ind w:left="90" w:hanging="90"/>
        <w:rPr>
          <w:rFonts w:ascii="Arial" w:hAnsi="Arial" w:cs="Arial"/>
          <w:b/>
          <w:sz w:val="36"/>
          <w:szCs w:val="36"/>
        </w:rPr>
      </w:pPr>
    </w:p>
    <w:p w:rsidR="006843DD" w:rsidRDefault="00B16AD7" w:rsidP="0057455C">
      <w:pPr>
        <w:ind w:left="90" w:hanging="90"/>
        <w:rPr>
          <w:rFonts w:ascii="Arial" w:hAnsi="Arial" w:cs="Arial"/>
          <w:b/>
          <w:sz w:val="36"/>
          <w:szCs w:val="36"/>
        </w:rPr>
      </w:pPr>
      <w:r w:rsidRPr="00B16AD7">
        <w:rPr>
          <w:rFonts w:ascii="Arial" w:hAnsi="Arial" w:cs="Arial"/>
          <w:b/>
          <w:noProof/>
          <w:sz w:val="36"/>
          <w:szCs w:val="36"/>
          <w:lang w:eastAsia="en-AU"/>
        </w:rPr>
        <w:drawing>
          <wp:anchor distT="0" distB="0" distL="114300" distR="114300" simplePos="0" relativeHeight="251661312" behindDoc="1" locked="0" layoutInCell="1" allowOverlap="1" wp14:anchorId="05310A20" wp14:editId="455E29DE">
            <wp:simplePos x="0" y="0"/>
            <wp:positionH relativeFrom="column">
              <wp:posOffset>-1905</wp:posOffset>
            </wp:positionH>
            <wp:positionV relativeFrom="paragraph">
              <wp:posOffset>5080</wp:posOffset>
            </wp:positionV>
            <wp:extent cx="880110" cy="947420"/>
            <wp:effectExtent l="0" t="0" r="0" b="5080"/>
            <wp:wrapTight wrapText="bothSides">
              <wp:wrapPolygon edited="0">
                <wp:start x="0" y="0"/>
                <wp:lineTo x="0" y="16938"/>
                <wp:lineTo x="5143" y="20847"/>
                <wp:lineTo x="6545" y="21282"/>
                <wp:lineTo x="14494" y="21282"/>
                <wp:lineTo x="15896" y="20847"/>
                <wp:lineTo x="21039" y="1693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10" cy="947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09BB857" wp14:editId="30FBB560">
                <wp:simplePos x="0" y="0"/>
                <wp:positionH relativeFrom="column">
                  <wp:posOffset>979666</wp:posOffset>
                </wp:positionH>
                <wp:positionV relativeFrom="paragraph">
                  <wp:posOffset>5080</wp:posOffset>
                </wp:positionV>
                <wp:extent cx="5352415" cy="423545"/>
                <wp:effectExtent l="0" t="0" r="19685" b="14605"/>
                <wp:wrapSquare wrapText="bothSides"/>
                <wp:docPr id="1" name="Text Box 1"/>
                <wp:cNvGraphicFramePr/>
                <a:graphic xmlns:a="http://schemas.openxmlformats.org/drawingml/2006/main">
                  <a:graphicData uri="http://schemas.microsoft.com/office/word/2010/wordprocessingShape">
                    <wps:wsp>
                      <wps:cNvSpPr txBox="1"/>
                      <wps:spPr>
                        <a:xfrm>
                          <a:off x="0" y="0"/>
                          <a:ext cx="5352415" cy="423545"/>
                        </a:xfrm>
                        <a:prstGeom prst="rect">
                          <a:avLst/>
                        </a:prstGeom>
                        <a:solidFill>
                          <a:schemeClr val="tx1">
                            <a:lumMod val="95000"/>
                            <a:lumOff val="5000"/>
                          </a:schemeClr>
                        </a:solidFill>
                        <a:ln w="6350">
                          <a:solidFill>
                            <a:prstClr val="black"/>
                          </a:solidFill>
                        </a:ln>
                      </wps:spPr>
                      <wps:txb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B857" id="_x0000_t202" coordsize="21600,21600" o:spt="202" path="m,l,21600r21600,l21600,xe">
                <v:stroke joinstyle="miter"/>
                <v:path gradientshapeok="t" o:connecttype="rect"/>
              </v:shapetype>
              <v:shape id="Text Box 1" o:spid="_x0000_s1026" type="#_x0000_t202" style="position:absolute;left:0;text-align:left;margin-left:77.15pt;margin-top:.4pt;width:421.4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" fillcolor="#0d0d0d [3069]" strokeweight=".5pt">
                <v:textbo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v:textbox>
                <w10:wrap type="square"/>
              </v:shape>
            </w:pict>
          </mc:Fallback>
        </mc:AlternateContent>
      </w:r>
      <w:r w:rsidR="00AF3BEB">
        <w:rPr>
          <w:rFonts w:ascii="Arial" w:hAnsi="Arial" w:cs="Arial"/>
          <w:b/>
          <w:sz w:val="36"/>
          <w:szCs w:val="36"/>
        </w:rPr>
        <w:t xml:space="preserve"> </w:t>
      </w:r>
    </w:p>
    <w:p w:rsidR="00001F25" w:rsidRDefault="00001F25" w:rsidP="00001F25">
      <w:pPr>
        <w:ind w:left="90" w:hanging="90"/>
        <w:jc w:val="center"/>
        <w:rPr>
          <w:rFonts w:ascii="Arial" w:hAnsi="Arial" w:cs="Arial"/>
          <w:b/>
          <w:sz w:val="28"/>
          <w:szCs w:val="28"/>
        </w:rPr>
      </w:pPr>
      <w:r w:rsidRPr="00001F25">
        <w:rPr>
          <w:rFonts w:ascii="Arial" w:hAnsi="Arial" w:cs="Arial"/>
          <w:b/>
          <w:sz w:val="28"/>
          <w:szCs w:val="28"/>
        </w:rPr>
        <w:t>Year 9 Materials Technology</w:t>
      </w:r>
    </w:p>
    <w:p w:rsidR="00001F25" w:rsidRDefault="00001F25" w:rsidP="00001F25">
      <w:pPr>
        <w:ind w:left="90" w:hanging="90"/>
        <w:jc w:val="center"/>
        <w:rPr>
          <w:rFonts w:ascii="Arial" w:hAnsi="Arial" w:cs="Arial"/>
          <w:b/>
          <w:sz w:val="28"/>
          <w:szCs w:val="28"/>
        </w:rPr>
      </w:pPr>
      <w:r>
        <w:rPr>
          <w:rFonts w:ascii="Arial" w:hAnsi="Arial" w:cs="Arial"/>
          <w:b/>
          <w:sz w:val="28"/>
          <w:szCs w:val="28"/>
        </w:rPr>
        <w:t>Adhesives</w:t>
      </w:r>
    </w:p>
    <w:p w:rsidR="00001F25" w:rsidRPr="00001F25" w:rsidRDefault="00001F25" w:rsidP="00001F25">
      <w:pPr>
        <w:ind w:left="90" w:hanging="90"/>
        <w:rPr>
          <w:rFonts w:ascii="Arial" w:hAnsi="Arial" w:cs="Arial"/>
          <w:sz w:val="20"/>
          <w:szCs w:val="20"/>
        </w:rPr>
      </w:pPr>
      <w:r w:rsidRPr="00001F25">
        <w:rPr>
          <w:rFonts w:ascii="Arial" w:hAnsi="Arial" w:cs="Arial"/>
          <w:sz w:val="20"/>
          <w:szCs w:val="20"/>
        </w:rPr>
        <w:t xml:space="preserve">When you manufacture a product using woods it will soon be necessary to join parts together. This can be done using fixings such as screws, nails and pins OR through the use of glues. Modern glues are very strong and if </w:t>
      </w:r>
      <w:r>
        <w:rPr>
          <w:rFonts w:ascii="Arial" w:hAnsi="Arial" w:cs="Arial"/>
          <w:sz w:val="20"/>
          <w:szCs w:val="20"/>
        </w:rPr>
        <w:t xml:space="preserve">the product advertising claims are </w:t>
      </w:r>
      <w:r w:rsidRPr="00001F25">
        <w:rPr>
          <w:rFonts w:ascii="Arial" w:hAnsi="Arial" w:cs="Arial"/>
          <w:sz w:val="20"/>
          <w:szCs w:val="20"/>
        </w:rPr>
        <w:t>to be believed, joints made with glues can be stronger than the wood itself.</w:t>
      </w:r>
    </w:p>
    <w:p w:rsidR="00001F25" w:rsidRPr="00001F25" w:rsidRDefault="00001F25" w:rsidP="00001F25">
      <w:pPr>
        <w:ind w:left="90" w:hanging="90"/>
        <w:rPr>
          <w:rFonts w:ascii="Arial" w:hAnsi="Arial" w:cs="Arial"/>
          <w:sz w:val="20"/>
          <w:szCs w:val="20"/>
        </w:rPr>
      </w:pPr>
      <w:r w:rsidRPr="00001F25">
        <w:rPr>
          <w:rFonts w:ascii="Arial" w:hAnsi="Arial" w:cs="Arial"/>
          <w:sz w:val="20"/>
          <w:szCs w:val="20"/>
        </w:rPr>
        <w:t xml:space="preserve"> Traditional Glues - Glues were once made from natural materials such as animal hides and bones. They were boiled to produce a brownish coloured jelly which slowly solidified. This was called ‘scotch glue’ and it could be warmed up later and used as a liquid glue.</w:t>
      </w:r>
    </w:p>
    <w:p w:rsidR="00001F25" w:rsidRDefault="00001F25" w:rsidP="00001F25">
      <w:pPr>
        <w:ind w:left="90" w:hanging="90"/>
        <w:rPr>
          <w:rFonts w:ascii="Arial" w:hAnsi="Arial" w:cs="Arial"/>
          <w:sz w:val="20"/>
          <w:szCs w:val="20"/>
        </w:rPr>
      </w:pPr>
      <w:r w:rsidRPr="00001F25">
        <w:rPr>
          <w:rFonts w:ascii="Arial" w:hAnsi="Arial" w:cs="Arial"/>
          <w:sz w:val="20"/>
          <w:szCs w:val="20"/>
        </w:rPr>
        <w:t xml:space="preserve"> Modern Glues - P.V.A. (Polyvinyl Acetate) Glues are very popular as they do not need preparation. These glues are supplied in a plastic container and can be used straight a</w:t>
      </w:r>
      <w:r>
        <w:rPr>
          <w:rFonts w:ascii="Arial" w:hAnsi="Arial" w:cs="Arial"/>
          <w:sz w:val="20"/>
          <w:szCs w:val="20"/>
        </w:rPr>
        <w:t xml:space="preserve">way. Examples of these types of glues are product such as </w:t>
      </w:r>
      <w:proofErr w:type="spellStart"/>
      <w:r>
        <w:rPr>
          <w:rFonts w:ascii="Arial" w:hAnsi="Arial" w:cs="Arial"/>
          <w:sz w:val="20"/>
          <w:szCs w:val="20"/>
        </w:rPr>
        <w:t>Aquadhere</w:t>
      </w:r>
      <w:proofErr w:type="spellEnd"/>
      <w:r>
        <w:rPr>
          <w:rFonts w:ascii="Arial" w:hAnsi="Arial" w:cs="Arial"/>
          <w:sz w:val="20"/>
          <w:szCs w:val="20"/>
        </w:rPr>
        <w:t xml:space="preserve"> and </w:t>
      </w:r>
      <w:proofErr w:type="spellStart"/>
      <w:r>
        <w:rPr>
          <w:rFonts w:ascii="Arial" w:hAnsi="Arial" w:cs="Arial"/>
          <w:sz w:val="20"/>
          <w:szCs w:val="20"/>
        </w:rPr>
        <w:t>Titebond</w:t>
      </w:r>
      <w:proofErr w:type="spellEnd"/>
      <w:r>
        <w:rPr>
          <w:rFonts w:ascii="Arial" w:hAnsi="Arial" w:cs="Arial"/>
          <w:sz w:val="20"/>
          <w:szCs w:val="20"/>
        </w:rPr>
        <w:t>.</w:t>
      </w:r>
    </w:p>
    <w:p w:rsidR="00001F25" w:rsidRPr="00001F25" w:rsidRDefault="00001F25" w:rsidP="00001F25">
      <w:pPr>
        <w:ind w:left="90" w:hanging="90"/>
        <w:rPr>
          <w:rFonts w:ascii="Arial" w:hAnsi="Arial" w:cs="Arial"/>
          <w:b/>
          <w:sz w:val="20"/>
          <w:szCs w:val="20"/>
        </w:rPr>
      </w:pPr>
      <w:r w:rsidRPr="00001F25">
        <w:rPr>
          <w:rFonts w:ascii="Arial" w:hAnsi="Arial" w:cs="Arial"/>
          <w:b/>
          <w:sz w:val="20"/>
          <w:szCs w:val="20"/>
        </w:rPr>
        <w:t>Research Questions</w:t>
      </w:r>
    </w:p>
    <w:p w:rsidR="00001F25" w:rsidRDefault="00001F25" w:rsidP="00001F25">
      <w:pPr>
        <w:pStyle w:val="ListParagraph"/>
        <w:numPr>
          <w:ilvl w:val="0"/>
          <w:numId w:val="6"/>
        </w:numPr>
        <w:rPr>
          <w:rFonts w:ascii="Arial" w:hAnsi="Arial" w:cs="Arial"/>
          <w:sz w:val="20"/>
          <w:szCs w:val="20"/>
        </w:rPr>
      </w:pPr>
      <w:r w:rsidRPr="00001F25">
        <w:rPr>
          <w:rFonts w:ascii="Arial" w:hAnsi="Arial" w:cs="Arial"/>
          <w:sz w:val="20"/>
          <w:szCs w:val="20"/>
        </w:rPr>
        <w:t>PVA glues</w:t>
      </w:r>
      <w:r>
        <w:rPr>
          <w:rFonts w:ascii="Arial" w:hAnsi="Arial" w:cs="Arial"/>
          <w:sz w:val="20"/>
          <w:szCs w:val="20"/>
        </w:rPr>
        <w:t xml:space="preserve"> come in two types</w:t>
      </w:r>
      <w:r w:rsidR="001E12DC">
        <w:rPr>
          <w:rFonts w:ascii="Arial" w:hAnsi="Arial" w:cs="Arial"/>
          <w:sz w:val="20"/>
          <w:szCs w:val="20"/>
        </w:rPr>
        <w:t>,</w:t>
      </w:r>
      <w:bookmarkStart w:id="0" w:name="_GoBack"/>
      <w:bookmarkEnd w:id="0"/>
      <w:r>
        <w:rPr>
          <w:rFonts w:ascii="Arial" w:hAnsi="Arial" w:cs="Arial"/>
          <w:sz w:val="20"/>
          <w:szCs w:val="20"/>
        </w:rPr>
        <w:t xml:space="preserve"> generally identified by the different colour of the glue itself. What are the two types?</w:t>
      </w:r>
    </w:p>
    <w:p w:rsidR="00001F25" w:rsidRDefault="00001F25" w:rsidP="00001F25">
      <w:pPr>
        <w:pStyle w:val="ListParagraph"/>
        <w:rPr>
          <w:rFonts w:ascii="Arial" w:hAnsi="Arial" w:cs="Arial"/>
          <w:sz w:val="20"/>
          <w:szCs w:val="20"/>
        </w:rPr>
      </w:pPr>
    </w:p>
    <w:p w:rsidR="00001F25" w:rsidRDefault="00001F25" w:rsidP="00001F25">
      <w:pPr>
        <w:pStyle w:val="ListParagraph"/>
        <w:numPr>
          <w:ilvl w:val="0"/>
          <w:numId w:val="7"/>
        </w:numPr>
        <w:spacing w:line="480" w:lineRule="auto"/>
        <w:rPr>
          <w:rFonts w:ascii="Arial" w:hAnsi="Arial" w:cs="Arial"/>
          <w:sz w:val="20"/>
          <w:szCs w:val="20"/>
        </w:rPr>
      </w:pPr>
      <w:r>
        <w:rPr>
          <w:rFonts w:ascii="Arial" w:hAnsi="Arial" w:cs="Arial"/>
          <w:sz w:val="20"/>
          <w:szCs w:val="20"/>
        </w:rPr>
        <w:t>___________________________________</w:t>
      </w:r>
    </w:p>
    <w:p w:rsidR="00001F25" w:rsidRDefault="00001F25" w:rsidP="00001F25">
      <w:pPr>
        <w:pStyle w:val="ListParagraph"/>
        <w:numPr>
          <w:ilvl w:val="0"/>
          <w:numId w:val="7"/>
        </w:numPr>
        <w:spacing w:line="480" w:lineRule="auto"/>
        <w:rPr>
          <w:rFonts w:ascii="Arial" w:hAnsi="Arial" w:cs="Arial"/>
          <w:sz w:val="20"/>
          <w:szCs w:val="20"/>
        </w:rPr>
      </w:pPr>
      <w:r>
        <w:rPr>
          <w:rFonts w:ascii="Arial" w:hAnsi="Arial" w:cs="Arial"/>
          <w:sz w:val="20"/>
          <w:szCs w:val="20"/>
        </w:rPr>
        <w:t>___________________________________</w:t>
      </w:r>
    </w:p>
    <w:p w:rsidR="00001F25" w:rsidRDefault="00001F25" w:rsidP="00001F25">
      <w:pPr>
        <w:pStyle w:val="ListParagraph"/>
        <w:numPr>
          <w:ilvl w:val="0"/>
          <w:numId w:val="6"/>
        </w:numPr>
        <w:spacing w:line="240" w:lineRule="auto"/>
        <w:rPr>
          <w:rFonts w:ascii="Arial" w:hAnsi="Arial" w:cs="Arial"/>
          <w:sz w:val="20"/>
          <w:szCs w:val="20"/>
        </w:rPr>
      </w:pPr>
      <w:r>
        <w:rPr>
          <w:rFonts w:ascii="Arial" w:hAnsi="Arial" w:cs="Arial"/>
          <w:sz w:val="20"/>
          <w:szCs w:val="20"/>
        </w:rPr>
        <w:t>PVA glues are the most popular wood glues available but there are a number of different adhesives that are suited to use in woodworking. Name 2 other types and provide a brief explanation of why they are different from PVA.</w:t>
      </w:r>
    </w:p>
    <w:p w:rsidR="00001F25" w:rsidRDefault="00001F25" w:rsidP="00001F25">
      <w:pPr>
        <w:pStyle w:val="ListParagraph"/>
        <w:spacing w:line="240" w:lineRule="auto"/>
        <w:rPr>
          <w:rFonts w:ascii="Arial" w:hAnsi="Arial" w:cs="Arial"/>
          <w:sz w:val="20"/>
          <w:szCs w:val="20"/>
        </w:rPr>
      </w:pPr>
    </w:p>
    <w:p w:rsidR="00001F25" w:rsidRDefault="00001F25" w:rsidP="00001F25">
      <w:pPr>
        <w:pStyle w:val="ListParagraph"/>
        <w:numPr>
          <w:ilvl w:val="0"/>
          <w:numId w:val="8"/>
        </w:numPr>
        <w:spacing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w:t>
      </w:r>
    </w:p>
    <w:p w:rsidR="00001F25" w:rsidRPr="00001F25" w:rsidRDefault="00001F25" w:rsidP="00001F25">
      <w:pPr>
        <w:pStyle w:val="ListParagraph"/>
        <w:numPr>
          <w:ilvl w:val="0"/>
          <w:numId w:val="8"/>
        </w:numPr>
        <w:spacing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w:t>
      </w:r>
    </w:p>
    <w:p w:rsidR="00001F25" w:rsidRPr="00001F25" w:rsidRDefault="00001F25" w:rsidP="00001F25">
      <w:pPr>
        <w:spacing w:line="480" w:lineRule="auto"/>
        <w:ind w:left="90" w:hanging="90"/>
        <w:rPr>
          <w:rFonts w:ascii="Arial" w:hAnsi="Arial" w:cs="Arial"/>
          <w:sz w:val="20"/>
          <w:szCs w:val="20"/>
        </w:rPr>
      </w:pPr>
      <w:r>
        <w:rPr>
          <w:rFonts w:ascii="Arial" w:hAnsi="Arial" w:cs="Arial"/>
          <w:noProof/>
          <w:sz w:val="20"/>
          <w:szCs w:val="20"/>
          <w:lang w:eastAsia="en-AU"/>
        </w:rPr>
        <w:drawing>
          <wp:anchor distT="0" distB="0" distL="114300" distR="114300" simplePos="0" relativeHeight="251663360" behindDoc="1" locked="0" layoutInCell="1" allowOverlap="1">
            <wp:simplePos x="0" y="0"/>
            <wp:positionH relativeFrom="column">
              <wp:posOffset>2729668</wp:posOffset>
            </wp:positionH>
            <wp:positionV relativeFrom="paragraph">
              <wp:posOffset>291017</wp:posOffset>
            </wp:positionV>
            <wp:extent cx="1344089" cy="1344089"/>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2AT1L2O.jpg"/>
                    <pic:cNvPicPr/>
                  </pic:nvPicPr>
                  <pic:blipFill>
                    <a:blip r:embed="rId8">
                      <a:extLst>
                        <a:ext uri="{28A0092B-C50C-407E-A947-70E740481C1C}">
                          <a14:useLocalDpi xmlns:a14="http://schemas.microsoft.com/office/drawing/2010/main" val="0"/>
                        </a:ext>
                      </a:extLst>
                    </a:blip>
                    <a:stretch>
                      <a:fillRect/>
                    </a:stretch>
                  </pic:blipFill>
                  <pic:spPr>
                    <a:xfrm>
                      <a:off x="0" y="0"/>
                      <a:ext cx="1344089" cy="134408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AU"/>
        </w:rPr>
        <w:drawing>
          <wp:anchor distT="0" distB="0" distL="114300" distR="114300" simplePos="0" relativeHeight="251664384" behindDoc="1" locked="0" layoutInCell="1" allowOverlap="1">
            <wp:simplePos x="0" y="0"/>
            <wp:positionH relativeFrom="column">
              <wp:posOffset>3934496</wp:posOffset>
            </wp:positionH>
            <wp:positionV relativeFrom="paragraph">
              <wp:posOffset>420496</wp:posOffset>
            </wp:positionV>
            <wp:extent cx="1204712" cy="1204712"/>
            <wp:effectExtent l="0" t="0" r="0" b="0"/>
            <wp:wrapTight wrapText="bothSides">
              <wp:wrapPolygon edited="0">
                <wp:start x="0" y="0"/>
                <wp:lineTo x="0" y="21179"/>
                <wp:lineTo x="21179" y="21179"/>
                <wp:lineTo x="211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noacrylate.jpg"/>
                    <pic:cNvPicPr/>
                  </pic:nvPicPr>
                  <pic:blipFill>
                    <a:blip r:embed="rId9">
                      <a:extLst>
                        <a:ext uri="{28A0092B-C50C-407E-A947-70E740481C1C}">
                          <a14:useLocalDpi xmlns:a14="http://schemas.microsoft.com/office/drawing/2010/main" val="0"/>
                        </a:ext>
                      </a:extLst>
                    </a:blip>
                    <a:stretch>
                      <a:fillRect/>
                    </a:stretch>
                  </pic:blipFill>
                  <pic:spPr>
                    <a:xfrm>
                      <a:off x="0" y="0"/>
                      <a:ext cx="1204712" cy="1204712"/>
                    </a:xfrm>
                    <a:prstGeom prst="rect">
                      <a:avLst/>
                    </a:prstGeom>
                  </pic:spPr>
                </pic:pic>
              </a:graphicData>
            </a:graphic>
          </wp:anchor>
        </w:drawing>
      </w:r>
      <w:r>
        <w:rPr>
          <w:rFonts w:ascii="Arial" w:hAnsi="Arial" w:cs="Arial"/>
          <w:noProof/>
          <w:sz w:val="20"/>
          <w:szCs w:val="20"/>
          <w:lang w:eastAsia="en-AU"/>
        </w:rPr>
        <w:drawing>
          <wp:anchor distT="0" distB="0" distL="114300" distR="114300" simplePos="0" relativeHeight="251658238" behindDoc="1" locked="0" layoutInCell="1" allowOverlap="1">
            <wp:simplePos x="0" y="0"/>
            <wp:positionH relativeFrom="column">
              <wp:posOffset>5094032</wp:posOffset>
            </wp:positionH>
            <wp:positionV relativeFrom="paragraph">
              <wp:posOffset>249492</wp:posOffset>
            </wp:positionV>
            <wp:extent cx="1383952" cy="1383952"/>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ue gu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639" cy="138663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AU"/>
        </w:rPr>
        <w:drawing>
          <wp:anchor distT="0" distB="0" distL="114300" distR="114300" simplePos="0" relativeHeight="251659263" behindDoc="1" locked="0" layoutInCell="1" allowOverlap="1">
            <wp:simplePos x="0" y="0"/>
            <wp:positionH relativeFrom="column">
              <wp:posOffset>1673726</wp:posOffset>
            </wp:positionH>
            <wp:positionV relativeFrom="paragraph">
              <wp:posOffset>178605</wp:posOffset>
            </wp:positionV>
            <wp:extent cx="1455080" cy="145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0000011_0_9999_v1_m5657756983124799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5080" cy="14550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AU"/>
        </w:rPr>
        <w:drawing>
          <wp:anchor distT="0" distB="0" distL="114300" distR="114300" simplePos="0" relativeHeight="251662336" behindDoc="1" locked="0" layoutInCell="1" allowOverlap="1">
            <wp:simplePos x="0" y="0"/>
            <wp:positionH relativeFrom="column">
              <wp:posOffset>456753</wp:posOffset>
            </wp:positionH>
            <wp:positionV relativeFrom="paragraph">
              <wp:posOffset>326390</wp:posOffset>
            </wp:positionV>
            <wp:extent cx="1300766" cy="130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2284_2-part-epoxy-adhes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0766" cy="1300766"/>
                    </a:xfrm>
                    <a:prstGeom prst="rect">
                      <a:avLst/>
                    </a:prstGeom>
                  </pic:spPr>
                </pic:pic>
              </a:graphicData>
            </a:graphic>
            <wp14:sizeRelH relativeFrom="margin">
              <wp14:pctWidth>0</wp14:pctWidth>
            </wp14:sizeRelH>
            <wp14:sizeRelV relativeFrom="margin">
              <wp14:pctHeight>0</wp14:pctHeight>
            </wp14:sizeRelV>
          </wp:anchor>
        </w:drawing>
      </w:r>
    </w:p>
    <w:sectPr w:rsidR="00001F25" w:rsidRPr="00001F25" w:rsidSect="006843DD">
      <w:footerReference w:type="default" r:id="rId13"/>
      <w:pgSz w:w="11906" w:h="16838"/>
      <w:pgMar w:top="36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B6" w:rsidRDefault="00D142B6" w:rsidP="00D142B6">
      <w:pPr>
        <w:spacing w:after="0" w:line="240" w:lineRule="auto"/>
      </w:pPr>
      <w:r>
        <w:separator/>
      </w:r>
    </w:p>
  </w:endnote>
  <w:endnote w:type="continuationSeparator" w:id="0">
    <w:p w:rsidR="00D142B6" w:rsidRDefault="00D142B6" w:rsidP="00D1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B6" w:rsidRPr="00D142B6" w:rsidRDefault="00D142B6">
    <w:pPr>
      <w:pStyle w:val="Footer"/>
      <w:rPr>
        <w:sz w:val="16"/>
        <w:szCs w:val="16"/>
      </w:rPr>
    </w:pPr>
    <w:r w:rsidRPr="00D142B6">
      <w:rPr>
        <w:sz w:val="16"/>
        <w:szCs w:val="16"/>
      </w:rPr>
      <w:fldChar w:fldCharType="begin"/>
    </w:r>
    <w:r w:rsidRPr="00D142B6">
      <w:rPr>
        <w:sz w:val="16"/>
        <w:szCs w:val="16"/>
      </w:rPr>
      <w:instrText xml:space="preserve"> FILENAME  \p  \* MERGEFORMAT </w:instrText>
    </w:r>
    <w:r w:rsidRPr="00D142B6">
      <w:rPr>
        <w:sz w:val="16"/>
        <w:szCs w:val="16"/>
      </w:rPr>
      <w:fldChar w:fldCharType="separate"/>
    </w:r>
    <w:r>
      <w:rPr>
        <w:noProof/>
        <w:sz w:val="16"/>
        <w:szCs w:val="16"/>
      </w:rPr>
      <w:t>N:\Secondary Curriculum\Curriculum Resources\Design and Technology\Year 9\Woodwork\Adhesives task.docx</w:t>
    </w:r>
    <w:r w:rsidRPr="00D142B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B6" w:rsidRDefault="00D142B6" w:rsidP="00D142B6">
      <w:pPr>
        <w:spacing w:after="0" w:line="240" w:lineRule="auto"/>
      </w:pPr>
      <w:r>
        <w:separator/>
      </w:r>
    </w:p>
  </w:footnote>
  <w:footnote w:type="continuationSeparator" w:id="0">
    <w:p w:rsidR="00D142B6" w:rsidRDefault="00D142B6" w:rsidP="00D1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D44"/>
    <w:multiLevelType w:val="hybridMultilevel"/>
    <w:tmpl w:val="D6F0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A4C62"/>
    <w:multiLevelType w:val="hybridMultilevel"/>
    <w:tmpl w:val="3E5CB48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31D97FBD"/>
    <w:multiLevelType w:val="hybridMultilevel"/>
    <w:tmpl w:val="B0DC9B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3FA1BCA"/>
    <w:multiLevelType w:val="hybridMultilevel"/>
    <w:tmpl w:val="90F0F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C7037D"/>
    <w:multiLevelType w:val="hybridMultilevel"/>
    <w:tmpl w:val="6284D40A"/>
    <w:lvl w:ilvl="0" w:tplc="0C090011">
      <w:start w:val="1"/>
      <w:numFmt w:val="decimal"/>
      <w:lvlText w:val="%1)"/>
      <w:lvlJc w:val="left"/>
      <w:pPr>
        <w:ind w:left="720" w:hanging="36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DE70FD"/>
    <w:multiLevelType w:val="hybridMultilevel"/>
    <w:tmpl w:val="CBB69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06667"/>
    <w:multiLevelType w:val="hybridMultilevel"/>
    <w:tmpl w:val="9B14BD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A71AEE"/>
    <w:multiLevelType w:val="hybridMultilevel"/>
    <w:tmpl w:val="ADC6FE22"/>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NbEwNjE1MjE1NjdW0lEKTi0uzszPAykwrAUAH2NWniwAAAA="/>
  </w:docVars>
  <w:rsids>
    <w:rsidRoot w:val="00B16AD7"/>
    <w:rsid w:val="00001F25"/>
    <w:rsid w:val="0001629B"/>
    <w:rsid w:val="00071451"/>
    <w:rsid w:val="001E12DC"/>
    <w:rsid w:val="003C51E1"/>
    <w:rsid w:val="0057455C"/>
    <w:rsid w:val="006843DD"/>
    <w:rsid w:val="009325E4"/>
    <w:rsid w:val="00AF3BEB"/>
    <w:rsid w:val="00B16AD7"/>
    <w:rsid w:val="00D142B6"/>
    <w:rsid w:val="00EC0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0B9B"/>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EB"/>
    <w:pPr>
      <w:ind w:left="720"/>
      <w:contextualSpacing/>
    </w:pPr>
  </w:style>
  <w:style w:type="character" w:styleId="Hyperlink">
    <w:name w:val="Hyperlink"/>
    <w:basedOn w:val="DefaultParagraphFont"/>
    <w:uiPriority w:val="99"/>
    <w:unhideWhenUsed/>
    <w:rsid w:val="006843DD"/>
    <w:rPr>
      <w:color w:val="0563C1" w:themeColor="hyperlink"/>
      <w:u w:val="single"/>
    </w:rPr>
  </w:style>
  <w:style w:type="paragraph" w:styleId="Header">
    <w:name w:val="header"/>
    <w:basedOn w:val="Normal"/>
    <w:link w:val="HeaderChar"/>
    <w:uiPriority w:val="99"/>
    <w:unhideWhenUsed/>
    <w:rsid w:val="00D1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2B6"/>
  </w:style>
  <w:style w:type="paragraph" w:styleId="Footer">
    <w:name w:val="footer"/>
    <w:basedOn w:val="Normal"/>
    <w:link w:val="FooterChar"/>
    <w:uiPriority w:val="99"/>
    <w:unhideWhenUsed/>
    <w:rsid w:val="00D1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2B6"/>
  </w:style>
  <w:style w:type="paragraph" w:styleId="BalloonText">
    <w:name w:val="Balloon Text"/>
    <w:basedOn w:val="Normal"/>
    <w:link w:val="BalloonTextChar"/>
    <w:uiPriority w:val="99"/>
    <w:semiHidden/>
    <w:unhideWhenUsed/>
    <w:rsid w:val="00D1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4</cp:revision>
  <cp:lastPrinted>2017-11-28T05:08:00Z</cp:lastPrinted>
  <dcterms:created xsi:type="dcterms:W3CDTF">2017-11-28T05:07:00Z</dcterms:created>
  <dcterms:modified xsi:type="dcterms:W3CDTF">2017-11-28T21:53:00Z</dcterms:modified>
</cp:coreProperties>
</file>