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3A31" w14:textId="77777777" w:rsidR="00B47184" w:rsidRPr="00396DEE" w:rsidRDefault="001664D8">
      <w:pPr>
        <w:rPr>
          <w:b/>
          <w:sz w:val="40"/>
          <w:szCs w:val="40"/>
          <w:lang w:val="en-CA"/>
        </w:rPr>
      </w:pPr>
      <w:r>
        <w:rPr>
          <w:rFonts w:ascii="Helvetica" w:hAnsi="Helvetica" w:cs="Helvetica"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6991A6EF" wp14:editId="13BE0B40">
            <wp:simplePos x="0" y="0"/>
            <wp:positionH relativeFrom="column">
              <wp:posOffset>3200395</wp:posOffset>
            </wp:positionH>
            <wp:positionV relativeFrom="paragraph">
              <wp:posOffset>0</wp:posOffset>
            </wp:positionV>
            <wp:extent cx="298450" cy="298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74C">
        <w:rPr>
          <w:b/>
          <w:sz w:val="40"/>
          <w:szCs w:val="40"/>
          <w:lang w:val="en-CA"/>
        </w:rPr>
        <w:t>05</w:t>
      </w:r>
      <w:r>
        <w:rPr>
          <w:b/>
          <w:sz w:val="40"/>
          <w:szCs w:val="40"/>
          <w:lang w:val="en-CA"/>
        </w:rPr>
        <w:t xml:space="preserve"> – </w:t>
      </w:r>
      <w:r w:rsidR="00641C75">
        <w:rPr>
          <w:b/>
          <w:sz w:val="40"/>
          <w:szCs w:val="40"/>
          <w:lang w:val="en-CA"/>
        </w:rPr>
        <w:t xml:space="preserve">SCIENCE </w:t>
      </w:r>
      <w:r w:rsidR="006F074C">
        <w:rPr>
          <w:b/>
          <w:sz w:val="40"/>
          <w:szCs w:val="40"/>
          <w:lang w:val="en-CA"/>
        </w:rPr>
        <w:t>INQUIRY SKILLS</w:t>
      </w:r>
      <w:r>
        <w:rPr>
          <w:b/>
          <w:sz w:val="40"/>
          <w:szCs w:val="40"/>
          <w:lang w:val="en-CA"/>
        </w:rPr>
        <w:t xml:space="preserve">  </w:t>
      </w:r>
      <w:r w:rsidRPr="001664D8">
        <w:rPr>
          <w:b/>
          <w:i/>
          <w:sz w:val="40"/>
          <w:szCs w:val="40"/>
          <w:lang w:val="en-CA"/>
        </w:rPr>
        <w:t>Learning Intentions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3"/>
        <w:gridCol w:w="5527"/>
        <w:gridCol w:w="2190"/>
      </w:tblGrid>
      <w:tr w:rsidR="00AE28B6" w:rsidRPr="005B7408" w14:paraId="39970940" w14:textId="77777777" w:rsidTr="00E12462">
        <w:trPr>
          <w:tblHeader/>
        </w:trPr>
        <w:tc>
          <w:tcPr>
            <w:tcW w:w="223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4572465" w14:textId="77777777" w:rsidR="00AE28B6" w:rsidRPr="005B7408" w:rsidRDefault="00AE28B6">
            <w:pPr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I u</w:t>
            </w:r>
            <w:r w:rsidRPr="005B7408">
              <w:rPr>
                <w:b/>
                <w:color w:val="FFFFFF" w:themeColor="background1"/>
                <w:lang w:val="en-CA"/>
              </w:rPr>
              <w:t>nderstand that…</w:t>
            </w:r>
          </w:p>
        </w:tc>
        <w:tc>
          <w:tcPr>
            <w:tcW w:w="1981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2E1C122E" w14:textId="77777777" w:rsidR="00AE28B6" w:rsidRPr="005B7408" w:rsidRDefault="00AE28B6">
            <w:pPr>
              <w:rPr>
                <w:b/>
                <w:color w:val="FFFFFF" w:themeColor="background1"/>
                <w:lang w:val="en-CA"/>
              </w:rPr>
            </w:pPr>
            <w:r w:rsidRPr="005B7408">
              <w:rPr>
                <w:b/>
                <w:color w:val="FFFFFF" w:themeColor="background1"/>
                <w:lang w:val="en-CA"/>
              </w:rPr>
              <w:t>I can…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5F2403D" w14:textId="77777777" w:rsidR="00AE28B6" w:rsidRPr="005B7408" w:rsidRDefault="00AE28B6" w:rsidP="003430E5">
            <w:pPr>
              <w:jc w:val="both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Mastery Check</w:t>
            </w:r>
          </w:p>
        </w:tc>
      </w:tr>
      <w:tr w:rsidR="00AE28B6" w14:paraId="26B4E2EE" w14:textId="77777777" w:rsidTr="00E12462">
        <w:tc>
          <w:tcPr>
            <w:tcW w:w="4215" w:type="pct"/>
            <w:gridSpan w:val="2"/>
            <w:shd w:val="clear" w:color="auto" w:fill="ACB9CA" w:themeFill="text2" w:themeFillTint="66"/>
          </w:tcPr>
          <w:p w14:paraId="724AB2B7" w14:textId="77777777" w:rsidR="00AE28B6" w:rsidRPr="00234E4E" w:rsidRDefault="00E12462" w:rsidP="00234E4E">
            <w:pPr>
              <w:contextualSpacing/>
              <w:rPr>
                <w:rFonts w:cstheme="minorHAnsi"/>
                <w:b/>
                <w:smallCaps/>
                <w:sz w:val="22"/>
                <w:szCs w:val="22"/>
                <w:lang w:val="en-CA"/>
              </w:rPr>
            </w:pPr>
            <w:r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5</w:t>
            </w:r>
            <w:r w:rsidR="00AE28B6" w:rsidRPr="00234E4E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 xml:space="preserve">.1 </w:t>
            </w:r>
            <w:r w:rsidR="006434B1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–</w:t>
            </w:r>
            <w:r w:rsidR="00AE28B6" w:rsidRPr="00234E4E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 xml:space="preserve"> </w:t>
            </w:r>
            <w:r w:rsidR="00C943B4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Methods</w:t>
            </w:r>
          </w:p>
        </w:tc>
        <w:tc>
          <w:tcPr>
            <w:tcW w:w="785" w:type="pct"/>
            <w:shd w:val="clear" w:color="auto" w:fill="ACB9CA" w:themeFill="text2" w:themeFillTint="66"/>
          </w:tcPr>
          <w:p w14:paraId="36B707D9" w14:textId="77777777" w:rsidR="00AE28B6" w:rsidRPr="00540E04" w:rsidRDefault="00AE28B6">
            <w:pPr>
              <w:rPr>
                <w:rFonts w:cs="Times New Roman (Body CS)"/>
                <w:b/>
                <w:smallCaps/>
                <w:lang w:val="en-CA"/>
              </w:rPr>
            </w:pPr>
          </w:p>
        </w:tc>
      </w:tr>
      <w:tr w:rsidR="00271E34" w14:paraId="2A99DF6B" w14:textId="77777777" w:rsidTr="008E6388">
        <w:tc>
          <w:tcPr>
            <w:tcW w:w="2234" w:type="pct"/>
            <w:tcBorders>
              <w:bottom w:val="single" w:sz="4" w:space="0" w:color="auto"/>
            </w:tcBorders>
          </w:tcPr>
          <w:p w14:paraId="047288CD" w14:textId="77777777" w:rsidR="00271E34" w:rsidRPr="0098031B" w:rsidRDefault="00271E34" w:rsidP="0098031B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5.1.1</w:t>
            </w:r>
            <w:r w:rsidRPr="0098031B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 xml:space="preserve"> </w:t>
            </w: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Scientific methods enable systematic investigation to obtain measurable evidence.</w:t>
            </w:r>
          </w:p>
          <w:p w14:paraId="38F6C6C3" w14:textId="77777777" w:rsidR="00271E34" w:rsidRPr="0098031B" w:rsidRDefault="00271E34" w:rsidP="0098031B">
            <w:pPr>
              <w:pStyle w:val="SOFinalContentTableText8ptabove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6E33F9B5" w14:textId="77777777" w:rsidR="00271E34" w:rsidRPr="0098031B" w:rsidRDefault="00271E34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Deconstruct a problem to determine the most appropriate method for investigation.</w:t>
            </w:r>
          </w:p>
          <w:p w14:paraId="5AFF90E9" w14:textId="77777777" w:rsidR="00271E34" w:rsidRPr="0098031B" w:rsidRDefault="00271E34" w:rsidP="0098031B">
            <w:pPr>
              <w:pStyle w:val="SOFinalContentTableBulletsIndented2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196713BD" w14:textId="77777777" w:rsidR="00271E34" w:rsidRPr="0098031B" w:rsidRDefault="00271E34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ind w:left="170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Design investigations, including:</w:t>
            </w:r>
          </w:p>
          <w:p w14:paraId="226CEC04" w14:textId="77777777" w:rsidR="00271E34" w:rsidRPr="0098031B" w:rsidRDefault="00271E34" w:rsidP="0098031B">
            <w:pPr>
              <w:pStyle w:val="SOFinalContentTableBulletsIndented"/>
              <w:numPr>
                <w:ilvl w:val="0"/>
                <w:numId w:val="19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a hypothesis or inquiry question</w:t>
            </w:r>
          </w:p>
          <w:p w14:paraId="47A70B54" w14:textId="77777777" w:rsidR="00271E34" w:rsidRPr="0098031B" w:rsidRDefault="00271E34" w:rsidP="0098031B">
            <w:pPr>
              <w:pStyle w:val="SOFinalContentTableBulletsIndented"/>
              <w:numPr>
                <w:ilvl w:val="0"/>
                <w:numId w:val="19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types of variables</w:t>
            </w:r>
          </w:p>
          <w:p w14:paraId="6E6A5FFE" w14:textId="77777777" w:rsidR="00271E34" w:rsidRPr="0098031B" w:rsidRDefault="00271E34" w:rsidP="0098031B">
            <w:pPr>
              <w:pStyle w:val="SOFinalBulletsIndentedDash"/>
              <w:numPr>
                <w:ilvl w:val="0"/>
                <w:numId w:val="20"/>
              </w:numPr>
              <w:ind w:left="1165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dependent</w:t>
            </w:r>
          </w:p>
          <w:p w14:paraId="01F1823F" w14:textId="77777777" w:rsidR="00271E34" w:rsidRPr="0098031B" w:rsidRDefault="00271E34" w:rsidP="0098031B">
            <w:pPr>
              <w:pStyle w:val="SOFinalBulletsIndentedDash"/>
              <w:numPr>
                <w:ilvl w:val="0"/>
                <w:numId w:val="20"/>
              </w:numPr>
              <w:ind w:left="1165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independent</w:t>
            </w:r>
          </w:p>
          <w:p w14:paraId="291E5ED0" w14:textId="77777777" w:rsidR="00271E34" w:rsidRPr="0098031B" w:rsidRDefault="00271E34" w:rsidP="0098031B">
            <w:pPr>
              <w:pStyle w:val="SOFinalBulletsIndentedDash"/>
              <w:numPr>
                <w:ilvl w:val="0"/>
                <w:numId w:val="20"/>
              </w:numPr>
              <w:ind w:left="1165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factors held constant (how and why they are controlled)</w:t>
            </w:r>
          </w:p>
          <w:p w14:paraId="0D2826B0" w14:textId="77777777" w:rsidR="00271E34" w:rsidRPr="0098031B" w:rsidRDefault="00271E34" w:rsidP="0098031B">
            <w:pPr>
              <w:pStyle w:val="SOFinalBulletsIndentedDash"/>
              <w:numPr>
                <w:ilvl w:val="0"/>
                <w:numId w:val="20"/>
              </w:numPr>
              <w:ind w:left="1165" w:hanging="2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factors that may not be able to be controlled (and why not)</w:t>
            </w:r>
          </w:p>
          <w:p w14:paraId="5860DF3D" w14:textId="77777777" w:rsidR="00271E34" w:rsidRPr="0098031B" w:rsidRDefault="00271E34" w:rsidP="0098031B">
            <w:pPr>
              <w:pStyle w:val="SOFinalContentTableBulletsIndented"/>
              <w:numPr>
                <w:ilvl w:val="0"/>
                <w:numId w:val="19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materials required</w:t>
            </w:r>
          </w:p>
          <w:p w14:paraId="67DC01AA" w14:textId="4693CD2C" w:rsidR="000D1FD2" w:rsidRDefault="00271E34" w:rsidP="000D1FD2">
            <w:pPr>
              <w:pStyle w:val="SOFinalContentTableBulletsIndented"/>
              <w:numPr>
                <w:ilvl w:val="0"/>
                <w:numId w:val="19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the procedure to be followed</w:t>
            </w:r>
          </w:p>
          <w:p w14:paraId="2F32DF83" w14:textId="749D2806" w:rsidR="000D1FD2" w:rsidRPr="000D1FD2" w:rsidRDefault="000D1FD2" w:rsidP="000D1FD2">
            <w:pPr>
              <w:pStyle w:val="SOFinalContentTableBulletsIndented"/>
              <w:numPr>
                <w:ilvl w:val="0"/>
                <w:numId w:val="19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justification of the most appropriate method</w:t>
            </w:r>
          </w:p>
          <w:p w14:paraId="026CCC46" w14:textId="77777777" w:rsidR="00271E34" w:rsidRPr="0098031B" w:rsidRDefault="00271E34" w:rsidP="0098031B">
            <w:pPr>
              <w:pStyle w:val="SOFinalContentTableBulletsIndented"/>
              <w:numPr>
                <w:ilvl w:val="0"/>
                <w:numId w:val="19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the type and amount of data to be collected</w:t>
            </w:r>
          </w:p>
          <w:p w14:paraId="22E55CCB" w14:textId="77777777" w:rsidR="00271E34" w:rsidRDefault="00271E34" w:rsidP="0098031B">
            <w:pPr>
              <w:pStyle w:val="SOFinalContentTableBulletsIndented"/>
              <w:numPr>
                <w:ilvl w:val="0"/>
                <w:numId w:val="19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identification of ethical and safety considerations.</w:t>
            </w:r>
          </w:p>
          <w:p w14:paraId="5425968A" w14:textId="77777777" w:rsidR="00396DEE" w:rsidRPr="00396DEE" w:rsidRDefault="00396DEE" w:rsidP="00396DEE"/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410CFEDB" w14:textId="77777777" w:rsidR="00271E34" w:rsidRDefault="00F1235F" w:rsidP="008E6388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7CC2435A" wp14:editId="439EE13C">
                  <wp:extent cx="879896" cy="19677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34" cy="25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DA" w14:paraId="3F675B1F" w14:textId="77777777" w:rsidTr="008841DA">
        <w:tc>
          <w:tcPr>
            <w:tcW w:w="2234" w:type="pct"/>
            <w:tcBorders>
              <w:bottom w:val="single" w:sz="4" w:space="0" w:color="auto"/>
            </w:tcBorders>
          </w:tcPr>
          <w:p w14:paraId="6C1CC6C3" w14:textId="77777777" w:rsidR="008841DA" w:rsidRPr="0098031B" w:rsidRDefault="008841DA" w:rsidP="008E6388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5.1.2</w:t>
            </w:r>
            <w:r w:rsidRPr="0098031B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 xml:space="preserve"> </w:t>
            </w: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Obtaining meaningful data depends on conducting investigations using appropriate procedures and safe, ethical working practices.</w:t>
            </w:r>
          </w:p>
          <w:p w14:paraId="27021E34" w14:textId="77777777" w:rsidR="008841DA" w:rsidRPr="0098031B" w:rsidRDefault="008841DA" w:rsidP="008E6388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D7202" w14:textId="77777777" w:rsidR="008841DA" w:rsidRPr="0098031B" w:rsidRDefault="008841DA" w:rsidP="008E6388">
            <w:pPr>
              <w:pStyle w:val="SOFinalContentTableText8ptabove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111B6449" w14:textId="77777777" w:rsidR="008841DA" w:rsidRPr="0098031B" w:rsidRDefault="008841DA" w:rsidP="008E6388">
            <w:pPr>
              <w:pStyle w:val="SOFinalContentTableBullets"/>
              <w:numPr>
                <w:ilvl w:val="0"/>
                <w:numId w:val="0"/>
              </w:numPr>
              <w:spacing w:before="0"/>
              <w:ind w:left="170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Conduct investigations, including:</w:t>
            </w:r>
          </w:p>
          <w:p w14:paraId="62E308C7" w14:textId="77777777" w:rsidR="008841DA" w:rsidRPr="0098031B" w:rsidRDefault="008841DA" w:rsidP="008E6388">
            <w:pPr>
              <w:pStyle w:val="SOFinalContentTableBulletsIndented"/>
              <w:numPr>
                <w:ilvl w:val="0"/>
                <w:numId w:val="21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selection and safe use of appropriate materials, apparatus, and equipment</w:t>
            </w:r>
          </w:p>
          <w:p w14:paraId="3AD4A657" w14:textId="77777777" w:rsidR="008841DA" w:rsidRPr="0098031B" w:rsidRDefault="008841DA" w:rsidP="008E6388">
            <w:pPr>
              <w:pStyle w:val="SOFinalContentTableBulletsIndented"/>
              <w:numPr>
                <w:ilvl w:val="0"/>
                <w:numId w:val="21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collection of appropriate primary and/or secondary data (numerical, visual, descriptive)</w:t>
            </w:r>
          </w:p>
          <w:p w14:paraId="0AFE2E9A" w14:textId="77777777" w:rsidR="008841DA" w:rsidRDefault="008841DA" w:rsidP="008E6388">
            <w:pPr>
              <w:pStyle w:val="SOFinalContentTableBulletsIndented"/>
              <w:numPr>
                <w:ilvl w:val="0"/>
                <w:numId w:val="21"/>
              </w:numPr>
              <w:spacing w:before="0"/>
              <w:ind w:hanging="26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individual and collaborative work.</w:t>
            </w:r>
          </w:p>
          <w:p w14:paraId="544E7900" w14:textId="77777777" w:rsidR="00396DEE" w:rsidRPr="00396DEE" w:rsidRDefault="00396DEE" w:rsidP="00396DEE"/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6184D189" w14:textId="77777777" w:rsidR="008841DA" w:rsidRDefault="008841DA" w:rsidP="008E6388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41339948" wp14:editId="738C3ADE">
                  <wp:extent cx="879896" cy="19677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34" cy="25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8B6" w14:paraId="2FE5925D" w14:textId="77777777" w:rsidTr="008841DA">
        <w:tc>
          <w:tcPr>
            <w:tcW w:w="2234" w:type="pct"/>
            <w:tcBorders>
              <w:left w:val="nil"/>
              <w:bottom w:val="nil"/>
              <w:right w:val="nil"/>
            </w:tcBorders>
          </w:tcPr>
          <w:p w14:paraId="7B1F92BE" w14:textId="77777777" w:rsidR="0083503A" w:rsidRPr="0098031B" w:rsidRDefault="0083503A" w:rsidP="0098031B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D851A" w14:textId="77777777" w:rsidR="00AE28B6" w:rsidRDefault="00AE28B6" w:rsidP="0098031B">
            <w:pPr>
              <w:pStyle w:val="SOFinalContentTableText8ptabove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7F683" w14:textId="77777777" w:rsidR="008841DA" w:rsidRDefault="008841DA" w:rsidP="008841DA">
            <w:pPr>
              <w:rPr>
                <w:lang w:val="en-AU" w:eastAsia="zh-CN"/>
              </w:rPr>
            </w:pPr>
          </w:p>
          <w:p w14:paraId="08B8BEAF" w14:textId="77777777" w:rsidR="008841DA" w:rsidRPr="008841DA" w:rsidRDefault="008841DA" w:rsidP="008841DA">
            <w:pPr>
              <w:rPr>
                <w:lang w:val="en-AU" w:eastAsia="zh-CN"/>
              </w:rPr>
            </w:pPr>
          </w:p>
        </w:tc>
        <w:tc>
          <w:tcPr>
            <w:tcW w:w="1981" w:type="pct"/>
            <w:tcBorders>
              <w:left w:val="nil"/>
              <w:bottom w:val="nil"/>
              <w:right w:val="nil"/>
            </w:tcBorders>
          </w:tcPr>
          <w:p w14:paraId="3277F0CE" w14:textId="77777777" w:rsidR="00F032D4" w:rsidRPr="0098031B" w:rsidRDefault="00F032D4" w:rsidP="008841DA">
            <w:pPr>
              <w:pStyle w:val="SOFinalContentTableBulletsIndented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tcBorders>
              <w:left w:val="nil"/>
              <w:bottom w:val="nil"/>
              <w:right w:val="nil"/>
            </w:tcBorders>
            <w:vAlign w:val="center"/>
          </w:tcPr>
          <w:p w14:paraId="3E5DCF46" w14:textId="77777777" w:rsidR="00AE28B6" w:rsidRDefault="00AE28B6" w:rsidP="003430E5">
            <w:pPr>
              <w:jc w:val="center"/>
              <w:rPr>
                <w:lang w:val="en-CA"/>
              </w:rPr>
            </w:pPr>
          </w:p>
        </w:tc>
      </w:tr>
      <w:tr w:rsidR="00AE28B6" w14:paraId="30BFACD9" w14:textId="77777777" w:rsidTr="008841DA">
        <w:tc>
          <w:tcPr>
            <w:tcW w:w="4215" w:type="pct"/>
            <w:gridSpan w:val="2"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152CBCC6" w14:textId="77777777" w:rsidR="00AE28B6" w:rsidRPr="0098031B" w:rsidRDefault="00E12462" w:rsidP="0098031B">
            <w:pPr>
              <w:contextualSpacing/>
              <w:rPr>
                <w:rFonts w:cstheme="minorHAnsi"/>
                <w:b/>
                <w:smallCaps/>
                <w:sz w:val="22"/>
                <w:szCs w:val="22"/>
                <w:lang w:val="en-CA"/>
              </w:rPr>
            </w:pPr>
            <w:r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5</w:t>
            </w:r>
            <w:r w:rsidR="00093434"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 xml:space="preserve">.2 – </w:t>
            </w:r>
            <w:r w:rsidR="00E376A2"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Results</w:t>
            </w:r>
            <w:r w:rsidR="00093434"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785" w:type="pct"/>
            <w:tcBorders>
              <w:top w:val="nil"/>
            </w:tcBorders>
            <w:shd w:val="clear" w:color="auto" w:fill="ACB9CA" w:themeFill="text2" w:themeFillTint="66"/>
            <w:vAlign w:val="center"/>
          </w:tcPr>
          <w:p w14:paraId="7052BA3D" w14:textId="77777777" w:rsidR="00AE28B6" w:rsidRPr="00540E04" w:rsidRDefault="00AE28B6" w:rsidP="00524059">
            <w:pPr>
              <w:rPr>
                <w:rFonts w:cs="Times New Roman (Body CS)"/>
                <w:b/>
                <w:smallCaps/>
                <w:lang w:val="en-CA"/>
              </w:rPr>
            </w:pPr>
          </w:p>
        </w:tc>
      </w:tr>
      <w:tr w:rsidR="00AE28B6" w14:paraId="484BC1AC" w14:textId="77777777" w:rsidTr="00C943B4">
        <w:tc>
          <w:tcPr>
            <w:tcW w:w="2234" w:type="pct"/>
            <w:tcBorders>
              <w:bottom w:val="single" w:sz="4" w:space="0" w:color="auto"/>
            </w:tcBorders>
          </w:tcPr>
          <w:p w14:paraId="4456CFE2" w14:textId="77777777" w:rsidR="00032E4C" w:rsidRPr="0098031B" w:rsidRDefault="00032E4C" w:rsidP="0098031B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5.2.1</w:t>
            </w:r>
            <w:r w:rsidRPr="0098031B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 xml:space="preserve"> </w:t>
            </w: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Results of investigations are represented in a well-organised way to allow them to be interpreted.</w:t>
            </w:r>
          </w:p>
          <w:p w14:paraId="5171DCC7" w14:textId="77777777" w:rsidR="00AE28B6" w:rsidRPr="0098031B" w:rsidRDefault="00AE28B6" w:rsidP="0098031B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182FA9AB" w14:textId="77777777" w:rsidR="003A0333" w:rsidRPr="0098031B" w:rsidRDefault="005A61D3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A0333" w:rsidRPr="0098031B">
              <w:rPr>
                <w:rStyle w:val="SOFinalContentTableBulletsChar"/>
                <w:rFonts w:asciiTheme="minorHAnsi" w:hAnsiTheme="minorHAnsi" w:cstheme="minorHAnsi"/>
                <w:sz w:val="22"/>
                <w:szCs w:val="22"/>
              </w:rPr>
              <w:t>Represent results of investigations in appropriate ways</w:t>
            </w:r>
            <w:r w:rsidR="003A0333" w:rsidRPr="0098031B">
              <w:rPr>
                <w:rFonts w:asciiTheme="minorHAnsi" w:hAnsiTheme="minorHAnsi" w:cstheme="minorHAnsi"/>
                <w:sz w:val="22"/>
                <w:szCs w:val="22"/>
              </w:rPr>
              <w:t>, including:</w:t>
            </w:r>
          </w:p>
          <w:p w14:paraId="778CC3C2" w14:textId="77777777" w:rsidR="003A0333" w:rsidRPr="0098031B" w:rsidRDefault="003A0333" w:rsidP="0098031B">
            <w:pPr>
              <w:pStyle w:val="SOFinalContentTableBulletsIndented"/>
              <w:numPr>
                <w:ilvl w:val="0"/>
                <w:numId w:val="22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use of appropriate SI units, symbols</w:t>
            </w:r>
          </w:p>
          <w:p w14:paraId="6E3EE3FB" w14:textId="77777777" w:rsidR="003A0333" w:rsidRPr="0098031B" w:rsidRDefault="003A0333" w:rsidP="0098031B">
            <w:pPr>
              <w:pStyle w:val="SOFinalContentTableBulletsIndented"/>
              <w:numPr>
                <w:ilvl w:val="0"/>
                <w:numId w:val="22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construction of appropriately labelled tables</w:t>
            </w:r>
          </w:p>
          <w:p w14:paraId="7DBD13C8" w14:textId="77777777" w:rsidR="003A0333" w:rsidRPr="0098031B" w:rsidRDefault="003A0333" w:rsidP="0098031B">
            <w:pPr>
              <w:pStyle w:val="SOFinalContentTableBulletsIndented"/>
              <w:numPr>
                <w:ilvl w:val="0"/>
                <w:numId w:val="22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 xml:space="preserve">graphs: linear, non-linear, lines of best fit </w:t>
            </w:r>
          </w:p>
          <w:p w14:paraId="59ACECBF" w14:textId="77777777" w:rsidR="00B6408A" w:rsidRPr="0098031B" w:rsidRDefault="003A0333" w:rsidP="0098031B">
            <w:pPr>
              <w:pStyle w:val="SOFinalContentTableBulletsIndented"/>
              <w:numPr>
                <w:ilvl w:val="0"/>
                <w:numId w:val="22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use of significant figures.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5A03366C" w14:textId="77777777" w:rsidR="00AE28B6" w:rsidRDefault="00AE28B6" w:rsidP="003430E5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65BB3D13" wp14:editId="5B22E76E">
                  <wp:extent cx="879896" cy="1967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34" cy="25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72C" w:rsidRPr="00540E04" w14:paraId="05AA8EF5" w14:textId="77777777" w:rsidTr="00C943B4">
        <w:tc>
          <w:tcPr>
            <w:tcW w:w="4215" w:type="pct"/>
            <w:gridSpan w:val="2"/>
            <w:shd w:val="clear" w:color="auto" w:fill="ACB9CA" w:themeFill="text2" w:themeFillTint="66"/>
            <w:vAlign w:val="center"/>
          </w:tcPr>
          <w:p w14:paraId="1D51C7AA" w14:textId="77777777" w:rsidR="00AE472C" w:rsidRPr="0098031B" w:rsidRDefault="00E12462" w:rsidP="0098031B">
            <w:pPr>
              <w:contextualSpacing/>
              <w:rPr>
                <w:rFonts w:cstheme="minorHAnsi"/>
                <w:b/>
                <w:smallCaps/>
                <w:sz w:val="22"/>
                <w:szCs w:val="22"/>
                <w:lang w:val="en-CA"/>
              </w:rPr>
            </w:pPr>
            <w:r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5</w:t>
            </w:r>
            <w:r w:rsidR="00AE472C"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 xml:space="preserve">.3 – </w:t>
            </w:r>
            <w:r w:rsidR="00867781"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Scientific Information</w:t>
            </w:r>
          </w:p>
        </w:tc>
        <w:tc>
          <w:tcPr>
            <w:tcW w:w="785" w:type="pct"/>
            <w:shd w:val="clear" w:color="auto" w:fill="ACB9CA" w:themeFill="text2" w:themeFillTint="66"/>
            <w:vAlign w:val="center"/>
          </w:tcPr>
          <w:p w14:paraId="656598FA" w14:textId="77777777" w:rsidR="00AE472C" w:rsidRPr="00540E04" w:rsidRDefault="00AE472C" w:rsidP="008E6388">
            <w:pPr>
              <w:rPr>
                <w:rFonts w:cs="Times New Roman (Body CS)"/>
                <w:b/>
                <w:smallCaps/>
                <w:lang w:val="en-CA"/>
              </w:rPr>
            </w:pPr>
          </w:p>
        </w:tc>
      </w:tr>
      <w:tr w:rsidR="00AE472C" w14:paraId="71BE3F48" w14:textId="77777777" w:rsidTr="00C943B4">
        <w:tc>
          <w:tcPr>
            <w:tcW w:w="2234" w:type="pct"/>
            <w:tcBorders>
              <w:bottom w:val="single" w:sz="4" w:space="0" w:color="auto"/>
            </w:tcBorders>
          </w:tcPr>
          <w:p w14:paraId="7B3B0233" w14:textId="77777777" w:rsidR="001452F3" w:rsidRPr="0098031B" w:rsidRDefault="00292A31" w:rsidP="0098031B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.3</w:t>
            </w: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1</w:t>
            </w:r>
            <w:r w:rsidRPr="0098031B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 xml:space="preserve"> </w:t>
            </w:r>
            <w:r w:rsidR="001452F3" w:rsidRPr="0098031B">
              <w:rPr>
                <w:rFonts w:asciiTheme="minorHAnsi" w:hAnsiTheme="minorHAnsi" w:cstheme="minorHAnsi"/>
                <w:sz w:val="22"/>
                <w:szCs w:val="22"/>
              </w:rPr>
              <w:t>Scientific information can be presented using different types of symbols and representations.</w:t>
            </w:r>
          </w:p>
          <w:p w14:paraId="21D05D62" w14:textId="77777777" w:rsidR="00AE472C" w:rsidRPr="0098031B" w:rsidRDefault="00AE472C" w:rsidP="0098031B">
            <w:pPr>
              <w:pStyle w:val="SOFinalContentTableText8ptabove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519B4002" w14:textId="77777777" w:rsidR="001452F3" w:rsidRPr="0098031B" w:rsidRDefault="004A1678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ind w:left="170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452F3" w:rsidRPr="0098031B">
              <w:rPr>
                <w:rFonts w:asciiTheme="minorHAnsi" w:hAnsiTheme="minorHAnsi" w:cstheme="minorHAnsi"/>
                <w:sz w:val="22"/>
                <w:szCs w:val="22"/>
              </w:rPr>
              <w:t>Select, use, and interpret appropriate representations, including:</w:t>
            </w:r>
          </w:p>
          <w:p w14:paraId="4BF36A89" w14:textId="77777777" w:rsidR="001452F3" w:rsidRPr="0098031B" w:rsidRDefault="001452F3" w:rsidP="0098031B">
            <w:pPr>
              <w:pStyle w:val="SOFinalContentTableBulletsIndented"/>
              <w:numPr>
                <w:ilvl w:val="0"/>
                <w:numId w:val="23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mathematical relationships, such as ratios</w:t>
            </w:r>
          </w:p>
          <w:p w14:paraId="544AF37E" w14:textId="77777777" w:rsidR="001452F3" w:rsidRPr="0098031B" w:rsidRDefault="001452F3" w:rsidP="0098031B">
            <w:pPr>
              <w:pStyle w:val="SOFinalContentTableBulletsIndented"/>
              <w:numPr>
                <w:ilvl w:val="0"/>
                <w:numId w:val="23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diagrams</w:t>
            </w:r>
          </w:p>
          <w:p w14:paraId="5A6C0DED" w14:textId="77777777" w:rsidR="001452F3" w:rsidRPr="0098031B" w:rsidRDefault="001452F3" w:rsidP="0098031B">
            <w:pPr>
              <w:pStyle w:val="SOFinalContentTableBulletsIndented"/>
              <w:numPr>
                <w:ilvl w:val="0"/>
                <w:numId w:val="23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equations</w:t>
            </w:r>
          </w:p>
          <w:p w14:paraId="7E5F1F2D" w14:textId="77777777" w:rsidR="00AE472C" w:rsidRPr="0098031B" w:rsidRDefault="001452F3" w:rsidP="0098031B">
            <w:pPr>
              <w:pStyle w:val="SOFinalContentTableBulletsIndented2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to explain concepts, solve problems, and make predictions.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223BF8A3" w14:textId="77777777" w:rsidR="00AE472C" w:rsidRDefault="00AE472C" w:rsidP="008E6388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65154585" wp14:editId="7C18E1FE">
                  <wp:extent cx="879896" cy="1967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34" cy="25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72C" w:rsidRPr="00540E04" w14:paraId="5352F0A4" w14:textId="77777777" w:rsidTr="00C943B4">
        <w:tc>
          <w:tcPr>
            <w:tcW w:w="4215" w:type="pct"/>
            <w:gridSpan w:val="2"/>
            <w:shd w:val="clear" w:color="auto" w:fill="ACB9CA" w:themeFill="text2" w:themeFillTint="66"/>
            <w:vAlign w:val="center"/>
          </w:tcPr>
          <w:p w14:paraId="2A8EA498" w14:textId="77777777" w:rsidR="00AE472C" w:rsidRPr="0098031B" w:rsidRDefault="00E12462" w:rsidP="0098031B">
            <w:pPr>
              <w:contextualSpacing/>
              <w:rPr>
                <w:rFonts w:cstheme="minorHAnsi"/>
                <w:b/>
                <w:smallCaps/>
                <w:sz w:val="22"/>
                <w:szCs w:val="22"/>
                <w:lang w:val="en-CA"/>
              </w:rPr>
            </w:pPr>
            <w:r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5</w:t>
            </w:r>
            <w:r w:rsidR="00AE472C"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 xml:space="preserve">.4 – </w:t>
            </w:r>
            <w:r w:rsidR="00867781"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Analysis of Results</w:t>
            </w:r>
          </w:p>
        </w:tc>
        <w:tc>
          <w:tcPr>
            <w:tcW w:w="785" w:type="pct"/>
            <w:shd w:val="clear" w:color="auto" w:fill="ACB9CA" w:themeFill="text2" w:themeFillTint="66"/>
            <w:vAlign w:val="center"/>
          </w:tcPr>
          <w:p w14:paraId="3D4D2360" w14:textId="77777777" w:rsidR="00AE472C" w:rsidRPr="00540E04" w:rsidRDefault="00AE472C" w:rsidP="008E6388">
            <w:pPr>
              <w:rPr>
                <w:rFonts w:cs="Times New Roman (Body CS)"/>
                <w:b/>
                <w:smallCaps/>
                <w:lang w:val="en-CA"/>
              </w:rPr>
            </w:pPr>
          </w:p>
        </w:tc>
      </w:tr>
      <w:tr w:rsidR="00AE472C" w14:paraId="6DF3D283" w14:textId="77777777" w:rsidTr="00C943B4">
        <w:tc>
          <w:tcPr>
            <w:tcW w:w="2234" w:type="pct"/>
            <w:tcBorders>
              <w:bottom w:val="single" w:sz="4" w:space="0" w:color="auto"/>
            </w:tcBorders>
          </w:tcPr>
          <w:p w14:paraId="2FE6AA75" w14:textId="77777777" w:rsidR="005D3683" w:rsidRPr="0098031B" w:rsidRDefault="00292A31" w:rsidP="0098031B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.4</w:t>
            </w: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1</w:t>
            </w:r>
            <w:r w:rsidRPr="0098031B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 xml:space="preserve"> </w:t>
            </w:r>
            <w:r w:rsidR="005D3683" w:rsidRPr="0098031B">
              <w:rPr>
                <w:rFonts w:asciiTheme="minorHAnsi" w:hAnsiTheme="minorHAnsi" w:cstheme="minorHAnsi"/>
                <w:sz w:val="22"/>
                <w:szCs w:val="22"/>
              </w:rPr>
              <w:t>Analysis of the results of investigations allows them to be interpreted in a meaningful way.</w:t>
            </w:r>
          </w:p>
          <w:p w14:paraId="3F260D0A" w14:textId="77777777" w:rsidR="00AE472C" w:rsidRPr="0098031B" w:rsidRDefault="00AE472C" w:rsidP="0098031B">
            <w:pPr>
              <w:pStyle w:val="SOFinalContentTableText8ptabove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31CF1DDD" w14:textId="77777777" w:rsidR="005D3683" w:rsidRPr="0098031B" w:rsidRDefault="004A1678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D3683" w:rsidRPr="0098031B">
              <w:rPr>
                <w:rFonts w:asciiTheme="minorHAnsi" w:hAnsiTheme="minorHAnsi" w:cstheme="minorHAnsi"/>
                <w:sz w:val="22"/>
                <w:szCs w:val="22"/>
              </w:rPr>
              <w:t>Analyse data, including:</w:t>
            </w:r>
          </w:p>
          <w:p w14:paraId="009A5BAA" w14:textId="77777777" w:rsidR="00AB52BE" w:rsidRDefault="005D3683" w:rsidP="00AB52BE">
            <w:pPr>
              <w:pStyle w:val="SOFinalContentTableBulletsIndented"/>
              <w:numPr>
                <w:ilvl w:val="0"/>
                <w:numId w:val="24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identification and discussion of trends, patterns, and relationships</w:t>
            </w:r>
          </w:p>
          <w:p w14:paraId="71234242" w14:textId="114AE0AF" w:rsidR="00AE472C" w:rsidRPr="00AB52BE" w:rsidRDefault="005D3683" w:rsidP="00AB52BE">
            <w:pPr>
              <w:pStyle w:val="SOFinalContentTableBulletsIndented"/>
              <w:numPr>
                <w:ilvl w:val="0"/>
                <w:numId w:val="24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B52BE">
              <w:rPr>
                <w:rFonts w:asciiTheme="minorHAnsi" w:hAnsiTheme="minorHAnsi" w:cstheme="minorHAnsi"/>
                <w:sz w:val="22"/>
                <w:szCs w:val="22"/>
              </w:rPr>
              <w:t>interpolation/extrapolation where appropriate.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70B1BEDB" w14:textId="77777777" w:rsidR="00AE472C" w:rsidRDefault="00AE472C" w:rsidP="008E6388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61A2D5F1" wp14:editId="3EF66461">
                  <wp:extent cx="879896" cy="1967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34" cy="25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81" w:rsidRPr="00540E04" w14:paraId="7DA525F9" w14:textId="77777777" w:rsidTr="008E6388">
        <w:tc>
          <w:tcPr>
            <w:tcW w:w="4215" w:type="pct"/>
            <w:gridSpan w:val="2"/>
            <w:shd w:val="clear" w:color="auto" w:fill="ACB9CA" w:themeFill="text2" w:themeFillTint="66"/>
            <w:vAlign w:val="center"/>
          </w:tcPr>
          <w:p w14:paraId="3DDFEEA4" w14:textId="77777777" w:rsidR="00867781" w:rsidRPr="0098031B" w:rsidRDefault="00867781" w:rsidP="0098031B">
            <w:pPr>
              <w:contextualSpacing/>
              <w:rPr>
                <w:rFonts w:cstheme="minorHAnsi"/>
                <w:b/>
                <w:smallCaps/>
                <w:sz w:val="22"/>
                <w:szCs w:val="22"/>
                <w:lang w:val="en-CA"/>
              </w:rPr>
            </w:pPr>
            <w:r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5.5 – Critical Evaluation of Procedures</w:t>
            </w:r>
          </w:p>
        </w:tc>
        <w:tc>
          <w:tcPr>
            <w:tcW w:w="785" w:type="pct"/>
            <w:shd w:val="clear" w:color="auto" w:fill="ACB9CA" w:themeFill="text2" w:themeFillTint="66"/>
            <w:vAlign w:val="center"/>
          </w:tcPr>
          <w:p w14:paraId="52D2D794" w14:textId="77777777" w:rsidR="00867781" w:rsidRPr="00540E04" w:rsidRDefault="00867781" w:rsidP="008E6388">
            <w:pPr>
              <w:rPr>
                <w:rFonts w:cs="Times New Roman (Body CS)"/>
                <w:b/>
                <w:smallCaps/>
                <w:lang w:val="en-CA"/>
              </w:rPr>
            </w:pPr>
          </w:p>
        </w:tc>
      </w:tr>
      <w:tr w:rsidR="00867781" w14:paraId="0DB8B907" w14:textId="77777777" w:rsidTr="008E6388">
        <w:tc>
          <w:tcPr>
            <w:tcW w:w="2234" w:type="pct"/>
            <w:tcBorders>
              <w:bottom w:val="single" w:sz="4" w:space="0" w:color="auto"/>
            </w:tcBorders>
          </w:tcPr>
          <w:p w14:paraId="43AEC029" w14:textId="77777777" w:rsidR="00F1660E" w:rsidRPr="0098031B" w:rsidRDefault="00292A31" w:rsidP="0098031B">
            <w:pPr>
              <w:keepLines/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98031B">
              <w:rPr>
                <w:rFonts w:cstheme="minorHAnsi"/>
                <w:b/>
                <w:color w:val="323E4F" w:themeColor="text2" w:themeShade="BF"/>
                <w:sz w:val="22"/>
                <w:szCs w:val="22"/>
              </w:rPr>
              <w:t>5</w:t>
            </w:r>
            <w:r>
              <w:rPr>
                <w:rFonts w:cstheme="minorHAnsi"/>
                <w:b/>
                <w:color w:val="323E4F" w:themeColor="text2" w:themeShade="BF"/>
                <w:sz w:val="22"/>
                <w:szCs w:val="22"/>
              </w:rPr>
              <w:t>.5</w:t>
            </w:r>
            <w:r w:rsidRPr="0098031B">
              <w:rPr>
                <w:rFonts w:cstheme="minorHAnsi"/>
                <w:b/>
                <w:color w:val="323E4F" w:themeColor="text2" w:themeShade="BF"/>
                <w:sz w:val="22"/>
                <w:szCs w:val="22"/>
              </w:rPr>
              <w:t>.</w:t>
            </w:r>
            <w:r>
              <w:rPr>
                <w:rFonts w:cstheme="minorHAnsi"/>
                <w:b/>
                <w:color w:val="323E4F" w:themeColor="text2" w:themeShade="BF"/>
                <w:sz w:val="22"/>
                <w:szCs w:val="22"/>
              </w:rPr>
              <w:t>1</w:t>
            </w:r>
            <w:r w:rsidRPr="0098031B">
              <w:rPr>
                <w:rFonts w:cstheme="minorHAnsi"/>
                <w:color w:val="323E4F" w:themeColor="text2" w:themeShade="BF"/>
                <w:sz w:val="22"/>
                <w:szCs w:val="22"/>
              </w:rPr>
              <w:t xml:space="preserve"> </w:t>
            </w:r>
            <w:r w:rsidR="00F1660E" w:rsidRPr="0098031B">
              <w:rPr>
                <w:rFonts w:eastAsia="Times New Roman" w:cstheme="minorHAnsi"/>
                <w:sz w:val="22"/>
                <w:szCs w:val="22"/>
              </w:rPr>
              <w:t>Critical evaluation of procedures and data can determine the meaningfulness of the results.</w:t>
            </w:r>
          </w:p>
          <w:p w14:paraId="220EC4BB" w14:textId="77777777" w:rsidR="00867781" w:rsidRPr="0098031B" w:rsidRDefault="00867781" w:rsidP="0098031B">
            <w:pPr>
              <w:pStyle w:val="SOFinalContentTableText8ptabove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2B9DF9A0" w14:textId="77777777" w:rsidR="00F1660E" w:rsidRPr="0098031B" w:rsidRDefault="004A1678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ind w:left="170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1660E" w:rsidRPr="0098031B">
              <w:rPr>
                <w:rFonts w:asciiTheme="minorHAnsi" w:hAnsiTheme="minorHAnsi" w:cstheme="minorHAnsi"/>
                <w:sz w:val="22"/>
                <w:szCs w:val="22"/>
              </w:rPr>
              <w:t xml:space="preserve">Identify sources of uncertainty, including: </w:t>
            </w:r>
          </w:p>
          <w:p w14:paraId="667E31BC" w14:textId="77777777" w:rsidR="00F1660E" w:rsidRPr="0098031B" w:rsidRDefault="00F1660E" w:rsidP="0098031B">
            <w:pPr>
              <w:pStyle w:val="SOFinalContentTableBulletsIndented"/>
              <w:numPr>
                <w:ilvl w:val="0"/>
                <w:numId w:val="25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eastAsia="Calibri" w:hAnsiTheme="minorHAnsi" w:cstheme="minorHAnsi"/>
                <w:sz w:val="22"/>
                <w:szCs w:val="22"/>
              </w:rPr>
              <w:t>rando</w:t>
            </w: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m and systematic errors</w:t>
            </w:r>
          </w:p>
          <w:p w14:paraId="1246E57F" w14:textId="261E65C3" w:rsidR="00F1660E" w:rsidRPr="0098031B" w:rsidRDefault="00FF2CCC" w:rsidP="0098031B">
            <w:pPr>
              <w:pStyle w:val="SOFinalContentTableBulletsIndented"/>
              <w:numPr>
                <w:ilvl w:val="0"/>
                <w:numId w:val="25"/>
              </w:numPr>
              <w:spacing w:before="0"/>
              <w:ind w:left="740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factors that cannot be controlled</w:t>
            </w:r>
            <w:r w:rsidR="00F1660E" w:rsidRPr="009803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DEF7B4" w14:textId="77777777" w:rsidR="00867781" w:rsidRPr="0098031B" w:rsidRDefault="00867781" w:rsidP="0098031B">
            <w:pPr>
              <w:pStyle w:val="SOFinalContentTableBulletsIndented2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38D18191" w14:textId="77777777" w:rsidR="00F1660E" w:rsidRPr="0098031B" w:rsidRDefault="004A1678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1660E" w:rsidRPr="0098031B">
              <w:rPr>
                <w:rFonts w:asciiTheme="minorHAnsi" w:hAnsiTheme="minorHAnsi" w:cstheme="minorHAnsi"/>
                <w:sz w:val="22"/>
                <w:szCs w:val="22"/>
              </w:rPr>
              <w:t xml:space="preserve">Evaluate reliability, accuracy, and validity of results, by discussing factors including: </w:t>
            </w:r>
          </w:p>
          <w:p w14:paraId="586474F6" w14:textId="77777777" w:rsidR="00F1660E" w:rsidRPr="0098031B" w:rsidRDefault="00F1660E" w:rsidP="0098031B">
            <w:pPr>
              <w:pStyle w:val="SOFinalContentTableBulletsIndented"/>
              <w:numPr>
                <w:ilvl w:val="0"/>
                <w:numId w:val="26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eastAsia="Calibri" w:hAnsiTheme="minorHAnsi" w:cstheme="minorHAnsi"/>
                <w:sz w:val="22"/>
                <w:szCs w:val="22"/>
              </w:rPr>
              <w:t>sample</w:t>
            </w: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 xml:space="preserve"> size </w:t>
            </w:r>
          </w:p>
          <w:p w14:paraId="20E7E0AE" w14:textId="209CBFA2" w:rsidR="00F1660E" w:rsidRPr="0098031B" w:rsidRDefault="00F1660E" w:rsidP="0098031B">
            <w:pPr>
              <w:pStyle w:val="SOFinalContentTableBulletsIndented"/>
              <w:numPr>
                <w:ilvl w:val="0"/>
                <w:numId w:val="26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precision</w:t>
            </w:r>
            <w:r w:rsidR="00FF2CCC">
              <w:rPr>
                <w:rFonts w:asciiTheme="minorHAnsi" w:hAnsiTheme="minorHAnsi" w:cstheme="minorHAnsi"/>
                <w:sz w:val="22"/>
                <w:szCs w:val="22"/>
              </w:rPr>
              <w:t xml:space="preserve"> (of data/equipment)</w:t>
            </w:r>
          </w:p>
          <w:p w14:paraId="7AA3287B" w14:textId="77777777" w:rsidR="00F1660E" w:rsidRPr="0098031B" w:rsidRDefault="00F1660E" w:rsidP="0098031B">
            <w:pPr>
              <w:pStyle w:val="SOFinalContentTableBulletsIndented"/>
              <w:numPr>
                <w:ilvl w:val="0"/>
                <w:numId w:val="26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random error</w:t>
            </w:r>
          </w:p>
          <w:p w14:paraId="6054FC81" w14:textId="77777777" w:rsidR="00F1660E" w:rsidRPr="0098031B" w:rsidRDefault="00F1660E" w:rsidP="0098031B">
            <w:pPr>
              <w:pStyle w:val="SOFinalContentTableBulletsIndented"/>
              <w:numPr>
                <w:ilvl w:val="0"/>
                <w:numId w:val="26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systematic error</w:t>
            </w:r>
          </w:p>
          <w:p w14:paraId="3767CA97" w14:textId="77777777" w:rsidR="00F1660E" w:rsidRPr="0098031B" w:rsidRDefault="00F1660E" w:rsidP="0098031B">
            <w:pPr>
              <w:contextualSpacing/>
              <w:rPr>
                <w:rFonts w:cstheme="minorHAnsi"/>
                <w:sz w:val="22"/>
                <w:szCs w:val="22"/>
                <w:lang w:val="en-CA"/>
              </w:rPr>
            </w:pPr>
            <w:r w:rsidRPr="0098031B">
              <w:rPr>
                <w:rFonts w:cstheme="minorHAnsi"/>
                <w:sz w:val="22"/>
                <w:szCs w:val="22"/>
              </w:rPr>
              <w:lastRenderedPageBreak/>
              <w:t>uncontrolled factors</w:t>
            </w:r>
            <w:r w:rsidRPr="0098031B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23D3C1A6" w14:textId="77777777" w:rsidR="00867781" w:rsidRDefault="00867781" w:rsidP="008E6388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lastRenderedPageBreak/>
              <w:drawing>
                <wp:inline distT="0" distB="0" distL="0" distR="0" wp14:anchorId="0D75B150" wp14:editId="771FF5E4">
                  <wp:extent cx="879896" cy="19677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34" cy="25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81" w:rsidRPr="00540E04" w14:paraId="648765D0" w14:textId="77777777" w:rsidTr="008E6388">
        <w:tc>
          <w:tcPr>
            <w:tcW w:w="4215" w:type="pct"/>
            <w:gridSpan w:val="2"/>
            <w:shd w:val="clear" w:color="auto" w:fill="ACB9CA" w:themeFill="text2" w:themeFillTint="66"/>
            <w:vAlign w:val="center"/>
          </w:tcPr>
          <w:p w14:paraId="029EEC1B" w14:textId="77777777" w:rsidR="00867781" w:rsidRPr="0098031B" w:rsidRDefault="00867781" w:rsidP="0098031B">
            <w:pPr>
              <w:contextualSpacing/>
              <w:rPr>
                <w:rFonts w:cstheme="minorHAnsi"/>
                <w:b/>
                <w:smallCaps/>
                <w:sz w:val="22"/>
                <w:szCs w:val="22"/>
                <w:lang w:val="en-CA"/>
              </w:rPr>
            </w:pPr>
            <w:r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5.6 – Formulation of Conclusions</w:t>
            </w:r>
          </w:p>
        </w:tc>
        <w:tc>
          <w:tcPr>
            <w:tcW w:w="785" w:type="pct"/>
            <w:shd w:val="clear" w:color="auto" w:fill="ACB9CA" w:themeFill="text2" w:themeFillTint="66"/>
            <w:vAlign w:val="center"/>
          </w:tcPr>
          <w:p w14:paraId="25D481E1" w14:textId="77777777" w:rsidR="00867781" w:rsidRPr="00540E04" w:rsidRDefault="00867781" w:rsidP="008E6388">
            <w:pPr>
              <w:rPr>
                <w:rFonts w:cs="Times New Roman (Body CS)"/>
                <w:b/>
                <w:smallCaps/>
                <w:lang w:val="en-CA"/>
              </w:rPr>
            </w:pPr>
          </w:p>
        </w:tc>
      </w:tr>
      <w:tr w:rsidR="00867781" w14:paraId="2BDA0A7E" w14:textId="77777777" w:rsidTr="008E6388">
        <w:tc>
          <w:tcPr>
            <w:tcW w:w="2234" w:type="pct"/>
            <w:tcBorders>
              <w:bottom w:val="single" w:sz="4" w:space="0" w:color="auto"/>
            </w:tcBorders>
          </w:tcPr>
          <w:p w14:paraId="3959BB93" w14:textId="77777777" w:rsidR="009F6970" w:rsidRPr="0098031B" w:rsidRDefault="00292A31" w:rsidP="0098031B">
            <w:pPr>
              <w:keepLines/>
              <w:contextualSpacing/>
              <w:rPr>
                <w:rFonts w:eastAsia="Times New Roman" w:cstheme="minorHAnsi"/>
                <w:sz w:val="22"/>
                <w:szCs w:val="22"/>
              </w:rPr>
            </w:pPr>
            <w:r w:rsidRPr="0098031B">
              <w:rPr>
                <w:rFonts w:cstheme="minorHAnsi"/>
                <w:b/>
                <w:color w:val="323E4F" w:themeColor="text2" w:themeShade="BF"/>
                <w:sz w:val="22"/>
                <w:szCs w:val="22"/>
              </w:rPr>
              <w:t>5</w:t>
            </w:r>
            <w:r>
              <w:rPr>
                <w:rFonts w:cstheme="minorHAnsi"/>
                <w:b/>
                <w:color w:val="323E4F" w:themeColor="text2" w:themeShade="BF"/>
                <w:sz w:val="22"/>
                <w:szCs w:val="22"/>
              </w:rPr>
              <w:t>.6</w:t>
            </w:r>
            <w:r w:rsidRPr="0098031B">
              <w:rPr>
                <w:rFonts w:cstheme="minorHAnsi"/>
                <w:b/>
                <w:color w:val="323E4F" w:themeColor="text2" w:themeShade="BF"/>
                <w:sz w:val="22"/>
                <w:szCs w:val="22"/>
              </w:rPr>
              <w:t>.</w:t>
            </w:r>
            <w:r>
              <w:rPr>
                <w:rFonts w:cstheme="minorHAnsi"/>
                <w:b/>
                <w:color w:val="323E4F" w:themeColor="text2" w:themeShade="BF"/>
                <w:sz w:val="22"/>
                <w:szCs w:val="22"/>
              </w:rPr>
              <w:t>1</w:t>
            </w:r>
            <w:r w:rsidRPr="0098031B">
              <w:rPr>
                <w:rFonts w:cstheme="minorHAnsi"/>
                <w:color w:val="323E4F" w:themeColor="text2" w:themeShade="BF"/>
                <w:sz w:val="22"/>
                <w:szCs w:val="22"/>
              </w:rPr>
              <w:t xml:space="preserve"> </w:t>
            </w:r>
            <w:r w:rsidR="009F6970" w:rsidRPr="0098031B">
              <w:rPr>
                <w:rFonts w:eastAsia="Times New Roman" w:cstheme="minorHAnsi"/>
                <w:sz w:val="22"/>
                <w:szCs w:val="22"/>
              </w:rPr>
              <w:t>Conclusions can be formulated that relate to the hypothesis or inquiry question.</w:t>
            </w:r>
          </w:p>
          <w:p w14:paraId="427DB62B" w14:textId="77777777" w:rsidR="00867781" w:rsidRPr="0098031B" w:rsidRDefault="00867781" w:rsidP="0098031B">
            <w:pPr>
              <w:pStyle w:val="SOFinalContentTableText8ptabove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6BC25933" w14:textId="77777777" w:rsidR="009F6970" w:rsidRPr="0098031B" w:rsidRDefault="004A1678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F6970" w:rsidRPr="0098031B">
              <w:rPr>
                <w:rFonts w:asciiTheme="minorHAnsi" w:hAnsiTheme="minorHAnsi" w:cstheme="minorHAnsi"/>
                <w:sz w:val="22"/>
                <w:szCs w:val="22"/>
              </w:rPr>
              <w:t>Select and use evidence and scientific understanding to make and justify conclusions.</w:t>
            </w:r>
          </w:p>
          <w:p w14:paraId="19E4E19B" w14:textId="77777777" w:rsidR="009F6970" w:rsidRPr="0098031B" w:rsidRDefault="009F6970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FB652" w14:textId="77777777" w:rsidR="009F6970" w:rsidRPr="0098031B" w:rsidRDefault="004A1678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ind w:left="170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F6970" w:rsidRPr="0098031B">
              <w:rPr>
                <w:rFonts w:asciiTheme="minorHAnsi" w:hAnsiTheme="minorHAnsi" w:cstheme="minorHAnsi"/>
                <w:sz w:val="22"/>
                <w:szCs w:val="22"/>
              </w:rPr>
              <w:t>Recognise the limitations of conclusions.</w:t>
            </w:r>
          </w:p>
          <w:p w14:paraId="7BF25EC6" w14:textId="77777777" w:rsidR="00867781" w:rsidRDefault="004A1678" w:rsidP="0098031B">
            <w:pPr>
              <w:pStyle w:val="SOFinalContentTableBulletsIndented2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F6970" w:rsidRPr="0098031B">
              <w:rPr>
                <w:rFonts w:asciiTheme="minorHAnsi" w:hAnsiTheme="minorHAnsi" w:cstheme="minorHAnsi"/>
                <w:sz w:val="22"/>
                <w:szCs w:val="22"/>
              </w:rPr>
              <w:t>Recognise that the results of some investigations may not lead to definitive conclusions.</w:t>
            </w:r>
          </w:p>
          <w:p w14:paraId="1C2ABCDB" w14:textId="77777777" w:rsidR="00396DEE" w:rsidRPr="00396DEE" w:rsidRDefault="00396DEE" w:rsidP="00396DEE"/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2E9BD8D4" w14:textId="77777777" w:rsidR="00867781" w:rsidRDefault="00867781" w:rsidP="008E6388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20293600" wp14:editId="68094F60">
                  <wp:extent cx="879896" cy="19677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34" cy="25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781" w:rsidRPr="00540E04" w14:paraId="0D9C146D" w14:textId="77777777" w:rsidTr="008E6388">
        <w:tc>
          <w:tcPr>
            <w:tcW w:w="4215" w:type="pct"/>
            <w:gridSpan w:val="2"/>
            <w:shd w:val="clear" w:color="auto" w:fill="ACB9CA" w:themeFill="text2" w:themeFillTint="66"/>
            <w:vAlign w:val="center"/>
          </w:tcPr>
          <w:p w14:paraId="66D15691" w14:textId="77777777" w:rsidR="00867781" w:rsidRPr="0098031B" w:rsidRDefault="00867781" w:rsidP="0098031B">
            <w:pPr>
              <w:contextualSpacing/>
              <w:rPr>
                <w:rFonts w:cstheme="minorHAnsi"/>
                <w:b/>
                <w:smallCaps/>
                <w:sz w:val="22"/>
                <w:szCs w:val="22"/>
                <w:lang w:val="en-CA"/>
              </w:rPr>
            </w:pPr>
            <w:r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5</w:t>
            </w:r>
            <w:r w:rsidR="00292A31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>.7</w:t>
            </w:r>
            <w:r w:rsidRPr="0098031B">
              <w:rPr>
                <w:rFonts w:cstheme="minorHAnsi"/>
                <w:b/>
                <w:smallCaps/>
                <w:sz w:val="22"/>
                <w:szCs w:val="22"/>
                <w:lang w:val="en-CA"/>
              </w:rPr>
              <w:t xml:space="preserve"> – Effective Communication</w:t>
            </w:r>
          </w:p>
        </w:tc>
        <w:tc>
          <w:tcPr>
            <w:tcW w:w="785" w:type="pct"/>
            <w:shd w:val="clear" w:color="auto" w:fill="ACB9CA" w:themeFill="text2" w:themeFillTint="66"/>
            <w:vAlign w:val="center"/>
          </w:tcPr>
          <w:p w14:paraId="07F2EDDE" w14:textId="77777777" w:rsidR="00867781" w:rsidRPr="00540E04" w:rsidRDefault="00867781" w:rsidP="008E6388">
            <w:pPr>
              <w:rPr>
                <w:rFonts w:cs="Times New Roman (Body CS)"/>
                <w:b/>
                <w:smallCaps/>
                <w:lang w:val="en-CA"/>
              </w:rPr>
            </w:pPr>
          </w:p>
        </w:tc>
      </w:tr>
      <w:tr w:rsidR="00AE472C" w14:paraId="5BA4D638" w14:textId="77777777" w:rsidTr="008E6388">
        <w:tc>
          <w:tcPr>
            <w:tcW w:w="2234" w:type="pct"/>
            <w:tcBorders>
              <w:bottom w:val="single" w:sz="4" w:space="0" w:color="auto"/>
            </w:tcBorders>
          </w:tcPr>
          <w:p w14:paraId="37C8449B" w14:textId="77777777" w:rsidR="0040099C" w:rsidRPr="0098031B" w:rsidRDefault="00292A31" w:rsidP="0098031B">
            <w:pPr>
              <w:pStyle w:val="SOFinalContentTableText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.7</w:t>
            </w:r>
            <w:r w:rsidRPr="0098031B"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323E4F" w:themeColor="text2" w:themeShade="BF"/>
                <w:sz w:val="22"/>
                <w:szCs w:val="22"/>
              </w:rPr>
              <w:t>1</w:t>
            </w:r>
            <w:r w:rsidRPr="0098031B">
              <w:rPr>
                <w:rFonts w:asciiTheme="minorHAnsi" w:hAnsiTheme="minorHAnsi" w:cstheme="minorHAnsi"/>
                <w:color w:val="323E4F" w:themeColor="text2" w:themeShade="BF"/>
                <w:sz w:val="22"/>
                <w:szCs w:val="22"/>
              </w:rPr>
              <w:t xml:space="preserve"> </w:t>
            </w:r>
            <w:r w:rsidR="0040099C" w:rsidRPr="0098031B">
              <w:rPr>
                <w:rFonts w:asciiTheme="minorHAnsi" w:hAnsiTheme="minorHAnsi" w:cstheme="minorHAnsi"/>
                <w:sz w:val="22"/>
                <w:szCs w:val="22"/>
              </w:rPr>
              <w:t>Effective scientific communication is clear and concise.</w:t>
            </w:r>
          </w:p>
          <w:p w14:paraId="18FCD231" w14:textId="77777777" w:rsidR="00AE472C" w:rsidRPr="0098031B" w:rsidRDefault="00AE472C" w:rsidP="0098031B">
            <w:pPr>
              <w:pStyle w:val="SOFinalContentTableText8ptabove"/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14:paraId="36185A26" w14:textId="77777777" w:rsidR="0040099C" w:rsidRPr="0098031B" w:rsidRDefault="004A1678" w:rsidP="0098031B">
            <w:pPr>
              <w:pStyle w:val="SOFinalContentTableBullets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FE"/>
            </w:r>
            <w:r w:rsidRPr="00980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0099C" w:rsidRPr="0098031B">
              <w:rPr>
                <w:rFonts w:asciiTheme="minorHAnsi" w:hAnsiTheme="minorHAnsi" w:cstheme="minorHAnsi"/>
                <w:sz w:val="22"/>
                <w:szCs w:val="22"/>
              </w:rPr>
              <w:t>Communicate to specific audiences and for specific purposes using:</w:t>
            </w:r>
          </w:p>
          <w:p w14:paraId="5F472E0F" w14:textId="77777777" w:rsidR="0040099C" w:rsidRPr="0098031B" w:rsidRDefault="0040099C" w:rsidP="0098031B">
            <w:pPr>
              <w:pStyle w:val="SOFinalContentTableBulletsIndented"/>
              <w:numPr>
                <w:ilvl w:val="0"/>
                <w:numId w:val="27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appropriate language</w:t>
            </w:r>
          </w:p>
          <w:p w14:paraId="48BECF83" w14:textId="77777777" w:rsidR="0040099C" w:rsidRPr="0098031B" w:rsidRDefault="0040099C" w:rsidP="0098031B">
            <w:pPr>
              <w:pStyle w:val="SOFinalContentTableBulletsIndented"/>
              <w:numPr>
                <w:ilvl w:val="0"/>
                <w:numId w:val="27"/>
              </w:numPr>
              <w:spacing w:before="0"/>
              <w:ind w:left="74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terminology</w:t>
            </w:r>
          </w:p>
          <w:p w14:paraId="5B2BBB2A" w14:textId="77777777" w:rsidR="00AE472C" w:rsidRDefault="0040099C" w:rsidP="0098031B">
            <w:pPr>
              <w:pStyle w:val="SOFinalContentTableBulletsIndented2"/>
              <w:numPr>
                <w:ilvl w:val="0"/>
                <w:numId w:val="0"/>
              </w:numPr>
              <w:spacing w:befor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8031B">
              <w:rPr>
                <w:rFonts w:asciiTheme="minorHAnsi" w:hAnsiTheme="minorHAnsi" w:cstheme="minorHAnsi"/>
                <w:sz w:val="22"/>
                <w:szCs w:val="22"/>
              </w:rPr>
              <w:t>conventions.</w:t>
            </w:r>
          </w:p>
          <w:p w14:paraId="37B82DA6" w14:textId="77777777" w:rsidR="00396DEE" w:rsidRPr="00396DEE" w:rsidRDefault="00396DEE" w:rsidP="00396DEE"/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2FBC08A8" w14:textId="77777777" w:rsidR="00AE472C" w:rsidRDefault="00AE472C" w:rsidP="008E6388">
            <w:pPr>
              <w:jc w:val="center"/>
              <w:rPr>
                <w:lang w:val="en-CA"/>
              </w:rPr>
            </w:pPr>
            <w:r>
              <w:rPr>
                <w:noProof/>
                <w:lang w:val="en-CA"/>
              </w:rPr>
              <w:drawing>
                <wp:inline distT="0" distB="0" distL="0" distR="0" wp14:anchorId="48370A9D" wp14:editId="029F02BA">
                  <wp:extent cx="879896" cy="19677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634" cy="25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AFD3B" w14:textId="77777777" w:rsidR="00497AEA" w:rsidRPr="00497AEA" w:rsidRDefault="00497AEA">
      <w:pPr>
        <w:rPr>
          <w:lang w:val="en-CA"/>
        </w:rPr>
      </w:pPr>
    </w:p>
    <w:sectPr w:rsidR="00497AEA" w:rsidRPr="00497AEA" w:rsidSect="00130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861D" w14:textId="77777777" w:rsidR="003221C4" w:rsidRDefault="003221C4" w:rsidP="004A75AC">
      <w:r>
        <w:separator/>
      </w:r>
    </w:p>
  </w:endnote>
  <w:endnote w:type="continuationSeparator" w:id="0">
    <w:p w14:paraId="31B0683C" w14:textId="77777777" w:rsidR="003221C4" w:rsidRDefault="003221C4" w:rsidP="004A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2354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DAA4D" w14:textId="77777777" w:rsidR="004A75AC" w:rsidRDefault="004A75AC" w:rsidP="00E718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5B06A4" w14:textId="77777777" w:rsidR="004A75AC" w:rsidRDefault="004A75AC" w:rsidP="004A7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i/>
        <w:sz w:val="18"/>
        <w:szCs w:val="18"/>
      </w:rPr>
      <w:id w:val="1477105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13BAAB" w14:textId="77777777" w:rsidR="004A75AC" w:rsidRPr="00526919" w:rsidRDefault="004A75AC" w:rsidP="00E71851">
        <w:pPr>
          <w:pStyle w:val="Footer"/>
          <w:framePr w:wrap="none" w:vAnchor="text" w:hAnchor="margin" w:xAlign="right" w:y="1"/>
          <w:rPr>
            <w:rStyle w:val="PageNumber"/>
            <w:i/>
            <w:sz w:val="18"/>
            <w:szCs w:val="18"/>
          </w:rPr>
        </w:pPr>
        <w:r w:rsidRPr="00526919">
          <w:rPr>
            <w:rStyle w:val="PageNumber"/>
            <w:i/>
            <w:sz w:val="18"/>
            <w:szCs w:val="18"/>
          </w:rPr>
          <w:fldChar w:fldCharType="begin"/>
        </w:r>
        <w:r w:rsidRPr="00526919">
          <w:rPr>
            <w:rStyle w:val="PageNumber"/>
            <w:i/>
            <w:sz w:val="18"/>
            <w:szCs w:val="18"/>
          </w:rPr>
          <w:instrText xml:space="preserve"> PAGE </w:instrText>
        </w:r>
        <w:r w:rsidRPr="00526919">
          <w:rPr>
            <w:rStyle w:val="PageNumber"/>
            <w:i/>
            <w:sz w:val="18"/>
            <w:szCs w:val="18"/>
          </w:rPr>
          <w:fldChar w:fldCharType="separate"/>
        </w:r>
        <w:r w:rsidRPr="00526919">
          <w:rPr>
            <w:rStyle w:val="PageNumber"/>
            <w:i/>
            <w:noProof/>
            <w:sz w:val="18"/>
            <w:szCs w:val="18"/>
          </w:rPr>
          <w:t>1</w:t>
        </w:r>
        <w:r w:rsidRPr="00526919">
          <w:rPr>
            <w:rStyle w:val="PageNumber"/>
            <w:i/>
            <w:sz w:val="18"/>
            <w:szCs w:val="18"/>
          </w:rPr>
          <w:fldChar w:fldCharType="end"/>
        </w:r>
      </w:p>
    </w:sdtContent>
  </w:sdt>
  <w:p w14:paraId="42ED2450" w14:textId="77777777" w:rsidR="004A75AC" w:rsidRDefault="004A75AC" w:rsidP="004A75A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4CCC" w14:textId="77777777" w:rsidR="005B6972" w:rsidRDefault="005B6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B289" w14:textId="77777777" w:rsidR="003221C4" w:rsidRDefault="003221C4" w:rsidP="004A75AC">
      <w:r>
        <w:separator/>
      </w:r>
    </w:p>
  </w:footnote>
  <w:footnote w:type="continuationSeparator" w:id="0">
    <w:p w14:paraId="20C00BEF" w14:textId="77777777" w:rsidR="003221C4" w:rsidRDefault="003221C4" w:rsidP="004A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0513" w14:textId="77777777" w:rsidR="005B6972" w:rsidRDefault="005B6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2AF9" w14:textId="40AA2A3A" w:rsidR="00526919" w:rsidRPr="00526919" w:rsidRDefault="00526919" w:rsidP="00526919">
    <w:pPr>
      <w:pStyle w:val="Header"/>
      <w:jc w:val="right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STAGE 2 BIOLOGY :: </w:t>
    </w:r>
    <w:r w:rsidR="006F074C">
      <w:rPr>
        <w:i/>
        <w:sz w:val="18"/>
        <w:szCs w:val="18"/>
        <w:lang w:val="en-CA"/>
      </w:rPr>
      <w:t>05</w:t>
    </w:r>
    <w:r w:rsidR="00E12462">
      <w:rPr>
        <w:i/>
        <w:sz w:val="18"/>
        <w:szCs w:val="18"/>
        <w:lang w:val="en-CA"/>
      </w:rPr>
      <w:t xml:space="preserve"> –</w:t>
    </w:r>
    <w:r w:rsidR="00641C75">
      <w:rPr>
        <w:i/>
        <w:sz w:val="18"/>
        <w:szCs w:val="18"/>
        <w:lang w:val="en-CA"/>
      </w:rPr>
      <w:t xml:space="preserve"> </w:t>
    </w:r>
    <w:r w:rsidR="00294E7E">
      <w:rPr>
        <w:i/>
        <w:sz w:val="18"/>
        <w:szCs w:val="18"/>
        <w:lang w:val="en-CA"/>
      </w:rPr>
      <w:t xml:space="preserve">Science </w:t>
    </w:r>
    <w:r w:rsidR="006F074C">
      <w:rPr>
        <w:i/>
        <w:sz w:val="18"/>
        <w:szCs w:val="18"/>
        <w:lang w:val="en-CA"/>
      </w:rPr>
      <w:t>Inquiry Skills</w:t>
    </w:r>
    <w:r w:rsidRPr="00526919">
      <w:rPr>
        <w:i/>
        <w:sz w:val="18"/>
        <w:szCs w:val="18"/>
        <w:lang w:val="en-CA"/>
      </w:rPr>
      <w:t xml:space="preserve"> </w:t>
    </w:r>
    <w:r w:rsidR="006C1617">
      <w:rPr>
        <w:i/>
        <w:sz w:val="18"/>
        <w:szCs w:val="18"/>
        <w:lang w:val="en-CA"/>
      </w:rPr>
      <w:t xml:space="preserve">Learning </w:t>
    </w:r>
    <w:r w:rsidR="00BF4495">
      <w:rPr>
        <w:i/>
        <w:sz w:val="18"/>
        <w:szCs w:val="18"/>
        <w:lang w:val="en-CA"/>
      </w:rPr>
      <w:t xml:space="preserve">Intentions </w:t>
    </w:r>
    <w:r w:rsidR="00BF4495">
      <w:rPr>
        <w:i/>
        <w:sz w:val="18"/>
        <w:szCs w:val="18"/>
        <w:lang w:val="en-CA"/>
      </w:rPr>
      <w:t>(201</w:t>
    </w:r>
    <w:r w:rsidR="005B6972">
      <w:rPr>
        <w:i/>
        <w:sz w:val="18"/>
        <w:szCs w:val="18"/>
        <w:lang w:val="en-CA"/>
      </w:rPr>
      <w:t>9</w:t>
    </w:r>
    <w:bookmarkStart w:id="0" w:name="_GoBack"/>
    <w:bookmarkEnd w:id="0"/>
    <w:r w:rsidR="00BF4495">
      <w:rPr>
        <w:i/>
        <w:sz w:val="18"/>
        <w:szCs w:val="18"/>
        <w:lang w:val="en-C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FE8C" w14:textId="77777777" w:rsidR="005B6972" w:rsidRDefault="005B6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3B3"/>
    <w:multiLevelType w:val="hybridMultilevel"/>
    <w:tmpl w:val="A5041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754E"/>
    <w:multiLevelType w:val="hybridMultilevel"/>
    <w:tmpl w:val="ED289ADA"/>
    <w:lvl w:ilvl="0" w:tplc="094C1164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4E7"/>
    <w:multiLevelType w:val="hybridMultilevel"/>
    <w:tmpl w:val="C52A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701AC"/>
    <w:multiLevelType w:val="hybridMultilevel"/>
    <w:tmpl w:val="4B709640"/>
    <w:lvl w:ilvl="0" w:tplc="18C20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6CAE"/>
    <w:multiLevelType w:val="hybridMultilevel"/>
    <w:tmpl w:val="A3F2E404"/>
    <w:lvl w:ilvl="0" w:tplc="28C8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B028F"/>
    <w:multiLevelType w:val="hybridMultilevel"/>
    <w:tmpl w:val="90AA3AE0"/>
    <w:lvl w:ilvl="0" w:tplc="00507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857"/>
    <w:multiLevelType w:val="hybridMultilevel"/>
    <w:tmpl w:val="F6CA2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6FCB"/>
    <w:multiLevelType w:val="hybridMultilevel"/>
    <w:tmpl w:val="0AEEC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25EFD"/>
    <w:multiLevelType w:val="hybridMultilevel"/>
    <w:tmpl w:val="AB708888"/>
    <w:lvl w:ilvl="0" w:tplc="50C6492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71CB2"/>
    <w:multiLevelType w:val="hybridMultilevel"/>
    <w:tmpl w:val="BA4EB540"/>
    <w:lvl w:ilvl="0" w:tplc="C9764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62B0"/>
    <w:multiLevelType w:val="hybridMultilevel"/>
    <w:tmpl w:val="8B7ED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669F1"/>
    <w:multiLevelType w:val="hybridMultilevel"/>
    <w:tmpl w:val="73E21D32"/>
    <w:lvl w:ilvl="0" w:tplc="4E8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0C5E"/>
    <w:multiLevelType w:val="hybridMultilevel"/>
    <w:tmpl w:val="1C7C2ECC"/>
    <w:lvl w:ilvl="0" w:tplc="953A77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F02BB"/>
    <w:multiLevelType w:val="hybridMultilevel"/>
    <w:tmpl w:val="A3A6822C"/>
    <w:lvl w:ilvl="0" w:tplc="4ED6FF9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63FF1"/>
    <w:multiLevelType w:val="hybridMultilevel"/>
    <w:tmpl w:val="9E76A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A7809"/>
    <w:multiLevelType w:val="hybridMultilevel"/>
    <w:tmpl w:val="91AE3920"/>
    <w:lvl w:ilvl="0" w:tplc="0C09000F">
      <w:start w:val="1"/>
      <w:numFmt w:val="decimal"/>
      <w:pStyle w:val="SOFinalBulletsIndentedDash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666B"/>
    <w:multiLevelType w:val="hybridMultilevel"/>
    <w:tmpl w:val="78468A4E"/>
    <w:lvl w:ilvl="0" w:tplc="403CAC4C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47A48"/>
    <w:multiLevelType w:val="hybridMultilevel"/>
    <w:tmpl w:val="8BB88FCA"/>
    <w:lvl w:ilvl="0" w:tplc="C8AE610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37B9"/>
    <w:multiLevelType w:val="hybridMultilevel"/>
    <w:tmpl w:val="F8904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4CC9"/>
    <w:multiLevelType w:val="hybridMultilevel"/>
    <w:tmpl w:val="12F0F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B10C0"/>
    <w:multiLevelType w:val="hybridMultilevel"/>
    <w:tmpl w:val="AE6E34DE"/>
    <w:lvl w:ilvl="0" w:tplc="81E6F8E6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377E5"/>
    <w:multiLevelType w:val="hybridMultilevel"/>
    <w:tmpl w:val="414695EC"/>
    <w:lvl w:ilvl="0" w:tplc="0D5E1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0D87"/>
    <w:multiLevelType w:val="hybridMultilevel"/>
    <w:tmpl w:val="E3E09866"/>
    <w:lvl w:ilvl="0" w:tplc="28324E96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4F44"/>
    <w:multiLevelType w:val="hybridMultilevel"/>
    <w:tmpl w:val="193677A6"/>
    <w:lvl w:ilvl="0" w:tplc="A58EA0D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A30B7"/>
    <w:multiLevelType w:val="hybridMultilevel"/>
    <w:tmpl w:val="8F121B00"/>
    <w:lvl w:ilvl="0" w:tplc="1714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14"/>
  </w:num>
  <w:num w:numId="6">
    <w:abstractNumId w:val="17"/>
  </w:num>
  <w:num w:numId="7">
    <w:abstractNumId w:val="25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20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11"/>
  </w:num>
  <w:num w:numId="18">
    <w:abstractNumId w:val="16"/>
  </w:num>
  <w:num w:numId="19">
    <w:abstractNumId w:val="9"/>
  </w:num>
  <w:num w:numId="20">
    <w:abstractNumId w:val="12"/>
  </w:num>
  <w:num w:numId="21">
    <w:abstractNumId w:val="26"/>
  </w:num>
  <w:num w:numId="22">
    <w:abstractNumId w:val="21"/>
  </w:num>
  <w:num w:numId="23">
    <w:abstractNumId w:val="23"/>
  </w:num>
  <w:num w:numId="24">
    <w:abstractNumId w:val="24"/>
  </w:num>
  <w:num w:numId="25">
    <w:abstractNumId w:val="8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EA"/>
    <w:rsid w:val="00032E4C"/>
    <w:rsid w:val="0006347B"/>
    <w:rsid w:val="00085AA8"/>
    <w:rsid w:val="00093434"/>
    <w:rsid w:val="000A31D2"/>
    <w:rsid w:val="000A4438"/>
    <w:rsid w:val="000D1FD2"/>
    <w:rsid w:val="000E34D4"/>
    <w:rsid w:val="001040CA"/>
    <w:rsid w:val="0012623B"/>
    <w:rsid w:val="0013071B"/>
    <w:rsid w:val="001452F3"/>
    <w:rsid w:val="00145413"/>
    <w:rsid w:val="001664D8"/>
    <w:rsid w:val="00193F9A"/>
    <w:rsid w:val="001B62F8"/>
    <w:rsid w:val="001C09CF"/>
    <w:rsid w:val="00213642"/>
    <w:rsid w:val="00234E4E"/>
    <w:rsid w:val="00256AD8"/>
    <w:rsid w:val="00257FAB"/>
    <w:rsid w:val="00260083"/>
    <w:rsid w:val="00271E34"/>
    <w:rsid w:val="00292A31"/>
    <w:rsid w:val="00294E7E"/>
    <w:rsid w:val="002A1860"/>
    <w:rsid w:val="002B43BC"/>
    <w:rsid w:val="002D01B1"/>
    <w:rsid w:val="002E2972"/>
    <w:rsid w:val="003221C4"/>
    <w:rsid w:val="003227E8"/>
    <w:rsid w:val="003430E5"/>
    <w:rsid w:val="00396DEE"/>
    <w:rsid w:val="003A0333"/>
    <w:rsid w:val="003C3743"/>
    <w:rsid w:val="0040099C"/>
    <w:rsid w:val="00403BA4"/>
    <w:rsid w:val="00405FBE"/>
    <w:rsid w:val="00410003"/>
    <w:rsid w:val="00412AB7"/>
    <w:rsid w:val="00446ED0"/>
    <w:rsid w:val="004479B2"/>
    <w:rsid w:val="0047677C"/>
    <w:rsid w:val="004912BA"/>
    <w:rsid w:val="00497AEA"/>
    <w:rsid w:val="004A1678"/>
    <w:rsid w:val="004A75AC"/>
    <w:rsid w:val="004E051C"/>
    <w:rsid w:val="004F12D4"/>
    <w:rsid w:val="00501CA6"/>
    <w:rsid w:val="0050607C"/>
    <w:rsid w:val="0052082E"/>
    <w:rsid w:val="00524059"/>
    <w:rsid w:val="00526919"/>
    <w:rsid w:val="00540E04"/>
    <w:rsid w:val="00576CE2"/>
    <w:rsid w:val="005A61D3"/>
    <w:rsid w:val="005B6972"/>
    <w:rsid w:val="005B7408"/>
    <w:rsid w:val="005D3683"/>
    <w:rsid w:val="005D43C3"/>
    <w:rsid w:val="005E34E8"/>
    <w:rsid w:val="00641C75"/>
    <w:rsid w:val="006434B1"/>
    <w:rsid w:val="00654533"/>
    <w:rsid w:val="00673789"/>
    <w:rsid w:val="00686BC0"/>
    <w:rsid w:val="00687A9F"/>
    <w:rsid w:val="006A20E3"/>
    <w:rsid w:val="006B7F4B"/>
    <w:rsid w:val="006C1617"/>
    <w:rsid w:val="006E32D9"/>
    <w:rsid w:val="006F074C"/>
    <w:rsid w:val="00706038"/>
    <w:rsid w:val="0075104B"/>
    <w:rsid w:val="00775C9F"/>
    <w:rsid w:val="00780FAC"/>
    <w:rsid w:val="0079109F"/>
    <w:rsid w:val="007F1151"/>
    <w:rsid w:val="00805268"/>
    <w:rsid w:val="00816DA1"/>
    <w:rsid w:val="00823474"/>
    <w:rsid w:val="0083503A"/>
    <w:rsid w:val="00867781"/>
    <w:rsid w:val="008841DA"/>
    <w:rsid w:val="00886152"/>
    <w:rsid w:val="008A21A3"/>
    <w:rsid w:val="008B0F14"/>
    <w:rsid w:val="0095040A"/>
    <w:rsid w:val="009506AD"/>
    <w:rsid w:val="0098031B"/>
    <w:rsid w:val="00996AE8"/>
    <w:rsid w:val="009A2486"/>
    <w:rsid w:val="009B0A65"/>
    <w:rsid w:val="009E2D01"/>
    <w:rsid w:val="009F6970"/>
    <w:rsid w:val="00A30FE5"/>
    <w:rsid w:val="00A53FEF"/>
    <w:rsid w:val="00A94843"/>
    <w:rsid w:val="00AB49A7"/>
    <w:rsid w:val="00AB52BE"/>
    <w:rsid w:val="00AE28B6"/>
    <w:rsid w:val="00AE472C"/>
    <w:rsid w:val="00B11E59"/>
    <w:rsid w:val="00B33D7E"/>
    <w:rsid w:val="00B43211"/>
    <w:rsid w:val="00B47184"/>
    <w:rsid w:val="00B6219E"/>
    <w:rsid w:val="00B6408A"/>
    <w:rsid w:val="00B65171"/>
    <w:rsid w:val="00B738A9"/>
    <w:rsid w:val="00B95572"/>
    <w:rsid w:val="00BF4495"/>
    <w:rsid w:val="00C720AA"/>
    <w:rsid w:val="00C83636"/>
    <w:rsid w:val="00C943B4"/>
    <w:rsid w:val="00CA4E4F"/>
    <w:rsid w:val="00D13955"/>
    <w:rsid w:val="00D30422"/>
    <w:rsid w:val="00D43D8B"/>
    <w:rsid w:val="00D562BE"/>
    <w:rsid w:val="00D63BAF"/>
    <w:rsid w:val="00D75C32"/>
    <w:rsid w:val="00DD44FE"/>
    <w:rsid w:val="00E05AA6"/>
    <w:rsid w:val="00E12462"/>
    <w:rsid w:val="00E12515"/>
    <w:rsid w:val="00E17528"/>
    <w:rsid w:val="00E316C1"/>
    <w:rsid w:val="00E376A2"/>
    <w:rsid w:val="00E97C57"/>
    <w:rsid w:val="00ED6D2C"/>
    <w:rsid w:val="00F00F4C"/>
    <w:rsid w:val="00F032D4"/>
    <w:rsid w:val="00F1235F"/>
    <w:rsid w:val="00F1660E"/>
    <w:rsid w:val="00F4689D"/>
    <w:rsid w:val="00F51E9E"/>
    <w:rsid w:val="00F663F9"/>
    <w:rsid w:val="00F81201"/>
    <w:rsid w:val="00FA3DE8"/>
    <w:rsid w:val="00FC501E"/>
    <w:rsid w:val="00FC73C7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7776"/>
  <w14:defaultImageDpi w14:val="32767"/>
  <w15:chartTrackingRefBased/>
  <w15:docId w15:val="{73C6E309-FDF3-674D-A48F-ED826B4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Text">
    <w:name w:val="SO Final Content Table Text"/>
    <w:link w:val="SOFinalContentTableTextChar"/>
    <w:rsid w:val="0013071B"/>
    <w:pPr>
      <w:spacing w:before="120"/>
    </w:pPr>
    <w:rPr>
      <w:rFonts w:ascii="Arial" w:eastAsia="Times New Roman" w:hAnsi="Arial" w:cs="Times New Roman"/>
      <w:color w:val="000000"/>
      <w:sz w:val="18"/>
    </w:rPr>
  </w:style>
  <w:style w:type="character" w:customStyle="1" w:styleId="SOFinalContentTableTextChar">
    <w:name w:val="SO Final Content Table Text Char"/>
    <w:link w:val="SOFinalContentTableText"/>
    <w:rsid w:val="0013071B"/>
    <w:rPr>
      <w:rFonts w:ascii="Arial" w:eastAsia="Times New Roman" w:hAnsi="Arial" w:cs="Times New Roman"/>
      <w:color w:val="000000"/>
      <w:sz w:val="18"/>
    </w:rPr>
  </w:style>
  <w:style w:type="paragraph" w:customStyle="1" w:styleId="SOFinalContentTableBullets">
    <w:name w:val="SO Final Content Table Bullets"/>
    <w:link w:val="SOFinalContentTableBulletsChar"/>
    <w:rsid w:val="00CA4E4F"/>
    <w:pPr>
      <w:numPr>
        <w:numId w:val="1"/>
      </w:numPr>
      <w:spacing w:before="40"/>
    </w:pPr>
    <w:rPr>
      <w:rFonts w:ascii="Arial" w:eastAsia="MS Mincho" w:hAnsi="Arial" w:cs="Arial"/>
      <w:color w:val="000000"/>
      <w:sz w:val="18"/>
    </w:rPr>
  </w:style>
  <w:style w:type="character" w:customStyle="1" w:styleId="SOFinalContentTableBulletsChar">
    <w:name w:val="SO Final Content Table Bullets Char"/>
    <w:link w:val="SOFinalContentTableBullets"/>
    <w:rsid w:val="00CA4E4F"/>
    <w:rPr>
      <w:rFonts w:ascii="Arial" w:eastAsia="MS Mincho" w:hAnsi="Arial" w:cs="Arial"/>
      <w:color w:val="000000"/>
      <w:sz w:val="18"/>
    </w:rPr>
  </w:style>
  <w:style w:type="paragraph" w:customStyle="1" w:styleId="SOFinalContentTableText8ptabove">
    <w:name w:val="SO Final Content Table Text 8 pt above"/>
    <w:next w:val="Normal"/>
    <w:qFormat/>
    <w:rsid w:val="008A21A3"/>
    <w:pPr>
      <w:spacing w:before="160"/>
    </w:pPr>
    <w:rPr>
      <w:rFonts w:ascii="Arial" w:eastAsia="SimSun" w:hAnsi="Arial" w:cs="Times New Roman"/>
      <w:sz w:val="18"/>
      <w:szCs w:val="18"/>
      <w:lang w:val="en-AU" w:eastAsia="zh-CN"/>
    </w:rPr>
  </w:style>
  <w:style w:type="paragraph" w:customStyle="1" w:styleId="SOFinalContentTableBulletsIndented">
    <w:name w:val="SO Final Content Table Bullets Indented"/>
    <w:next w:val="Normal"/>
    <w:qFormat/>
    <w:rsid w:val="00B11E59"/>
    <w:pPr>
      <w:numPr>
        <w:numId w:val="6"/>
      </w:numPr>
      <w:spacing w:before="40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SOFinalContentTableBulletsIndented2">
    <w:name w:val="SO Final Content Table Bullets Indented 2"/>
    <w:next w:val="Normal"/>
    <w:qFormat/>
    <w:rsid w:val="00B11E59"/>
    <w:pPr>
      <w:numPr>
        <w:numId w:val="7"/>
      </w:numPr>
      <w:spacing w:before="40"/>
      <w:ind w:left="698" w:hanging="227"/>
    </w:pPr>
    <w:rPr>
      <w:rFonts w:ascii="Arial" w:eastAsia="Times New Roman" w:hAnsi="Arial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7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AC"/>
  </w:style>
  <w:style w:type="character" w:styleId="PageNumber">
    <w:name w:val="page number"/>
    <w:basedOn w:val="DefaultParagraphFont"/>
    <w:uiPriority w:val="99"/>
    <w:semiHidden/>
    <w:unhideWhenUsed/>
    <w:rsid w:val="004A75AC"/>
  </w:style>
  <w:style w:type="paragraph" w:styleId="Header">
    <w:name w:val="header"/>
    <w:basedOn w:val="Normal"/>
    <w:link w:val="HeaderChar"/>
    <w:uiPriority w:val="99"/>
    <w:unhideWhenUsed/>
    <w:rsid w:val="00526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9"/>
  </w:style>
  <w:style w:type="paragraph" w:customStyle="1" w:styleId="SOFinalBulletsIndented">
    <w:name w:val="SO Final Bullets Indented"/>
    <w:rsid w:val="00F032D4"/>
    <w:pPr>
      <w:numPr>
        <w:numId w:val="18"/>
      </w:numPr>
      <w:spacing w:before="60"/>
      <w:ind w:left="454" w:hanging="227"/>
    </w:pPr>
    <w:rPr>
      <w:rFonts w:ascii="Arial" w:eastAsia="Times New Roman" w:hAnsi="Arial" w:cs="Times New Roman"/>
      <w:color w:val="000000"/>
      <w:sz w:val="20"/>
    </w:rPr>
  </w:style>
  <w:style w:type="paragraph" w:customStyle="1" w:styleId="SOFinalBulletsIndentedDash">
    <w:name w:val="SO Final Bullets Indented Dash"/>
    <w:basedOn w:val="Normal"/>
    <w:qFormat/>
    <w:rsid w:val="00F032D4"/>
    <w:pPr>
      <w:numPr>
        <w:numId w:val="15"/>
      </w:numPr>
      <w:ind w:left="567" w:hanging="227"/>
    </w:pPr>
    <w:rPr>
      <w:rFonts w:ascii="Arial" w:eastAsia="Times New Roman" w:hAnsi="Arial" w:cs="Times New Roman"/>
      <w:color w:val="000000"/>
      <w:sz w:val="18"/>
      <w:szCs w:val="18"/>
    </w:rPr>
  </w:style>
  <w:style w:type="paragraph" w:styleId="BodyText3">
    <w:name w:val="Body Text 3"/>
    <w:basedOn w:val="Normal"/>
    <w:link w:val="BodyText3Char"/>
    <w:semiHidden/>
    <w:rsid w:val="00271E34"/>
    <w:pPr>
      <w:spacing w:after="120"/>
    </w:pPr>
    <w:rPr>
      <w:rFonts w:ascii="Arial" w:eastAsia="SimSun" w:hAnsi="Arial" w:cs="Times New Roman"/>
      <w:sz w:val="16"/>
      <w:szCs w:val="16"/>
      <w:lang w:val="en-AU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271E34"/>
    <w:rPr>
      <w:rFonts w:ascii="Arial" w:eastAsia="SimSun" w:hAnsi="Arial" w:cs="Times New Roman"/>
      <w:sz w:val="16"/>
      <w:szCs w:val="16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5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52F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52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38</cp:revision>
  <cp:lastPrinted>2018-01-29T01:16:00Z</cp:lastPrinted>
  <dcterms:created xsi:type="dcterms:W3CDTF">2018-01-29T06:28:00Z</dcterms:created>
  <dcterms:modified xsi:type="dcterms:W3CDTF">2019-01-29T06:56:00Z</dcterms:modified>
</cp:coreProperties>
</file>