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98A7" w14:textId="77777777" w:rsidR="00B47184" w:rsidRDefault="001664D8">
      <w:pPr>
        <w:rPr>
          <w:b/>
          <w:i/>
          <w:sz w:val="40"/>
          <w:szCs w:val="40"/>
          <w:lang w:val="en-CA"/>
        </w:rPr>
      </w:pPr>
      <w:r>
        <w:rPr>
          <w:rFonts w:ascii="Helvetica" w:hAnsi="Helvetica" w:cs="Helvetica"/>
          <w:noProof/>
          <w:lang w:val="en-AU"/>
        </w:rPr>
        <w:drawing>
          <wp:anchor distT="0" distB="0" distL="114300" distR="114300" simplePos="0" relativeHeight="251658240" behindDoc="0" locked="0" layoutInCell="1" allowOverlap="1" wp14:anchorId="5FB7BEA3" wp14:editId="271949FC">
            <wp:simplePos x="0" y="0"/>
            <wp:positionH relativeFrom="column">
              <wp:posOffset>4398005</wp:posOffset>
            </wp:positionH>
            <wp:positionV relativeFrom="paragraph">
              <wp:posOffset>0</wp:posOffset>
            </wp:positionV>
            <wp:extent cx="298450" cy="2984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7E">
        <w:rPr>
          <w:b/>
          <w:sz w:val="40"/>
          <w:szCs w:val="40"/>
          <w:lang w:val="en-CA"/>
        </w:rPr>
        <w:t>06</w:t>
      </w:r>
      <w:r>
        <w:rPr>
          <w:b/>
          <w:sz w:val="40"/>
          <w:szCs w:val="40"/>
          <w:lang w:val="en-CA"/>
        </w:rPr>
        <w:t xml:space="preserve"> – </w:t>
      </w:r>
      <w:r w:rsidR="00641C75">
        <w:rPr>
          <w:b/>
          <w:sz w:val="40"/>
          <w:szCs w:val="40"/>
          <w:lang w:val="en-CA"/>
        </w:rPr>
        <w:t xml:space="preserve">SCIENCE </w:t>
      </w:r>
      <w:r w:rsidR="00294E7E">
        <w:rPr>
          <w:b/>
          <w:sz w:val="40"/>
          <w:szCs w:val="40"/>
          <w:lang w:val="en-CA"/>
        </w:rPr>
        <w:t>AS A HUMAN ENDEAVOUR</w:t>
      </w:r>
      <w:r>
        <w:rPr>
          <w:b/>
          <w:sz w:val="40"/>
          <w:szCs w:val="40"/>
          <w:lang w:val="en-CA"/>
        </w:rPr>
        <w:t xml:space="preserve">  </w:t>
      </w:r>
      <w:r w:rsidRPr="001664D8">
        <w:rPr>
          <w:b/>
          <w:i/>
          <w:sz w:val="40"/>
          <w:szCs w:val="40"/>
          <w:lang w:val="en-CA"/>
        </w:rPr>
        <w:t>Learning Intentions</w:t>
      </w:r>
    </w:p>
    <w:p w14:paraId="0162015C" w14:textId="77777777" w:rsidR="00917AF9" w:rsidRPr="00396DEE" w:rsidRDefault="00917AF9">
      <w:pPr>
        <w:rPr>
          <w:b/>
          <w:sz w:val="40"/>
          <w:szCs w:val="40"/>
          <w:lang w:val="en-CA"/>
        </w:rPr>
      </w:pPr>
    </w:p>
    <w:tbl>
      <w:tblPr>
        <w:tblStyle w:val="TableGrid"/>
        <w:tblW w:w="5000" w:type="pct"/>
        <w:tblLook w:val="04A0" w:firstRow="1" w:lastRow="0" w:firstColumn="1" w:lastColumn="0" w:noHBand="0" w:noVBand="1"/>
      </w:tblPr>
      <w:tblGrid>
        <w:gridCol w:w="6232"/>
        <w:gridCol w:w="5533"/>
        <w:gridCol w:w="2185"/>
      </w:tblGrid>
      <w:tr w:rsidR="00AE28B6" w:rsidRPr="005B7408" w14:paraId="3C1BE5F6" w14:textId="77777777" w:rsidTr="003B0B75">
        <w:trPr>
          <w:tblHeader/>
        </w:trPr>
        <w:tc>
          <w:tcPr>
            <w:tcW w:w="2234" w:type="pct"/>
            <w:tcBorders>
              <w:bottom w:val="single" w:sz="4" w:space="0" w:color="auto"/>
            </w:tcBorders>
            <w:shd w:val="clear" w:color="auto" w:fill="000000" w:themeFill="text1"/>
          </w:tcPr>
          <w:p w14:paraId="27DACCDD" w14:textId="77777777" w:rsidR="00AE28B6" w:rsidRPr="005B7408" w:rsidRDefault="00AE28B6">
            <w:pPr>
              <w:rPr>
                <w:b/>
                <w:color w:val="FFFFFF" w:themeColor="background1"/>
                <w:lang w:val="en-CA"/>
              </w:rPr>
            </w:pPr>
            <w:r>
              <w:rPr>
                <w:b/>
                <w:color w:val="FFFFFF" w:themeColor="background1"/>
                <w:lang w:val="en-CA"/>
              </w:rPr>
              <w:t>I u</w:t>
            </w:r>
            <w:r w:rsidRPr="005B7408">
              <w:rPr>
                <w:b/>
                <w:color w:val="FFFFFF" w:themeColor="background1"/>
                <w:lang w:val="en-CA"/>
              </w:rPr>
              <w:t xml:space="preserve">nderstand </w:t>
            </w:r>
            <w:r w:rsidR="00F66EDF">
              <w:rPr>
                <w:b/>
                <w:color w:val="FFFFFF" w:themeColor="background1"/>
                <w:lang w:val="en-CA"/>
              </w:rPr>
              <w:t xml:space="preserve">and can explain, with examples, </w:t>
            </w:r>
            <w:r w:rsidRPr="005B7408">
              <w:rPr>
                <w:b/>
                <w:color w:val="FFFFFF" w:themeColor="background1"/>
                <w:lang w:val="en-CA"/>
              </w:rPr>
              <w:t>that…</w:t>
            </w:r>
          </w:p>
        </w:tc>
        <w:tc>
          <w:tcPr>
            <w:tcW w:w="1983" w:type="pct"/>
            <w:tcBorders>
              <w:bottom w:val="single" w:sz="4" w:space="0" w:color="auto"/>
            </w:tcBorders>
            <w:shd w:val="clear" w:color="auto" w:fill="000000" w:themeFill="text1"/>
          </w:tcPr>
          <w:p w14:paraId="0FF1F4BC" w14:textId="77777777" w:rsidR="00AE28B6" w:rsidRPr="005B7408" w:rsidRDefault="00650F26">
            <w:pPr>
              <w:rPr>
                <w:b/>
                <w:color w:val="FFFFFF" w:themeColor="background1"/>
                <w:lang w:val="en-CA"/>
              </w:rPr>
            </w:pPr>
            <w:r>
              <w:rPr>
                <w:b/>
                <w:color w:val="FFFFFF" w:themeColor="background1"/>
                <w:lang w:val="en-CA"/>
              </w:rPr>
              <w:t>What this means…</w:t>
            </w:r>
          </w:p>
        </w:tc>
        <w:tc>
          <w:tcPr>
            <w:tcW w:w="783" w:type="pct"/>
            <w:tcBorders>
              <w:bottom w:val="single" w:sz="4" w:space="0" w:color="auto"/>
            </w:tcBorders>
            <w:shd w:val="clear" w:color="auto" w:fill="000000" w:themeFill="text1"/>
          </w:tcPr>
          <w:p w14:paraId="504682FC" w14:textId="77777777" w:rsidR="00AE28B6" w:rsidRPr="005B7408" w:rsidRDefault="00AE28B6" w:rsidP="003430E5">
            <w:pPr>
              <w:jc w:val="both"/>
              <w:rPr>
                <w:b/>
                <w:color w:val="FFFFFF" w:themeColor="background1"/>
                <w:lang w:val="en-CA"/>
              </w:rPr>
            </w:pPr>
            <w:r>
              <w:rPr>
                <w:b/>
                <w:color w:val="FFFFFF" w:themeColor="background1"/>
                <w:lang w:val="en-CA"/>
              </w:rPr>
              <w:t>Mastery Check</w:t>
            </w:r>
          </w:p>
        </w:tc>
      </w:tr>
      <w:tr w:rsidR="00650F26" w14:paraId="142574B2" w14:textId="77777777" w:rsidTr="003B0B75">
        <w:tc>
          <w:tcPr>
            <w:tcW w:w="2234" w:type="pct"/>
            <w:shd w:val="clear" w:color="auto" w:fill="FFC6CB"/>
          </w:tcPr>
          <w:p w14:paraId="1551D973" w14:textId="77777777" w:rsidR="00650F26" w:rsidRPr="00234E4E" w:rsidRDefault="00650F26" w:rsidP="00234E4E">
            <w:pPr>
              <w:contextualSpacing/>
              <w:rPr>
                <w:rFonts w:cstheme="minorHAnsi"/>
                <w:b/>
                <w:smallCaps/>
                <w:sz w:val="22"/>
                <w:szCs w:val="22"/>
                <w:lang w:val="en-CA"/>
              </w:rPr>
            </w:pPr>
            <w:r>
              <w:rPr>
                <w:rFonts w:cstheme="minorHAnsi"/>
                <w:b/>
                <w:smallCaps/>
                <w:sz w:val="22"/>
                <w:szCs w:val="22"/>
                <w:lang w:val="en-CA"/>
              </w:rPr>
              <w:t>6</w:t>
            </w:r>
            <w:r w:rsidRPr="00234E4E">
              <w:rPr>
                <w:rFonts w:cstheme="minorHAnsi"/>
                <w:b/>
                <w:smallCaps/>
                <w:sz w:val="22"/>
                <w:szCs w:val="22"/>
                <w:lang w:val="en-CA"/>
              </w:rPr>
              <w:t xml:space="preserve">.1 </w:t>
            </w:r>
            <w:r>
              <w:rPr>
                <w:rFonts w:cstheme="minorHAnsi"/>
                <w:b/>
                <w:smallCaps/>
                <w:sz w:val="22"/>
                <w:szCs w:val="22"/>
                <w:lang w:val="en-CA"/>
              </w:rPr>
              <w:t>–</w:t>
            </w:r>
            <w:r w:rsidRPr="00234E4E">
              <w:rPr>
                <w:rFonts w:cstheme="minorHAnsi"/>
                <w:b/>
                <w:smallCaps/>
                <w:sz w:val="22"/>
                <w:szCs w:val="22"/>
                <w:lang w:val="en-CA"/>
              </w:rPr>
              <w:t xml:space="preserve"> </w:t>
            </w:r>
            <w:r>
              <w:rPr>
                <w:rFonts w:cstheme="minorHAnsi"/>
                <w:b/>
                <w:smallCaps/>
                <w:sz w:val="22"/>
                <w:szCs w:val="22"/>
                <w:lang w:val="en-CA"/>
              </w:rPr>
              <w:t>Communication and Collaboration</w:t>
            </w:r>
          </w:p>
        </w:tc>
        <w:tc>
          <w:tcPr>
            <w:tcW w:w="1983" w:type="pct"/>
            <w:shd w:val="clear" w:color="auto" w:fill="FFC6CB"/>
          </w:tcPr>
          <w:p w14:paraId="000FC468" w14:textId="77777777" w:rsidR="00650F26" w:rsidRPr="00234E4E" w:rsidRDefault="00650F26" w:rsidP="00234E4E">
            <w:pPr>
              <w:contextualSpacing/>
              <w:rPr>
                <w:rFonts w:cstheme="minorHAnsi"/>
                <w:b/>
                <w:smallCaps/>
                <w:sz w:val="22"/>
                <w:szCs w:val="22"/>
                <w:lang w:val="en-CA"/>
              </w:rPr>
            </w:pPr>
          </w:p>
        </w:tc>
        <w:tc>
          <w:tcPr>
            <w:tcW w:w="783" w:type="pct"/>
            <w:shd w:val="clear" w:color="auto" w:fill="FFC6CB"/>
          </w:tcPr>
          <w:p w14:paraId="77EE8306" w14:textId="77777777" w:rsidR="00650F26" w:rsidRPr="00540E04" w:rsidRDefault="00650F26">
            <w:pPr>
              <w:rPr>
                <w:rFonts w:cs="Times New Roman (Body CS)"/>
                <w:b/>
                <w:smallCaps/>
                <w:lang w:val="en-CA"/>
              </w:rPr>
            </w:pPr>
          </w:p>
        </w:tc>
      </w:tr>
      <w:tr w:rsidR="008E19E8" w14:paraId="15185410" w14:textId="77777777" w:rsidTr="00650F26">
        <w:tc>
          <w:tcPr>
            <w:tcW w:w="2234" w:type="pct"/>
            <w:tcBorders>
              <w:bottom w:val="single" w:sz="4" w:space="0" w:color="auto"/>
            </w:tcBorders>
          </w:tcPr>
          <w:p w14:paraId="7BFA86FC" w14:textId="77777777" w:rsidR="008E19E8" w:rsidRPr="003B0B75" w:rsidRDefault="008E19E8"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6.1.1</w:t>
            </w:r>
            <w:r w:rsidRPr="003B0B75">
              <w:rPr>
                <w:rFonts w:asciiTheme="minorHAnsi" w:hAnsiTheme="minorHAnsi" w:cstheme="minorHAnsi"/>
                <w:color w:val="323E4F" w:themeColor="text2" w:themeShade="BF"/>
                <w:sz w:val="22"/>
                <w:szCs w:val="22"/>
              </w:rPr>
              <w:t xml:space="preserve"> </w:t>
            </w:r>
            <w:r w:rsidRPr="003B0B75">
              <w:rPr>
                <w:rFonts w:asciiTheme="minorHAnsi" w:hAnsiTheme="minorHAnsi"/>
                <w:sz w:val="22"/>
                <w:szCs w:val="22"/>
              </w:rPr>
              <w:t xml:space="preserve">Science is a global enterprise that relies on clear communication, international conventions, and review and verification of results. </w:t>
            </w:r>
          </w:p>
          <w:p w14:paraId="551965D6" w14:textId="77777777" w:rsidR="008E19E8" w:rsidRPr="003B0B75" w:rsidRDefault="008E19E8" w:rsidP="003B0B75">
            <w:pPr>
              <w:pStyle w:val="SOFinalContentTableText"/>
              <w:spacing w:before="0"/>
              <w:contextualSpacing/>
              <w:rPr>
                <w:rFonts w:asciiTheme="minorHAnsi" w:hAnsiTheme="minorHAnsi" w:cstheme="minorHAnsi"/>
                <w:sz w:val="22"/>
                <w:szCs w:val="22"/>
              </w:rPr>
            </w:pPr>
          </w:p>
          <w:p w14:paraId="4A6498FC" w14:textId="77777777" w:rsidR="008E19E8" w:rsidRPr="003B0B75" w:rsidRDefault="008E19E8"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104DD803" w14:textId="77777777" w:rsidR="00650F26" w:rsidRPr="00A14693" w:rsidRDefault="00650F26" w:rsidP="003B0B75">
            <w:pPr>
              <w:pStyle w:val="SOFinalContentTableBulletsIndented"/>
              <w:numPr>
                <w:ilvl w:val="0"/>
                <w:numId w:val="30"/>
              </w:numPr>
              <w:spacing w:before="0"/>
              <w:contextualSpacing/>
              <w:rPr>
                <w:rFonts w:asciiTheme="minorHAnsi" w:hAnsiTheme="minorHAnsi"/>
                <w:i/>
                <w:color w:val="000000" w:themeColor="text1"/>
              </w:rPr>
            </w:pPr>
            <w:r w:rsidRPr="00A14693">
              <w:rPr>
                <w:rFonts w:asciiTheme="minorHAnsi" w:hAnsiTheme="minorHAnsi"/>
                <w:i/>
                <w:color w:val="000000" w:themeColor="text1"/>
              </w:rPr>
              <w:t>Science is a worldwide body of knowledge and process</w:t>
            </w:r>
          </w:p>
          <w:p w14:paraId="1564A41D" w14:textId="77777777" w:rsidR="00650F26" w:rsidRPr="00A14693" w:rsidRDefault="00650F26" w:rsidP="003B0B75">
            <w:pPr>
              <w:pStyle w:val="ListParagraph"/>
              <w:numPr>
                <w:ilvl w:val="0"/>
                <w:numId w:val="30"/>
              </w:numPr>
              <w:rPr>
                <w:i/>
                <w:color w:val="000000" w:themeColor="text1"/>
                <w:sz w:val="18"/>
                <w:szCs w:val="18"/>
              </w:rPr>
            </w:pPr>
            <w:r w:rsidRPr="00A14693">
              <w:rPr>
                <w:i/>
                <w:color w:val="000000" w:themeColor="text1"/>
                <w:sz w:val="18"/>
                <w:szCs w:val="18"/>
              </w:rPr>
              <w:t>Globally, people need to be able to share info and findings to help each other</w:t>
            </w:r>
          </w:p>
          <w:p w14:paraId="50F8A8C7" w14:textId="77777777" w:rsidR="00650F26" w:rsidRPr="00A14693" w:rsidRDefault="00650F26" w:rsidP="003B0B75">
            <w:pPr>
              <w:pStyle w:val="ListParagraph"/>
              <w:numPr>
                <w:ilvl w:val="0"/>
                <w:numId w:val="30"/>
              </w:numPr>
              <w:rPr>
                <w:i/>
                <w:color w:val="000000" w:themeColor="text1"/>
                <w:sz w:val="18"/>
                <w:szCs w:val="18"/>
              </w:rPr>
            </w:pPr>
            <w:r w:rsidRPr="00A14693">
              <w:rPr>
                <w:i/>
                <w:color w:val="000000" w:themeColor="text1"/>
                <w:sz w:val="18"/>
                <w:szCs w:val="18"/>
              </w:rPr>
              <w:t xml:space="preserve">Science needs a language and rules </w:t>
            </w:r>
            <w:proofErr w:type="spellStart"/>
            <w:r w:rsidRPr="00A14693">
              <w:rPr>
                <w:i/>
                <w:color w:val="000000" w:themeColor="text1"/>
                <w:sz w:val="18"/>
                <w:szCs w:val="18"/>
              </w:rPr>
              <w:t>etc</w:t>
            </w:r>
            <w:proofErr w:type="spellEnd"/>
            <w:r w:rsidRPr="00A14693">
              <w:rPr>
                <w:i/>
                <w:color w:val="000000" w:themeColor="text1"/>
                <w:sz w:val="18"/>
                <w:szCs w:val="18"/>
              </w:rPr>
              <w:t xml:space="preserve"> that are understood everywhere</w:t>
            </w:r>
          </w:p>
          <w:p w14:paraId="6E6FB5A1" w14:textId="77777777" w:rsidR="00650F26" w:rsidRPr="00A14693" w:rsidRDefault="00650F26" w:rsidP="003B0B75">
            <w:pPr>
              <w:pStyle w:val="ListParagraph"/>
              <w:numPr>
                <w:ilvl w:val="0"/>
                <w:numId w:val="30"/>
              </w:numPr>
              <w:rPr>
                <w:i/>
                <w:color w:val="000000" w:themeColor="text1"/>
                <w:sz w:val="18"/>
                <w:szCs w:val="18"/>
              </w:rPr>
            </w:pPr>
            <w:r w:rsidRPr="00A14693">
              <w:rPr>
                <w:i/>
                <w:color w:val="000000" w:themeColor="text1"/>
                <w:sz w:val="18"/>
                <w:szCs w:val="18"/>
              </w:rPr>
              <w:t>Findings need to be reviewed and verified by others in other countries</w:t>
            </w:r>
          </w:p>
          <w:p w14:paraId="4E97CB70" w14:textId="77777777" w:rsidR="00542B55" w:rsidRPr="00A14693" w:rsidRDefault="00542B55" w:rsidP="00542B55">
            <w:pPr>
              <w:ind w:left="360"/>
              <w:rPr>
                <w:i/>
                <w:color w:val="000000" w:themeColor="text1"/>
                <w:sz w:val="18"/>
                <w:szCs w:val="18"/>
              </w:rPr>
            </w:pPr>
          </w:p>
        </w:tc>
        <w:tc>
          <w:tcPr>
            <w:tcW w:w="783" w:type="pct"/>
            <w:tcBorders>
              <w:bottom w:val="single" w:sz="4" w:space="0" w:color="auto"/>
            </w:tcBorders>
            <w:vAlign w:val="center"/>
          </w:tcPr>
          <w:p w14:paraId="30645B89" w14:textId="77777777" w:rsidR="008E19E8" w:rsidRDefault="008E19E8" w:rsidP="00831BF6">
            <w:pPr>
              <w:jc w:val="center"/>
              <w:rPr>
                <w:lang w:val="en-CA"/>
              </w:rPr>
            </w:pPr>
            <w:r>
              <w:rPr>
                <w:noProof/>
                <w:lang w:val="en-CA"/>
              </w:rPr>
              <w:drawing>
                <wp:inline distT="0" distB="0" distL="0" distR="0" wp14:anchorId="10380910" wp14:editId="50C06D59">
                  <wp:extent cx="879896" cy="1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271E34" w14:paraId="3D853213" w14:textId="77777777" w:rsidTr="003B0B75">
        <w:tc>
          <w:tcPr>
            <w:tcW w:w="2234" w:type="pct"/>
            <w:tcBorders>
              <w:bottom w:val="single" w:sz="4" w:space="0" w:color="auto"/>
            </w:tcBorders>
          </w:tcPr>
          <w:p w14:paraId="615DB39D" w14:textId="77777777" w:rsidR="008E19E8" w:rsidRPr="003B0B75" w:rsidRDefault="008E19E8"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6.1.2</w:t>
            </w:r>
            <w:r w:rsidRPr="00A47745">
              <w:rPr>
                <w:rFonts w:asciiTheme="minorHAnsi" w:hAnsiTheme="minorHAnsi" w:cstheme="minorHAnsi"/>
                <w:color w:val="9B1D5A"/>
                <w:sz w:val="22"/>
                <w:szCs w:val="22"/>
              </w:rPr>
              <w:t xml:space="preserve"> </w:t>
            </w:r>
            <w:r w:rsidRPr="003B0B75">
              <w:rPr>
                <w:rFonts w:asciiTheme="minorHAnsi" w:hAnsiTheme="minorHAnsi"/>
                <w:sz w:val="22"/>
                <w:szCs w:val="22"/>
              </w:rPr>
              <w:t xml:space="preserve">Collaboration between scientists, governments, and other agencies is often required in scientific research and enterprise. </w:t>
            </w:r>
          </w:p>
          <w:p w14:paraId="62C08B04" w14:textId="77777777" w:rsidR="00271E34" w:rsidRPr="003B0B75" w:rsidRDefault="00271E34"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0FA1F165" w14:textId="77777777" w:rsidR="00396DEE" w:rsidRPr="00A14693" w:rsidRDefault="00650F26" w:rsidP="003B0B75">
            <w:pPr>
              <w:pStyle w:val="SOFinalContentTableBulletsIndented"/>
              <w:numPr>
                <w:ilvl w:val="0"/>
                <w:numId w:val="31"/>
              </w:numPr>
              <w:spacing w:before="0"/>
              <w:contextualSpacing/>
              <w:rPr>
                <w:rFonts w:asciiTheme="minorHAnsi" w:hAnsiTheme="minorHAnsi"/>
                <w:i/>
                <w:color w:val="000000" w:themeColor="text1"/>
              </w:rPr>
            </w:pPr>
            <w:r w:rsidRPr="00A14693">
              <w:rPr>
                <w:rFonts w:asciiTheme="minorHAnsi" w:hAnsiTheme="minorHAnsi"/>
                <w:i/>
                <w:color w:val="000000" w:themeColor="text1"/>
              </w:rPr>
              <w:t>Science only works when there is joint effort and sharing between labs and scientists and governments from all over the world</w:t>
            </w:r>
          </w:p>
        </w:tc>
        <w:tc>
          <w:tcPr>
            <w:tcW w:w="783" w:type="pct"/>
            <w:tcBorders>
              <w:bottom w:val="single" w:sz="4" w:space="0" w:color="auto"/>
            </w:tcBorders>
            <w:vAlign w:val="center"/>
          </w:tcPr>
          <w:p w14:paraId="52B67A78" w14:textId="77777777" w:rsidR="00271E34" w:rsidRDefault="00F1235F" w:rsidP="008E6388">
            <w:pPr>
              <w:jc w:val="center"/>
              <w:rPr>
                <w:lang w:val="en-CA"/>
              </w:rPr>
            </w:pPr>
            <w:r>
              <w:rPr>
                <w:noProof/>
                <w:lang w:val="en-CA"/>
              </w:rPr>
              <w:drawing>
                <wp:inline distT="0" distB="0" distL="0" distR="0" wp14:anchorId="012FD490" wp14:editId="22FA5B00">
                  <wp:extent cx="879896" cy="1967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650F26" w14:paraId="277E9FB8" w14:textId="77777777" w:rsidTr="003B0B75">
        <w:tc>
          <w:tcPr>
            <w:tcW w:w="2234" w:type="pct"/>
            <w:tcBorders>
              <w:top w:val="single" w:sz="4" w:space="0" w:color="auto"/>
            </w:tcBorders>
            <w:shd w:val="clear" w:color="auto" w:fill="FFC6CB"/>
            <w:vAlign w:val="center"/>
          </w:tcPr>
          <w:p w14:paraId="39DECCA2" w14:textId="77777777" w:rsidR="00650F26" w:rsidRPr="003B0B75" w:rsidRDefault="00650F26" w:rsidP="003B0B75">
            <w:pPr>
              <w:contextualSpacing/>
              <w:rPr>
                <w:rFonts w:cstheme="minorHAnsi"/>
                <w:b/>
                <w:smallCaps/>
                <w:sz w:val="22"/>
                <w:szCs w:val="22"/>
                <w:lang w:val="en-CA"/>
              </w:rPr>
            </w:pPr>
            <w:r w:rsidRPr="003B0B75">
              <w:rPr>
                <w:rFonts w:cstheme="minorHAnsi"/>
                <w:b/>
                <w:smallCaps/>
                <w:sz w:val="22"/>
                <w:szCs w:val="22"/>
                <w:lang w:val="en-CA"/>
              </w:rPr>
              <w:t>6.2 – Development</w:t>
            </w:r>
          </w:p>
        </w:tc>
        <w:tc>
          <w:tcPr>
            <w:tcW w:w="1983" w:type="pct"/>
            <w:tcBorders>
              <w:top w:val="single" w:sz="4" w:space="0" w:color="auto"/>
            </w:tcBorders>
            <w:shd w:val="clear" w:color="auto" w:fill="FFC6CB"/>
            <w:vAlign w:val="center"/>
          </w:tcPr>
          <w:p w14:paraId="335D3280" w14:textId="77777777" w:rsidR="00650F26" w:rsidRPr="00A14693" w:rsidRDefault="00650F26" w:rsidP="003B0B75">
            <w:pPr>
              <w:contextualSpacing/>
              <w:rPr>
                <w:rFonts w:cstheme="minorHAnsi"/>
                <w:b/>
                <w:i/>
                <w:smallCaps/>
                <w:color w:val="000000" w:themeColor="text1"/>
                <w:sz w:val="18"/>
                <w:szCs w:val="18"/>
                <w:lang w:val="en-CA"/>
              </w:rPr>
            </w:pPr>
          </w:p>
        </w:tc>
        <w:tc>
          <w:tcPr>
            <w:tcW w:w="783" w:type="pct"/>
            <w:tcBorders>
              <w:top w:val="single" w:sz="4" w:space="0" w:color="auto"/>
            </w:tcBorders>
            <w:shd w:val="clear" w:color="auto" w:fill="FFC6CB"/>
            <w:vAlign w:val="center"/>
          </w:tcPr>
          <w:p w14:paraId="19673590" w14:textId="77777777" w:rsidR="00650F26" w:rsidRPr="00540E04" w:rsidRDefault="00650F26" w:rsidP="00524059">
            <w:pPr>
              <w:rPr>
                <w:rFonts w:cs="Times New Roman (Body CS)"/>
                <w:b/>
                <w:smallCaps/>
                <w:lang w:val="en-CA"/>
              </w:rPr>
            </w:pPr>
          </w:p>
        </w:tc>
      </w:tr>
      <w:tr w:rsidR="006D4EE3" w14:paraId="7E12333C" w14:textId="77777777" w:rsidTr="00650F26">
        <w:tc>
          <w:tcPr>
            <w:tcW w:w="2234" w:type="pct"/>
            <w:tcBorders>
              <w:bottom w:val="single" w:sz="4" w:space="0" w:color="auto"/>
            </w:tcBorders>
          </w:tcPr>
          <w:p w14:paraId="3FC2177B" w14:textId="77777777" w:rsidR="006D4EE3" w:rsidRPr="003B0B75" w:rsidRDefault="006D4EE3"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6.2.1</w:t>
            </w:r>
            <w:r w:rsidRPr="00A47745">
              <w:rPr>
                <w:rFonts w:asciiTheme="minorHAnsi" w:hAnsiTheme="minorHAnsi" w:cstheme="minorHAnsi"/>
                <w:color w:val="9B1D5A"/>
                <w:sz w:val="22"/>
                <w:szCs w:val="22"/>
              </w:rPr>
              <w:t xml:space="preserve"> </w:t>
            </w:r>
            <w:r w:rsidRPr="003B0B75">
              <w:rPr>
                <w:rFonts w:asciiTheme="minorHAnsi" w:hAnsiTheme="minorHAnsi"/>
                <w:sz w:val="22"/>
                <w:szCs w:val="22"/>
              </w:rPr>
              <w:t xml:space="preserve">Development of complex scientific models and/or theories often requires a wide range of evidence from many sources and across disciplines. </w:t>
            </w:r>
          </w:p>
          <w:p w14:paraId="140BA805" w14:textId="77777777" w:rsidR="006D4EE3" w:rsidRPr="003B0B75" w:rsidRDefault="006D4EE3" w:rsidP="003B0B75">
            <w:pPr>
              <w:pStyle w:val="SOFinalContentTableText"/>
              <w:spacing w:before="0"/>
              <w:contextualSpacing/>
              <w:rPr>
                <w:rFonts w:asciiTheme="minorHAnsi" w:hAnsiTheme="minorHAnsi" w:cstheme="minorHAnsi"/>
                <w:sz w:val="22"/>
                <w:szCs w:val="22"/>
              </w:rPr>
            </w:pPr>
          </w:p>
          <w:p w14:paraId="1E399598" w14:textId="77777777" w:rsidR="006D4EE3" w:rsidRPr="003B0B75" w:rsidRDefault="006D4EE3" w:rsidP="003B0B75">
            <w:pPr>
              <w:pStyle w:val="SOFinalContentTableText"/>
              <w:spacing w:before="0"/>
              <w:contextualSpacing/>
              <w:rPr>
                <w:rFonts w:asciiTheme="minorHAnsi" w:hAnsiTheme="minorHAnsi" w:cstheme="minorHAnsi"/>
                <w:sz w:val="22"/>
                <w:szCs w:val="22"/>
                <w:lang w:val="en-CA"/>
              </w:rPr>
            </w:pPr>
          </w:p>
        </w:tc>
        <w:tc>
          <w:tcPr>
            <w:tcW w:w="1983" w:type="pct"/>
            <w:tcBorders>
              <w:bottom w:val="single" w:sz="4" w:space="0" w:color="auto"/>
            </w:tcBorders>
          </w:tcPr>
          <w:p w14:paraId="222CB087" w14:textId="77777777" w:rsidR="006D4EE3" w:rsidRPr="00A14693" w:rsidRDefault="00650F26" w:rsidP="003B0B75">
            <w:pPr>
              <w:pStyle w:val="SOFinalContentTableBulletsIndented"/>
              <w:numPr>
                <w:ilvl w:val="0"/>
                <w:numId w:val="32"/>
              </w:numPr>
              <w:spacing w:before="0"/>
              <w:contextualSpacing/>
              <w:rPr>
                <w:rFonts w:asciiTheme="minorHAnsi" w:hAnsiTheme="minorHAnsi" w:cstheme="minorHAnsi"/>
                <w:i/>
                <w:color w:val="000000" w:themeColor="text1"/>
              </w:rPr>
            </w:pPr>
            <w:r w:rsidRPr="00A14693">
              <w:rPr>
                <w:rFonts w:asciiTheme="minorHAnsi" w:hAnsiTheme="minorHAnsi" w:cstheme="minorHAnsi"/>
                <w:i/>
                <w:color w:val="000000" w:themeColor="text1"/>
              </w:rPr>
              <w:t>To make sophisticated science theories and models you need a lot of evidence collected from many places and from various areas of research and study (</w:t>
            </w:r>
            <w:r w:rsidR="00225A57" w:rsidRPr="00A14693">
              <w:rPr>
                <w:rFonts w:asciiTheme="minorHAnsi" w:hAnsiTheme="minorHAnsi" w:cstheme="minorHAnsi"/>
                <w:i/>
                <w:color w:val="000000" w:themeColor="text1"/>
              </w:rPr>
              <w:t>e.g.</w:t>
            </w:r>
            <w:r w:rsidRPr="00A14693">
              <w:rPr>
                <w:rFonts w:asciiTheme="minorHAnsi" w:hAnsiTheme="minorHAnsi" w:cstheme="minorHAnsi"/>
                <w:i/>
                <w:color w:val="000000" w:themeColor="text1"/>
              </w:rPr>
              <w:t xml:space="preserve"> biology + psychology + nanoscience)</w:t>
            </w:r>
          </w:p>
        </w:tc>
        <w:tc>
          <w:tcPr>
            <w:tcW w:w="783" w:type="pct"/>
            <w:tcBorders>
              <w:bottom w:val="single" w:sz="4" w:space="0" w:color="auto"/>
            </w:tcBorders>
            <w:vAlign w:val="center"/>
          </w:tcPr>
          <w:p w14:paraId="277CE963" w14:textId="77777777" w:rsidR="006D4EE3" w:rsidRDefault="006D4EE3" w:rsidP="00831BF6">
            <w:pPr>
              <w:jc w:val="center"/>
              <w:rPr>
                <w:lang w:val="en-CA"/>
              </w:rPr>
            </w:pPr>
            <w:r>
              <w:rPr>
                <w:noProof/>
                <w:lang w:val="en-CA"/>
              </w:rPr>
              <w:drawing>
                <wp:inline distT="0" distB="0" distL="0" distR="0" wp14:anchorId="7981DBCD" wp14:editId="05DA33C9">
                  <wp:extent cx="879896" cy="19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3E3080" w14:paraId="73FAA807" w14:textId="77777777" w:rsidTr="003E3080">
        <w:tc>
          <w:tcPr>
            <w:tcW w:w="2234" w:type="pct"/>
            <w:tcBorders>
              <w:bottom w:val="single" w:sz="4" w:space="0" w:color="auto"/>
            </w:tcBorders>
          </w:tcPr>
          <w:p w14:paraId="1B446E73" w14:textId="77777777" w:rsidR="003E3080" w:rsidRPr="003B0B75" w:rsidRDefault="003E3080" w:rsidP="00831BF6">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6.2.2</w:t>
            </w:r>
            <w:r w:rsidRPr="00A47745">
              <w:rPr>
                <w:rFonts w:asciiTheme="minorHAnsi" w:hAnsiTheme="minorHAnsi" w:cstheme="minorHAnsi"/>
                <w:color w:val="9B1D5A"/>
                <w:sz w:val="22"/>
                <w:szCs w:val="22"/>
              </w:rPr>
              <w:t xml:space="preserve"> </w:t>
            </w:r>
            <w:r w:rsidRPr="003B0B75">
              <w:rPr>
                <w:rFonts w:asciiTheme="minorHAnsi" w:hAnsiTheme="minorHAnsi"/>
                <w:sz w:val="22"/>
                <w:szCs w:val="22"/>
              </w:rPr>
              <w:t xml:space="preserve">New technologies improve the efficiency of scientific procedures and data collection and analysis. This can reveal new evidence that may modify or replace models, theories, and processes. </w:t>
            </w:r>
          </w:p>
          <w:p w14:paraId="2B4DE9C0" w14:textId="77777777" w:rsidR="003E3080" w:rsidRPr="003B0B75" w:rsidRDefault="003E3080" w:rsidP="00831BF6">
            <w:pPr>
              <w:pStyle w:val="SOFinalContentTableText"/>
              <w:spacing w:before="0"/>
              <w:contextualSpacing/>
              <w:rPr>
                <w:rFonts w:asciiTheme="minorHAnsi" w:hAnsiTheme="minorHAnsi" w:cstheme="minorHAnsi"/>
                <w:sz w:val="22"/>
                <w:szCs w:val="22"/>
              </w:rPr>
            </w:pPr>
          </w:p>
          <w:p w14:paraId="670D3886" w14:textId="77777777" w:rsidR="003E3080" w:rsidRPr="003B0B75" w:rsidRDefault="003E3080" w:rsidP="00831BF6">
            <w:pPr>
              <w:pStyle w:val="SOFinalContentTableText"/>
              <w:spacing w:before="0"/>
              <w:contextualSpacing/>
              <w:rPr>
                <w:rFonts w:asciiTheme="minorHAnsi" w:hAnsiTheme="minorHAnsi" w:cstheme="minorHAnsi"/>
                <w:sz w:val="22"/>
                <w:szCs w:val="22"/>
                <w:lang w:val="en-CA"/>
              </w:rPr>
            </w:pPr>
          </w:p>
        </w:tc>
        <w:tc>
          <w:tcPr>
            <w:tcW w:w="1983" w:type="pct"/>
            <w:tcBorders>
              <w:bottom w:val="single" w:sz="4" w:space="0" w:color="auto"/>
            </w:tcBorders>
          </w:tcPr>
          <w:p w14:paraId="013E5B5A" w14:textId="77777777" w:rsidR="003E3080" w:rsidRPr="00A14693" w:rsidRDefault="003E3080" w:rsidP="00831BF6">
            <w:pPr>
              <w:pStyle w:val="SOFinalContentTableBulletsIndented"/>
              <w:numPr>
                <w:ilvl w:val="0"/>
                <w:numId w:val="33"/>
              </w:numPr>
              <w:spacing w:before="0"/>
              <w:contextualSpacing/>
              <w:rPr>
                <w:rFonts w:asciiTheme="minorHAnsi" w:hAnsiTheme="minorHAnsi" w:cstheme="minorHAnsi"/>
                <w:i/>
                <w:color w:val="000000" w:themeColor="text1"/>
              </w:rPr>
            </w:pPr>
            <w:r w:rsidRPr="00A14693">
              <w:rPr>
                <w:rFonts w:asciiTheme="minorHAnsi" w:hAnsiTheme="minorHAnsi" w:cstheme="minorHAnsi"/>
                <w:i/>
                <w:color w:val="000000" w:themeColor="text1"/>
              </w:rPr>
              <w:t>Science should keep improving in its ability to help and explain – and new technology development is key to this (</w:t>
            </w:r>
            <w:r w:rsidR="00225A57" w:rsidRPr="00A14693">
              <w:rPr>
                <w:rFonts w:asciiTheme="minorHAnsi" w:hAnsiTheme="minorHAnsi" w:cstheme="minorHAnsi"/>
                <w:i/>
                <w:color w:val="000000" w:themeColor="text1"/>
              </w:rPr>
              <w:t>e.g.</w:t>
            </w:r>
            <w:r w:rsidRPr="00A14693">
              <w:rPr>
                <w:rFonts w:asciiTheme="minorHAnsi" w:hAnsiTheme="minorHAnsi" w:cstheme="minorHAnsi"/>
                <w:i/>
                <w:color w:val="000000" w:themeColor="text1"/>
              </w:rPr>
              <w:t xml:space="preserve"> better instruments, </w:t>
            </w:r>
            <w:proofErr w:type="spellStart"/>
            <w:r w:rsidRPr="00A14693">
              <w:rPr>
                <w:rFonts w:asciiTheme="minorHAnsi" w:hAnsiTheme="minorHAnsi" w:cstheme="minorHAnsi"/>
                <w:i/>
                <w:color w:val="000000" w:themeColor="text1"/>
              </w:rPr>
              <w:t>etc</w:t>
            </w:r>
            <w:proofErr w:type="spellEnd"/>
            <w:r w:rsidRPr="00A14693">
              <w:rPr>
                <w:rFonts w:asciiTheme="minorHAnsi" w:hAnsiTheme="minorHAnsi" w:cstheme="minorHAnsi"/>
                <w:i/>
                <w:color w:val="000000" w:themeColor="text1"/>
              </w:rPr>
              <w:t>).</w:t>
            </w:r>
          </w:p>
          <w:p w14:paraId="50434A09" w14:textId="77777777" w:rsidR="003E3080" w:rsidRPr="00A14693" w:rsidRDefault="003E3080" w:rsidP="00831BF6">
            <w:pPr>
              <w:pStyle w:val="ListParagraph"/>
              <w:numPr>
                <w:ilvl w:val="0"/>
                <w:numId w:val="33"/>
              </w:numPr>
              <w:rPr>
                <w:i/>
                <w:color w:val="000000" w:themeColor="text1"/>
                <w:sz w:val="18"/>
                <w:szCs w:val="18"/>
              </w:rPr>
            </w:pPr>
            <w:r w:rsidRPr="00A14693">
              <w:rPr>
                <w:i/>
                <w:color w:val="000000" w:themeColor="text1"/>
                <w:sz w:val="18"/>
                <w:szCs w:val="18"/>
              </w:rPr>
              <w:t>New findings keep updating and refining theories and ways of doing things</w:t>
            </w:r>
          </w:p>
        </w:tc>
        <w:tc>
          <w:tcPr>
            <w:tcW w:w="783" w:type="pct"/>
            <w:tcBorders>
              <w:bottom w:val="single" w:sz="4" w:space="0" w:color="auto"/>
            </w:tcBorders>
            <w:vAlign w:val="center"/>
          </w:tcPr>
          <w:p w14:paraId="407C19E8" w14:textId="77777777" w:rsidR="003E3080" w:rsidRDefault="003E3080" w:rsidP="00831BF6">
            <w:pPr>
              <w:jc w:val="center"/>
              <w:rPr>
                <w:lang w:val="en-CA"/>
              </w:rPr>
            </w:pPr>
            <w:r>
              <w:rPr>
                <w:noProof/>
                <w:lang w:val="en-CA"/>
              </w:rPr>
              <w:drawing>
                <wp:inline distT="0" distB="0" distL="0" distR="0" wp14:anchorId="1F015BE5" wp14:editId="122F2AAC">
                  <wp:extent cx="879896" cy="196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AE28B6" w14:paraId="1C1A536E" w14:textId="77777777" w:rsidTr="003E3080">
        <w:tc>
          <w:tcPr>
            <w:tcW w:w="2234" w:type="pct"/>
            <w:tcBorders>
              <w:left w:val="nil"/>
              <w:bottom w:val="nil"/>
              <w:right w:val="nil"/>
            </w:tcBorders>
          </w:tcPr>
          <w:p w14:paraId="720D1112" w14:textId="77777777" w:rsidR="00032E4C" w:rsidRPr="003B0B75" w:rsidRDefault="00032E4C" w:rsidP="003B0B75">
            <w:pPr>
              <w:pStyle w:val="SOFinalContentTableText"/>
              <w:spacing w:before="0"/>
              <w:contextualSpacing/>
              <w:rPr>
                <w:rFonts w:asciiTheme="minorHAnsi" w:hAnsiTheme="minorHAnsi" w:cstheme="minorHAnsi"/>
                <w:sz w:val="22"/>
                <w:szCs w:val="22"/>
              </w:rPr>
            </w:pPr>
          </w:p>
          <w:p w14:paraId="7A54DB8B" w14:textId="77777777" w:rsidR="00AE28B6" w:rsidRDefault="00AE28B6" w:rsidP="003B0B75">
            <w:pPr>
              <w:pStyle w:val="SOFinalContentTableText"/>
              <w:spacing w:before="0"/>
              <w:contextualSpacing/>
              <w:rPr>
                <w:rFonts w:asciiTheme="minorHAnsi" w:hAnsiTheme="minorHAnsi" w:cstheme="minorHAnsi"/>
                <w:sz w:val="22"/>
                <w:szCs w:val="22"/>
                <w:lang w:val="en-CA"/>
              </w:rPr>
            </w:pPr>
          </w:p>
          <w:p w14:paraId="24775504" w14:textId="77777777" w:rsidR="003E3080" w:rsidRDefault="003E3080" w:rsidP="003B0B75">
            <w:pPr>
              <w:pStyle w:val="SOFinalContentTableText"/>
              <w:spacing w:before="0"/>
              <w:contextualSpacing/>
              <w:rPr>
                <w:rFonts w:asciiTheme="minorHAnsi" w:hAnsiTheme="minorHAnsi" w:cstheme="minorHAnsi"/>
                <w:sz w:val="22"/>
                <w:szCs w:val="22"/>
                <w:lang w:val="en-CA"/>
              </w:rPr>
            </w:pPr>
          </w:p>
          <w:p w14:paraId="11053520" w14:textId="77777777" w:rsidR="003E3080" w:rsidRDefault="003E3080" w:rsidP="003B0B75">
            <w:pPr>
              <w:pStyle w:val="SOFinalContentTableText"/>
              <w:spacing w:before="0"/>
              <w:contextualSpacing/>
              <w:rPr>
                <w:rFonts w:asciiTheme="minorHAnsi" w:hAnsiTheme="minorHAnsi" w:cstheme="minorHAnsi"/>
                <w:sz w:val="22"/>
                <w:szCs w:val="22"/>
                <w:lang w:val="en-CA"/>
              </w:rPr>
            </w:pPr>
          </w:p>
          <w:p w14:paraId="0FD3C8B9" w14:textId="77777777" w:rsidR="003E3080" w:rsidRPr="003B0B75" w:rsidRDefault="003E3080" w:rsidP="003B0B75">
            <w:pPr>
              <w:pStyle w:val="SOFinalContentTableText"/>
              <w:spacing w:before="0"/>
              <w:contextualSpacing/>
              <w:rPr>
                <w:rFonts w:asciiTheme="minorHAnsi" w:hAnsiTheme="minorHAnsi" w:cstheme="minorHAnsi"/>
                <w:sz w:val="22"/>
                <w:szCs w:val="22"/>
                <w:lang w:val="en-CA"/>
              </w:rPr>
            </w:pPr>
          </w:p>
        </w:tc>
        <w:tc>
          <w:tcPr>
            <w:tcW w:w="1983" w:type="pct"/>
            <w:tcBorders>
              <w:left w:val="nil"/>
              <w:bottom w:val="nil"/>
              <w:right w:val="nil"/>
            </w:tcBorders>
          </w:tcPr>
          <w:p w14:paraId="4AC8083F" w14:textId="77777777" w:rsidR="00D87F59" w:rsidRPr="00A14693" w:rsidRDefault="00D87F59" w:rsidP="003E3080">
            <w:pPr>
              <w:rPr>
                <w:i/>
                <w:color w:val="000000" w:themeColor="text1"/>
                <w:sz w:val="18"/>
                <w:szCs w:val="18"/>
              </w:rPr>
            </w:pPr>
          </w:p>
        </w:tc>
        <w:tc>
          <w:tcPr>
            <w:tcW w:w="783" w:type="pct"/>
            <w:tcBorders>
              <w:left w:val="nil"/>
              <w:bottom w:val="nil"/>
              <w:right w:val="nil"/>
            </w:tcBorders>
            <w:vAlign w:val="center"/>
          </w:tcPr>
          <w:p w14:paraId="76F124B6" w14:textId="77777777" w:rsidR="00AE28B6" w:rsidRDefault="00AE28B6" w:rsidP="003430E5">
            <w:pPr>
              <w:jc w:val="center"/>
              <w:rPr>
                <w:lang w:val="en-CA"/>
              </w:rPr>
            </w:pPr>
          </w:p>
        </w:tc>
      </w:tr>
      <w:tr w:rsidR="00650F26" w:rsidRPr="00540E04" w14:paraId="70EDF3E5" w14:textId="77777777" w:rsidTr="003E3080">
        <w:tc>
          <w:tcPr>
            <w:tcW w:w="2234" w:type="pct"/>
            <w:tcBorders>
              <w:top w:val="nil"/>
            </w:tcBorders>
            <w:shd w:val="clear" w:color="auto" w:fill="FFC6CB"/>
            <w:vAlign w:val="center"/>
          </w:tcPr>
          <w:p w14:paraId="38FF596F" w14:textId="77777777" w:rsidR="00650F26" w:rsidRPr="003B0B75" w:rsidRDefault="00650F26" w:rsidP="003B0B75">
            <w:pPr>
              <w:contextualSpacing/>
              <w:rPr>
                <w:rFonts w:cstheme="minorHAnsi"/>
                <w:b/>
                <w:smallCaps/>
                <w:sz w:val="22"/>
                <w:szCs w:val="22"/>
                <w:lang w:val="en-CA"/>
              </w:rPr>
            </w:pPr>
            <w:r w:rsidRPr="003B0B75">
              <w:rPr>
                <w:rFonts w:cstheme="minorHAnsi"/>
                <w:b/>
                <w:smallCaps/>
                <w:sz w:val="22"/>
                <w:szCs w:val="22"/>
                <w:lang w:val="en-CA"/>
              </w:rPr>
              <w:lastRenderedPageBreak/>
              <w:t>6.3 – Influence</w:t>
            </w:r>
          </w:p>
        </w:tc>
        <w:tc>
          <w:tcPr>
            <w:tcW w:w="1983" w:type="pct"/>
            <w:tcBorders>
              <w:top w:val="nil"/>
            </w:tcBorders>
            <w:shd w:val="clear" w:color="auto" w:fill="FFC6CB"/>
            <w:vAlign w:val="center"/>
          </w:tcPr>
          <w:p w14:paraId="3716D330" w14:textId="77777777" w:rsidR="00650F26" w:rsidRPr="00A14693" w:rsidRDefault="00650F26" w:rsidP="003B0B75">
            <w:pPr>
              <w:contextualSpacing/>
              <w:rPr>
                <w:rFonts w:cstheme="minorHAnsi"/>
                <w:b/>
                <w:i/>
                <w:smallCaps/>
                <w:color w:val="000000" w:themeColor="text1"/>
                <w:sz w:val="18"/>
                <w:szCs w:val="18"/>
                <w:lang w:val="en-CA"/>
              </w:rPr>
            </w:pPr>
          </w:p>
        </w:tc>
        <w:tc>
          <w:tcPr>
            <w:tcW w:w="783" w:type="pct"/>
            <w:tcBorders>
              <w:top w:val="nil"/>
            </w:tcBorders>
            <w:shd w:val="clear" w:color="auto" w:fill="FFC6CB"/>
            <w:vAlign w:val="center"/>
          </w:tcPr>
          <w:p w14:paraId="01B0A671" w14:textId="77777777" w:rsidR="00650F26" w:rsidRPr="00540E04" w:rsidRDefault="00650F26" w:rsidP="008E6388">
            <w:pPr>
              <w:rPr>
                <w:rFonts w:cs="Times New Roman (Body CS)"/>
                <w:b/>
                <w:smallCaps/>
                <w:lang w:val="en-CA"/>
              </w:rPr>
            </w:pPr>
          </w:p>
        </w:tc>
      </w:tr>
      <w:tr w:rsidR="006D4EE3" w14:paraId="297492F1" w14:textId="77777777" w:rsidTr="00650F26">
        <w:tc>
          <w:tcPr>
            <w:tcW w:w="2234" w:type="pct"/>
            <w:tcBorders>
              <w:bottom w:val="single" w:sz="4" w:space="0" w:color="auto"/>
            </w:tcBorders>
          </w:tcPr>
          <w:p w14:paraId="73B296E5" w14:textId="77777777" w:rsidR="00590CB3" w:rsidRPr="003B0B75" w:rsidRDefault="00590CB3"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6.3.1</w:t>
            </w:r>
            <w:r w:rsidRPr="00A47745">
              <w:rPr>
                <w:rFonts w:asciiTheme="minorHAnsi" w:hAnsiTheme="minorHAnsi" w:cstheme="minorHAnsi"/>
                <w:color w:val="9B1D5A"/>
                <w:sz w:val="22"/>
                <w:szCs w:val="22"/>
              </w:rPr>
              <w:t xml:space="preserve"> </w:t>
            </w:r>
            <w:r w:rsidRPr="003B0B75">
              <w:rPr>
                <w:rFonts w:asciiTheme="minorHAnsi" w:hAnsiTheme="minorHAnsi"/>
                <w:sz w:val="22"/>
                <w:szCs w:val="22"/>
              </w:rPr>
              <w:t xml:space="preserve">Advances in scientific understanding in one field can influence and be influenced by other areas of science, technology, engineering, and mathematics. </w:t>
            </w:r>
          </w:p>
          <w:p w14:paraId="2553C5F4" w14:textId="77777777" w:rsidR="006D4EE3" w:rsidRPr="003B0B75" w:rsidRDefault="006D4EE3" w:rsidP="003B0B75">
            <w:pPr>
              <w:pStyle w:val="SOFinalContentTableText"/>
              <w:spacing w:before="0"/>
              <w:contextualSpacing/>
              <w:rPr>
                <w:rFonts w:asciiTheme="minorHAnsi" w:hAnsiTheme="minorHAnsi" w:cstheme="minorHAnsi"/>
                <w:sz w:val="22"/>
                <w:szCs w:val="22"/>
              </w:rPr>
            </w:pPr>
          </w:p>
          <w:p w14:paraId="19DDF7BC" w14:textId="77777777" w:rsidR="006D4EE3" w:rsidRPr="003B0B75" w:rsidRDefault="006D4EE3"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7375B5D2" w14:textId="77777777" w:rsidR="006D4EE3" w:rsidRPr="00A14693" w:rsidRDefault="008C6D36" w:rsidP="003B0B75">
            <w:pPr>
              <w:pStyle w:val="SOFinalContentTableBulletsIndented2"/>
              <w:numPr>
                <w:ilvl w:val="0"/>
                <w:numId w:val="34"/>
              </w:numPr>
              <w:spacing w:before="0"/>
              <w:contextualSpacing/>
              <w:rPr>
                <w:rFonts w:asciiTheme="minorHAnsi" w:hAnsiTheme="minorHAnsi" w:cstheme="minorHAnsi"/>
                <w:i/>
                <w:color w:val="000000" w:themeColor="text1"/>
                <w:lang w:val="en-CA"/>
              </w:rPr>
            </w:pPr>
            <w:r w:rsidRPr="00A14693">
              <w:rPr>
                <w:rFonts w:asciiTheme="minorHAnsi" w:hAnsiTheme="minorHAnsi" w:cstheme="minorHAnsi"/>
                <w:i/>
                <w:color w:val="000000" w:themeColor="text1"/>
                <w:lang w:val="en-CA"/>
              </w:rPr>
              <w:t>All the different fields of knowledge can feed into the other ones – when discoveries and improvements are made in one area this may help develop another area</w:t>
            </w:r>
          </w:p>
        </w:tc>
        <w:tc>
          <w:tcPr>
            <w:tcW w:w="783" w:type="pct"/>
            <w:tcBorders>
              <w:bottom w:val="single" w:sz="4" w:space="0" w:color="auto"/>
            </w:tcBorders>
            <w:vAlign w:val="center"/>
          </w:tcPr>
          <w:p w14:paraId="05CD20EB" w14:textId="77777777" w:rsidR="006D4EE3" w:rsidRDefault="006D4EE3" w:rsidP="00831BF6">
            <w:pPr>
              <w:jc w:val="center"/>
              <w:rPr>
                <w:lang w:val="en-CA"/>
              </w:rPr>
            </w:pPr>
            <w:r>
              <w:rPr>
                <w:noProof/>
                <w:lang w:val="en-CA"/>
              </w:rPr>
              <w:drawing>
                <wp:inline distT="0" distB="0" distL="0" distR="0" wp14:anchorId="3684D117" wp14:editId="20563992">
                  <wp:extent cx="879896" cy="196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AE472C" w14:paraId="16165346" w14:textId="77777777" w:rsidTr="003B0B75">
        <w:tc>
          <w:tcPr>
            <w:tcW w:w="2234" w:type="pct"/>
            <w:tcBorders>
              <w:bottom w:val="single" w:sz="4" w:space="0" w:color="auto"/>
            </w:tcBorders>
          </w:tcPr>
          <w:p w14:paraId="7835EA89" w14:textId="77777777" w:rsidR="00590CB3" w:rsidRPr="003B0B75" w:rsidRDefault="00590CB3"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6.3.2</w:t>
            </w:r>
            <w:r w:rsidRPr="00A47745">
              <w:rPr>
                <w:rFonts w:asciiTheme="minorHAnsi" w:hAnsiTheme="minorHAnsi" w:cstheme="minorHAnsi"/>
                <w:color w:val="9B1D5A"/>
                <w:sz w:val="22"/>
                <w:szCs w:val="22"/>
              </w:rPr>
              <w:t xml:space="preserve"> </w:t>
            </w:r>
            <w:r w:rsidRPr="003B0B75">
              <w:rPr>
                <w:rFonts w:asciiTheme="minorHAnsi" w:hAnsiTheme="minorHAnsi"/>
                <w:sz w:val="22"/>
                <w:szCs w:val="22"/>
              </w:rPr>
              <w:t xml:space="preserve">The acceptance and use of scientific knowledge can be influenced by social, economic, cultural, and ethical considerations. </w:t>
            </w:r>
          </w:p>
          <w:p w14:paraId="47737272" w14:textId="77777777" w:rsidR="001452F3" w:rsidRPr="003B0B75" w:rsidRDefault="001452F3" w:rsidP="003B0B75">
            <w:pPr>
              <w:pStyle w:val="SOFinalContentTableText"/>
              <w:spacing w:before="0"/>
              <w:contextualSpacing/>
              <w:rPr>
                <w:rFonts w:asciiTheme="minorHAnsi" w:hAnsiTheme="minorHAnsi" w:cstheme="minorHAnsi"/>
                <w:sz w:val="22"/>
                <w:szCs w:val="22"/>
              </w:rPr>
            </w:pPr>
          </w:p>
          <w:p w14:paraId="32FA4FD0" w14:textId="77777777" w:rsidR="00AE472C" w:rsidRPr="003B0B75" w:rsidRDefault="00AE472C"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47D4B494" w14:textId="77777777" w:rsidR="00AE472C" w:rsidRPr="00A14693" w:rsidRDefault="000670F2" w:rsidP="003B0B75">
            <w:pPr>
              <w:pStyle w:val="SOFinalContentTableBulletsIndented2"/>
              <w:numPr>
                <w:ilvl w:val="0"/>
                <w:numId w:val="35"/>
              </w:numPr>
              <w:spacing w:before="0"/>
              <w:contextualSpacing/>
              <w:rPr>
                <w:rFonts w:asciiTheme="minorHAnsi" w:hAnsiTheme="minorHAnsi" w:cstheme="minorHAnsi"/>
                <w:i/>
                <w:color w:val="000000" w:themeColor="text1"/>
                <w:lang w:val="en-CA"/>
              </w:rPr>
            </w:pPr>
            <w:r w:rsidRPr="00A14693">
              <w:rPr>
                <w:rFonts w:asciiTheme="minorHAnsi" w:hAnsiTheme="minorHAnsi" w:cstheme="minorHAnsi"/>
                <w:i/>
                <w:color w:val="000000" w:themeColor="text1"/>
                <w:lang w:val="en-CA"/>
              </w:rPr>
              <w:t>Science is viewed and used differently by people around the world because of what they are like and where they come from</w:t>
            </w:r>
          </w:p>
          <w:p w14:paraId="46207FAF" w14:textId="77777777" w:rsidR="000670F2" w:rsidRPr="00A14693" w:rsidRDefault="000670F2" w:rsidP="003B0B75">
            <w:pPr>
              <w:pStyle w:val="ListParagraph"/>
              <w:numPr>
                <w:ilvl w:val="0"/>
                <w:numId w:val="35"/>
              </w:numPr>
              <w:rPr>
                <w:i/>
                <w:color w:val="000000" w:themeColor="text1"/>
                <w:sz w:val="18"/>
                <w:szCs w:val="18"/>
                <w:lang w:val="en-CA"/>
              </w:rPr>
            </w:pPr>
            <w:r w:rsidRPr="00A14693">
              <w:rPr>
                <w:i/>
                <w:color w:val="000000" w:themeColor="text1"/>
                <w:sz w:val="18"/>
                <w:szCs w:val="18"/>
                <w:lang w:val="en-CA"/>
              </w:rPr>
              <w:t>People’s philosophical differences and circumstances will impact how scien</w:t>
            </w:r>
            <w:r w:rsidR="00A766D8" w:rsidRPr="00A14693">
              <w:rPr>
                <w:i/>
                <w:color w:val="000000" w:themeColor="text1"/>
                <w:sz w:val="18"/>
                <w:szCs w:val="18"/>
                <w:lang w:val="en-CA"/>
              </w:rPr>
              <w:t xml:space="preserve">tific </w:t>
            </w:r>
            <w:r w:rsidR="00095514" w:rsidRPr="00A14693">
              <w:rPr>
                <w:i/>
                <w:color w:val="000000" w:themeColor="text1"/>
                <w:sz w:val="18"/>
                <w:szCs w:val="18"/>
                <w:lang w:val="en-CA"/>
              </w:rPr>
              <w:t>processes</w:t>
            </w:r>
            <w:r w:rsidR="00A766D8" w:rsidRPr="00A14693">
              <w:rPr>
                <w:i/>
                <w:color w:val="000000" w:themeColor="text1"/>
                <w:sz w:val="18"/>
                <w:szCs w:val="18"/>
                <w:lang w:val="en-CA"/>
              </w:rPr>
              <w:t xml:space="preserve"> and knowledge is used and treated</w:t>
            </w:r>
          </w:p>
        </w:tc>
        <w:tc>
          <w:tcPr>
            <w:tcW w:w="783" w:type="pct"/>
            <w:tcBorders>
              <w:bottom w:val="single" w:sz="4" w:space="0" w:color="auto"/>
            </w:tcBorders>
            <w:vAlign w:val="center"/>
          </w:tcPr>
          <w:p w14:paraId="67CF4852" w14:textId="77777777" w:rsidR="00AE472C" w:rsidRDefault="00AE472C" w:rsidP="008E6388">
            <w:pPr>
              <w:jc w:val="center"/>
              <w:rPr>
                <w:lang w:val="en-CA"/>
              </w:rPr>
            </w:pPr>
            <w:r>
              <w:rPr>
                <w:noProof/>
                <w:lang w:val="en-CA"/>
              </w:rPr>
              <w:drawing>
                <wp:inline distT="0" distB="0" distL="0" distR="0" wp14:anchorId="26EB6431" wp14:editId="2F6F7096">
                  <wp:extent cx="879896" cy="1967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650F26" w:rsidRPr="00540E04" w14:paraId="21AE83A6" w14:textId="77777777" w:rsidTr="003B0B75">
        <w:tc>
          <w:tcPr>
            <w:tcW w:w="2234" w:type="pct"/>
            <w:shd w:val="clear" w:color="auto" w:fill="FFC6CB"/>
            <w:vAlign w:val="center"/>
          </w:tcPr>
          <w:p w14:paraId="718563F7" w14:textId="77777777" w:rsidR="00650F26" w:rsidRPr="003B0B75" w:rsidRDefault="00650F26" w:rsidP="003B0B75">
            <w:pPr>
              <w:contextualSpacing/>
              <w:rPr>
                <w:rFonts w:cstheme="minorHAnsi"/>
                <w:b/>
                <w:smallCaps/>
                <w:sz w:val="22"/>
                <w:szCs w:val="22"/>
                <w:lang w:val="en-CA"/>
              </w:rPr>
            </w:pPr>
            <w:r w:rsidRPr="003B0B75">
              <w:rPr>
                <w:rFonts w:cstheme="minorHAnsi"/>
                <w:b/>
                <w:smallCaps/>
                <w:sz w:val="22"/>
                <w:szCs w:val="22"/>
                <w:lang w:val="en-CA"/>
              </w:rPr>
              <w:t>6.4 – Application and Limitation</w:t>
            </w:r>
          </w:p>
        </w:tc>
        <w:tc>
          <w:tcPr>
            <w:tcW w:w="1983" w:type="pct"/>
            <w:shd w:val="clear" w:color="auto" w:fill="FFC6CB"/>
            <w:vAlign w:val="center"/>
          </w:tcPr>
          <w:p w14:paraId="2558FC22" w14:textId="77777777" w:rsidR="00650F26" w:rsidRPr="00A14693" w:rsidRDefault="00650F26" w:rsidP="003B0B75">
            <w:pPr>
              <w:contextualSpacing/>
              <w:rPr>
                <w:rFonts w:cstheme="minorHAnsi"/>
                <w:b/>
                <w:i/>
                <w:smallCaps/>
                <w:color w:val="000000" w:themeColor="text1"/>
                <w:sz w:val="18"/>
                <w:szCs w:val="18"/>
                <w:lang w:val="en-CA"/>
              </w:rPr>
            </w:pPr>
          </w:p>
        </w:tc>
        <w:tc>
          <w:tcPr>
            <w:tcW w:w="783" w:type="pct"/>
            <w:shd w:val="clear" w:color="auto" w:fill="FFC6CB"/>
            <w:vAlign w:val="center"/>
          </w:tcPr>
          <w:p w14:paraId="61CD7280" w14:textId="77777777" w:rsidR="00650F26" w:rsidRPr="00540E04" w:rsidRDefault="00650F26" w:rsidP="008E6388">
            <w:pPr>
              <w:rPr>
                <w:rFonts w:cs="Times New Roman (Body CS)"/>
                <w:b/>
                <w:smallCaps/>
                <w:lang w:val="en-CA"/>
              </w:rPr>
            </w:pPr>
          </w:p>
        </w:tc>
      </w:tr>
      <w:tr w:rsidR="00C3681D" w14:paraId="62C0CF6A" w14:textId="77777777" w:rsidTr="00650F26">
        <w:tc>
          <w:tcPr>
            <w:tcW w:w="2234" w:type="pct"/>
            <w:tcBorders>
              <w:bottom w:val="single" w:sz="4" w:space="0" w:color="auto"/>
            </w:tcBorders>
          </w:tcPr>
          <w:p w14:paraId="3EFD4767" w14:textId="77777777" w:rsidR="003039B2" w:rsidRPr="003B0B75" w:rsidRDefault="00C3681D"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6.4.1</w:t>
            </w:r>
            <w:r w:rsidRPr="00A47745">
              <w:rPr>
                <w:rFonts w:asciiTheme="minorHAnsi" w:hAnsiTheme="minorHAnsi" w:cstheme="minorHAnsi"/>
                <w:color w:val="9B1D5A"/>
                <w:sz w:val="22"/>
                <w:szCs w:val="22"/>
              </w:rPr>
              <w:t xml:space="preserve"> </w:t>
            </w:r>
            <w:r w:rsidR="003039B2" w:rsidRPr="003B0B75">
              <w:rPr>
                <w:rFonts w:asciiTheme="minorHAnsi" w:hAnsiTheme="minorHAnsi"/>
                <w:sz w:val="22"/>
                <w:szCs w:val="22"/>
              </w:rPr>
              <w:t xml:space="preserve">Scientific knowledge, understanding, and inquiry can enable scientists to develop solutions, make discoveries, design action for sustainability, evaluate economic, social, cultural, and environmental impacts, offer valid explanations, and make reliable predictions. </w:t>
            </w:r>
          </w:p>
          <w:p w14:paraId="15A91AEE" w14:textId="77777777" w:rsidR="00C3681D" w:rsidRPr="003B0B75" w:rsidRDefault="00C3681D" w:rsidP="003B0B75">
            <w:pPr>
              <w:pStyle w:val="SOFinalContentTableText"/>
              <w:spacing w:before="0"/>
              <w:contextualSpacing/>
              <w:rPr>
                <w:rFonts w:asciiTheme="minorHAnsi" w:hAnsiTheme="minorHAnsi" w:cstheme="minorHAnsi"/>
                <w:sz w:val="22"/>
                <w:szCs w:val="22"/>
              </w:rPr>
            </w:pPr>
          </w:p>
          <w:p w14:paraId="137ACE24" w14:textId="77777777" w:rsidR="00C3681D" w:rsidRPr="003B0B75" w:rsidRDefault="00C3681D"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6942FEF6" w14:textId="77777777" w:rsidR="00C3681D" w:rsidRPr="00A14693" w:rsidRDefault="00277047" w:rsidP="003B0B75">
            <w:pPr>
              <w:pStyle w:val="SOFinalContentTableBulletsIndented2"/>
              <w:numPr>
                <w:ilvl w:val="0"/>
                <w:numId w:val="36"/>
              </w:numPr>
              <w:spacing w:before="0"/>
              <w:contextualSpacing/>
              <w:rPr>
                <w:rFonts w:asciiTheme="minorHAnsi" w:hAnsiTheme="minorHAnsi" w:cstheme="minorHAnsi"/>
                <w:i/>
                <w:color w:val="000000" w:themeColor="text1"/>
                <w:lang w:val="en-CA"/>
              </w:rPr>
            </w:pPr>
            <w:r w:rsidRPr="00A14693">
              <w:rPr>
                <w:rFonts w:asciiTheme="minorHAnsi" w:hAnsiTheme="minorHAnsi" w:cstheme="minorHAnsi"/>
                <w:i/>
                <w:color w:val="000000" w:themeColor="text1"/>
                <w:lang w:val="en-CA"/>
              </w:rPr>
              <w:t>Science can be used to solve all sorts of problems</w:t>
            </w:r>
          </w:p>
          <w:p w14:paraId="4A3C12EF" w14:textId="77777777" w:rsidR="00277047" w:rsidRPr="00A14693" w:rsidRDefault="00277047" w:rsidP="003B0B75">
            <w:pPr>
              <w:pStyle w:val="ListParagraph"/>
              <w:numPr>
                <w:ilvl w:val="0"/>
                <w:numId w:val="36"/>
              </w:numPr>
              <w:rPr>
                <w:i/>
                <w:color w:val="000000" w:themeColor="text1"/>
                <w:sz w:val="18"/>
                <w:szCs w:val="18"/>
                <w:lang w:val="en-CA"/>
              </w:rPr>
            </w:pPr>
            <w:r w:rsidRPr="00A14693">
              <w:rPr>
                <w:i/>
                <w:color w:val="000000" w:themeColor="text1"/>
                <w:sz w:val="18"/>
                <w:szCs w:val="18"/>
                <w:lang w:val="en-CA"/>
              </w:rPr>
              <w:t>It can be used to make great discoveries</w:t>
            </w:r>
          </w:p>
          <w:p w14:paraId="7DAF466B" w14:textId="77777777" w:rsidR="00277047" w:rsidRPr="00A14693" w:rsidRDefault="00277047" w:rsidP="003B0B75">
            <w:pPr>
              <w:pStyle w:val="ListParagraph"/>
              <w:numPr>
                <w:ilvl w:val="0"/>
                <w:numId w:val="36"/>
              </w:numPr>
              <w:rPr>
                <w:i/>
                <w:color w:val="000000" w:themeColor="text1"/>
                <w:sz w:val="18"/>
                <w:szCs w:val="18"/>
                <w:lang w:val="en-CA"/>
              </w:rPr>
            </w:pPr>
            <w:r w:rsidRPr="00A14693">
              <w:rPr>
                <w:i/>
                <w:color w:val="000000" w:themeColor="text1"/>
                <w:sz w:val="18"/>
                <w:szCs w:val="18"/>
                <w:lang w:val="en-CA"/>
              </w:rPr>
              <w:t xml:space="preserve">It can be used to help make decisions to help us live sustainably </w:t>
            </w:r>
          </w:p>
          <w:p w14:paraId="482D70C7" w14:textId="77777777" w:rsidR="00277047" w:rsidRPr="00A14693" w:rsidRDefault="00277047" w:rsidP="003B0B75">
            <w:pPr>
              <w:pStyle w:val="ListParagraph"/>
              <w:numPr>
                <w:ilvl w:val="0"/>
                <w:numId w:val="36"/>
              </w:numPr>
              <w:rPr>
                <w:i/>
                <w:color w:val="000000" w:themeColor="text1"/>
                <w:sz w:val="18"/>
                <w:szCs w:val="18"/>
                <w:lang w:val="en-CA"/>
              </w:rPr>
            </w:pPr>
            <w:r w:rsidRPr="00A14693">
              <w:rPr>
                <w:i/>
                <w:color w:val="000000" w:themeColor="text1"/>
                <w:sz w:val="18"/>
                <w:szCs w:val="18"/>
                <w:lang w:val="en-CA"/>
              </w:rPr>
              <w:t>It can be used to find out and modify our impact a wide range of things</w:t>
            </w:r>
          </w:p>
          <w:p w14:paraId="124C7084" w14:textId="77777777" w:rsidR="00277047" w:rsidRPr="00A14693" w:rsidRDefault="00277047" w:rsidP="003B0B75">
            <w:pPr>
              <w:pStyle w:val="ListParagraph"/>
              <w:numPr>
                <w:ilvl w:val="0"/>
                <w:numId w:val="36"/>
              </w:numPr>
              <w:rPr>
                <w:i/>
                <w:color w:val="000000" w:themeColor="text1"/>
                <w:sz w:val="18"/>
                <w:szCs w:val="18"/>
                <w:lang w:val="en-CA"/>
              </w:rPr>
            </w:pPr>
            <w:r w:rsidRPr="00A14693">
              <w:rPr>
                <w:i/>
                <w:color w:val="000000" w:themeColor="text1"/>
                <w:sz w:val="18"/>
                <w:szCs w:val="18"/>
                <w:lang w:val="en-CA"/>
              </w:rPr>
              <w:t>It can be used to help explain things and to predict what might happen (in lots of applications)</w:t>
            </w:r>
          </w:p>
          <w:p w14:paraId="198532D9" w14:textId="77777777" w:rsidR="00542B55" w:rsidRPr="00A14693" w:rsidRDefault="00542B55" w:rsidP="00542B55">
            <w:pPr>
              <w:pStyle w:val="ListParagraph"/>
              <w:rPr>
                <w:i/>
                <w:color w:val="000000" w:themeColor="text1"/>
                <w:sz w:val="18"/>
                <w:szCs w:val="18"/>
                <w:lang w:val="en-CA"/>
              </w:rPr>
            </w:pPr>
          </w:p>
        </w:tc>
        <w:tc>
          <w:tcPr>
            <w:tcW w:w="783" w:type="pct"/>
            <w:tcBorders>
              <w:bottom w:val="single" w:sz="4" w:space="0" w:color="auto"/>
            </w:tcBorders>
            <w:vAlign w:val="center"/>
          </w:tcPr>
          <w:p w14:paraId="25FC7FD5" w14:textId="77777777" w:rsidR="00C3681D" w:rsidRDefault="00C3681D" w:rsidP="00831BF6">
            <w:pPr>
              <w:jc w:val="center"/>
              <w:rPr>
                <w:lang w:val="en-CA"/>
              </w:rPr>
            </w:pPr>
            <w:r>
              <w:rPr>
                <w:noProof/>
                <w:lang w:val="en-CA"/>
              </w:rPr>
              <w:drawing>
                <wp:inline distT="0" distB="0" distL="0" distR="0" wp14:anchorId="613EFA97" wp14:editId="4820535D">
                  <wp:extent cx="879896" cy="196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C3681D" w14:paraId="0227EC75" w14:textId="77777777" w:rsidTr="00650F26">
        <w:tc>
          <w:tcPr>
            <w:tcW w:w="2234" w:type="pct"/>
            <w:tcBorders>
              <w:bottom w:val="single" w:sz="4" w:space="0" w:color="auto"/>
            </w:tcBorders>
          </w:tcPr>
          <w:p w14:paraId="19E208D3" w14:textId="77777777" w:rsidR="003039B2" w:rsidRPr="003B0B75" w:rsidRDefault="00C3681D"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6.4.2</w:t>
            </w:r>
            <w:r w:rsidRPr="00A47745">
              <w:rPr>
                <w:rFonts w:asciiTheme="minorHAnsi" w:hAnsiTheme="minorHAnsi" w:cstheme="minorHAnsi"/>
                <w:color w:val="9B1D5A"/>
                <w:sz w:val="22"/>
                <w:szCs w:val="22"/>
              </w:rPr>
              <w:t xml:space="preserve"> </w:t>
            </w:r>
            <w:r w:rsidR="003039B2" w:rsidRPr="003B0B75">
              <w:rPr>
                <w:rFonts w:asciiTheme="minorHAnsi" w:hAnsiTheme="minorHAnsi"/>
                <w:sz w:val="22"/>
                <w:szCs w:val="22"/>
              </w:rPr>
              <w:t xml:space="preserve">The use of scientific knowledge may have beneficial or unexpected consequences; this requires monitoring, assessment, and evaluation of risk, and provides opportunities for innovation. </w:t>
            </w:r>
          </w:p>
          <w:p w14:paraId="0F794F09" w14:textId="77777777" w:rsidR="00C3681D" w:rsidRPr="003B0B75" w:rsidRDefault="00C3681D" w:rsidP="003B0B75">
            <w:pPr>
              <w:pStyle w:val="SOFinalContentTableText"/>
              <w:spacing w:before="0"/>
              <w:contextualSpacing/>
              <w:rPr>
                <w:rFonts w:asciiTheme="minorHAnsi" w:hAnsiTheme="minorHAnsi" w:cstheme="minorHAnsi"/>
                <w:sz w:val="22"/>
                <w:szCs w:val="22"/>
              </w:rPr>
            </w:pPr>
          </w:p>
          <w:p w14:paraId="3BD9D194" w14:textId="77777777" w:rsidR="00C3681D" w:rsidRPr="003B0B75" w:rsidRDefault="00C3681D"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2E49F548" w14:textId="77777777" w:rsidR="00C3681D" w:rsidRPr="00A14693" w:rsidRDefault="00F36348" w:rsidP="003B0B75">
            <w:pPr>
              <w:pStyle w:val="SOFinalContentTableBulletsIndented2"/>
              <w:numPr>
                <w:ilvl w:val="0"/>
                <w:numId w:val="37"/>
              </w:numPr>
              <w:spacing w:before="0"/>
              <w:contextualSpacing/>
              <w:rPr>
                <w:rFonts w:asciiTheme="minorHAnsi" w:hAnsiTheme="minorHAnsi" w:cstheme="minorHAnsi"/>
                <w:i/>
                <w:color w:val="000000" w:themeColor="text1"/>
                <w:lang w:val="en-CA"/>
              </w:rPr>
            </w:pPr>
            <w:r w:rsidRPr="00A14693">
              <w:rPr>
                <w:rFonts w:asciiTheme="minorHAnsi" w:hAnsiTheme="minorHAnsi" w:cstheme="minorHAnsi"/>
                <w:i/>
                <w:color w:val="000000" w:themeColor="text1"/>
                <w:lang w:val="en-CA"/>
              </w:rPr>
              <w:t>We don’t always know what impact science developments will have, either positively or negatively (things we didn’t expect)</w:t>
            </w:r>
          </w:p>
          <w:p w14:paraId="66538ED1" w14:textId="77777777" w:rsidR="00F36348" w:rsidRPr="00A14693" w:rsidRDefault="00F36348" w:rsidP="003B0B75">
            <w:pPr>
              <w:pStyle w:val="ListParagraph"/>
              <w:numPr>
                <w:ilvl w:val="0"/>
                <w:numId w:val="37"/>
              </w:numPr>
              <w:rPr>
                <w:i/>
                <w:color w:val="000000" w:themeColor="text1"/>
                <w:sz w:val="18"/>
                <w:szCs w:val="18"/>
                <w:lang w:val="en-CA"/>
              </w:rPr>
            </w:pPr>
            <w:r w:rsidRPr="00A14693">
              <w:rPr>
                <w:i/>
                <w:color w:val="000000" w:themeColor="text1"/>
                <w:sz w:val="18"/>
                <w:szCs w:val="18"/>
                <w:lang w:val="en-CA"/>
              </w:rPr>
              <w:t>Since this is the case we need to keep assessing and evaluating to keep innovating for good</w:t>
            </w:r>
          </w:p>
        </w:tc>
        <w:tc>
          <w:tcPr>
            <w:tcW w:w="783" w:type="pct"/>
            <w:tcBorders>
              <w:bottom w:val="single" w:sz="4" w:space="0" w:color="auto"/>
            </w:tcBorders>
            <w:vAlign w:val="center"/>
          </w:tcPr>
          <w:p w14:paraId="2E9AC297" w14:textId="77777777" w:rsidR="00C3681D" w:rsidRDefault="00C3681D" w:rsidP="00831BF6">
            <w:pPr>
              <w:jc w:val="center"/>
              <w:rPr>
                <w:lang w:val="en-CA"/>
              </w:rPr>
            </w:pPr>
            <w:r>
              <w:rPr>
                <w:noProof/>
                <w:lang w:val="en-CA"/>
              </w:rPr>
              <w:drawing>
                <wp:inline distT="0" distB="0" distL="0" distR="0" wp14:anchorId="1B2AEED4" wp14:editId="5918FEE6">
                  <wp:extent cx="879896" cy="196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r w:rsidR="00AE472C" w14:paraId="7A3B56E2" w14:textId="77777777" w:rsidTr="00650F26">
        <w:tc>
          <w:tcPr>
            <w:tcW w:w="2234" w:type="pct"/>
            <w:tcBorders>
              <w:bottom w:val="single" w:sz="4" w:space="0" w:color="auto"/>
            </w:tcBorders>
          </w:tcPr>
          <w:p w14:paraId="50A6F090" w14:textId="77777777" w:rsidR="003039B2" w:rsidRPr="003B0B75" w:rsidRDefault="00C3681D" w:rsidP="003B0B75">
            <w:pPr>
              <w:pStyle w:val="SOFinalBullets"/>
              <w:numPr>
                <w:ilvl w:val="0"/>
                <w:numId w:val="0"/>
              </w:numPr>
              <w:spacing w:before="0" w:line="240" w:lineRule="auto"/>
              <w:contextualSpacing/>
              <w:rPr>
                <w:rFonts w:asciiTheme="minorHAnsi" w:hAnsiTheme="minorHAnsi"/>
                <w:sz w:val="22"/>
                <w:szCs w:val="22"/>
              </w:rPr>
            </w:pPr>
            <w:r w:rsidRPr="00A47745">
              <w:rPr>
                <w:rFonts w:asciiTheme="minorHAnsi" w:hAnsiTheme="minorHAnsi" w:cstheme="minorHAnsi"/>
                <w:b/>
                <w:color w:val="9B1D5A"/>
                <w:sz w:val="22"/>
                <w:szCs w:val="22"/>
              </w:rPr>
              <w:t>6</w:t>
            </w:r>
            <w:r w:rsidR="00292A31" w:rsidRPr="00A47745">
              <w:rPr>
                <w:rFonts w:asciiTheme="minorHAnsi" w:hAnsiTheme="minorHAnsi" w:cstheme="minorHAnsi"/>
                <w:b/>
                <w:color w:val="9B1D5A"/>
                <w:sz w:val="22"/>
                <w:szCs w:val="22"/>
              </w:rPr>
              <w:t>.4.</w:t>
            </w:r>
            <w:r w:rsidRPr="00A47745">
              <w:rPr>
                <w:rFonts w:asciiTheme="minorHAnsi" w:hAnsiTheme="minorHAnsi" w:cstheme="minorHAnsi"/>
                <w:b/>
                <w:color w:val="9B1D5A"/>
                <w:sz w:val="22"/>
                <w:szCs w:val="22"/>
              </w:rPr>
              <w:t>3</w:t>
            </w:r>
            <w:r w:rsidR="00292A31" w:rsidRPr="00A47745">
              <w:rPr>
                <w:rFonts w:asciiTheme="minorHAnsi" w:hAnsiTheme="minorHAnsi" w:cstheme="minorHAnsi"/>
                <w:color w:val="9B1D5A"/>
                <w:sz w:val="22"/>
                <w:szCs w:val="22"/>
              </w:rPr>
              <w:t xml:space="preserve"> </w:t>
            </w:r>
            <w:r w:rsidR="003039B2" w:rsidRPr="003B0B75">
              <w:rPr>
                <w:rFonts w:asciiTheme="minorHAnsi" w:hAnsiTheme="minorHAnsi"/>
                <w:sz w:val="22"/>
                <w:szCs w:val="22"/>
              </w:rPr>
              <w:t>Science informs public debate and is in turn influenced by public debate; at times, there may be complex, unanticipated variables or insufficient data that may limit possible conclusions.</w:t>
            </w:r>
          </w:p>
          <w:p w14:paraId="2F6796AA" w14:textId="77777777" w:rsidR="005D3683" w:rsidRPr="003B0B75" w:rsidRDefault="005D3683" w:rsidP="003B0B75">
            <w:pPr>
              <w:pStyle w:val="SOFinalContentTableText"/>
              <w:spacing w:before="0"/>
              <w:contextualSpacing/>
              <w:rPr>
                <w:rFonts w:asciiTheme="minorHAnsi" w:hAnsiTheme="minorHAnsi" w:cstheme="minorHAnsi"/>
                <w:sz w:val="22"/>
                <w:szCs w:val="22"/>
              </w:rPr>
            </w:pPr>
          </w:p>
          <w:p w14:paraId="340BB3C7" w14:textId="77777777" w:rsidR="00AE472C" w:rsidRPr="003B0B75" w:rsidRDefault="00AE472C" w:rsidP="003B0B75">
            <w:pPr>
              <w:pStyle w:val="SOFinalContentTableText8ptabove"/>
              <w:spacing w:before="0"/>
              <w:contextualSpacing/>
              <w:rPr>
                <w:rFonts w:asciiTheme="minorHAnsi" w:hAnsiTheme="minorHAnsi" w:cstheme="minorHAnsi"/>
                <w:sz w:val="22"/>
                <w:szCs w:val="22"/>
              </w:rPr>
            </w:pPr>
          </w:p>
        </w:tc>
        <w:tc>
          <w:tcPr>
            <w:tcW w:w="1983" w:type="pct"/>
            <w:tcBorders>
              <w:bottom w:val="single" w:sz="4" w:space="0" w:color="auto"/>
            </w:tcBorders>
          </w:tcPr>
          <w:p w14:paraId="3FFC9FBA" w14:textId="77777777" w:rsidR="00AE472C" w:rsidRPr="00A14693" w:rsidRDefault="00332322" w:rsidP="003B0B75">
            <w:pPr>
              <w:pStyle w:val="SOFinalContentTableBulletsIndented2"/>
              <w:numPr>
                <w:ilvl w:val="0"/>
                <w:numId w:val="38"/>
              </w:numPr>
              <w:spacing w:before="0"/>
              <w:contextualSpacing/>
              <w:rPr>
                <w:rFonts w:asciiTheme="minorHAnsi" w:hAnsiTheme="minorHAnsi" w:cstheme="minorHAnsi"/>
                <w:i/>
                <w:color w:val="000000" w:themeColor="text1"/>
                <w:lang w:val="en-CA"/>
              </w:rPr>
            </w:pPr>
            <w:r w:rsidRPr="00A14693">
              <w:rPr>
                <w:rFonts w:asciiTheme="minorHAnsi" w:hAnsiTheme="minorHAnsi" w:cstheme="minorHAnsi"/>
                <w:i/>
                <w:color w:val="000000" w:themeColor="text1"/>
                <w:lang w:val="en-CA"/>
              </w:rPr>
              <w:t>Science influences how people think about issues</w:t>
            </w:r>
          </w:p>
          <w:p w14:paraId="59887284" w14:textId="77777777" w:rsidR="00332322" w:rsidRPr="00A14693" w:rsidRDefault="00332322" w:rsidP="003B0B75">
            <w:pPr>
              <w:pStyle w:val="ListParagraph"/>
              <w:numPr>
                <w:ilvl w:val="0"/>
                <w:numId w:val="38"/>
              </w:numPr>
              <w:rPr>
                <w:i/>
                <w:color w:val="000000" w:themeColor="text1"/>
                <w:sz w:val="18"/>
                <w:szCs w:val="18"/>
                <w:lang w:val="en-CA"/>
              </w:rPr>
            </w:pPr>
            <w:r w:rsidRPr="00A14693">
              <w:rPr>
                <w:i/>
                <w:color w:val="000000" w:themeColor="text1"/>
                <w:sz w:val="18"/>
                <w:szCs w:val="18"/>
                <w:lang w:val="en-CA"/>
              </w:rPr>
              <w:t>Science is influenced by how people think about issues</w:t>
            </w:r>
          </w:p>
          <w:p w14:paraId="629E2AE3" w14:textId="77777777" w:rsidR="00332322" w:rsidRPr="00A14693" w:rsidRDefault="00332322" w:rsidP="003B0B75">
            <w:pPr>
              <w:pStyle w:val="ListParagraph"/>
              <w:numPr>
                <w:ilvl w:val="0"/>
                <w:numId w:val="38"/>
              </w:numPr>
              <w:rPr>
                <w:i/>
                <w:color w:val="000000" w:themeColor="text1"/>
                <w:sz w:val="18"/>
                <w:szCs w:val="18"/>
                <w:lang w:val="en-CA"/>
              </w:rPr>
            </w:pPr>
            <w:r w:rsidRPr="00A14693">
              <w:rPr>
                <w:i/>
                <w:color w:val="000000" w:themeColor="text1"/>
                <w:sz w:val="18"/>
                <w:szCs w:val="18"/>
                <w:lang w:val="en-CA"/>
              </w:rPr>
              <w:t xml:space="preserve">Science is sometimes limited because there is too much complexity or </w:t>
            </w:r>
            <w:r w:rsidR="00F17E21" w:rsidRPr="00A14693">
              <w:rPr>
                <w:i/>
                <w:color w:val="000000" w:themeColor="text1"/>
                <w:sz w:val="18"/>
                <w:szCs w:val="18"/>
                <w:lang w:val="en-CA"/>
              </w:rPr>
              <w:t>because there are things</w:t>
            </w:r>
            <w:r w:rsidRPr="00A14693">
              <w:rPr>
                <w:i/>
                <w:color w:val="000000" w:themeColor="text1"/>
                <w:sz w:val="18"/>
                <w:szCs w:val="18"/>
                <w:lang w:val="en-CA"/>
              </w:rPr>
              <w:t xml:space="preserve"> we just don’t know</w:t>
            </w:r>
          </w:p>
        </w:tc>
        <w:tc>
          <w:tcPr>
            <w:tcW w:w="783" w:type="pct"/>
            <w:tcBorders>
              <w:bottom w:val="single" w:sz="4" w:space="0" w:color="auto"/>
            </w:tcBorders>
            <w:vAlign w:val="center"/>
          </w:tcPr>
          <w:p w14:paraId="68E026BF" w14:textId="77777777" w:rsidR="00AE472C" w:rsidRDefault="00AE472C" w:rsidP="008E6388">
            <w:pPr>
              <w:jc w:val="center"/>
              <w:rPr>
                <w:lang w:val="en-CA"/>
              </w:rPr>
            </w:pPr>
            <w:r>
              <w:rPr>
                <w:noProof/>
                <w:lang w:val="en-CA"/>
              </w:rPr>
              <w:drawing>
                <wp:inline distT="0" distB="0" distL="0" distR="0" wp14:anchorId="2EF7AD20" wp14:editId="6EB969DB">
                  <wp:extent cx="879896" cy="1967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1142634" cy="255526"/>
                          </a:xfrm>
                          <a:prstGeom prst="rect">
                            <a:avLst/>
                          </a:prstGeom>
                        </pic:spPr>
                      </pic:pic>
                    </a:graphicData>
                  </a:graphic>
                </wp:inline>
              </w:drawing>
            </w:r>
          </w:p>
        </w:tc>
      </w:tr>
    </w:tbl>
    <w:p w14:paraId="518112B6" w14:textId="77777777" w:rsidR="00497AEA" w:rsidRPr="00497AEA" w:rsidRDefault="00497AEA">
      <w:pPr>
        <w:rPr>
          <w:lang w:val="en-CA"/>
        </w:rPr>
      </w:pPr>
    </w:p>
    <w:sectPr w:rsidR="00497AEA" w:rsidRPr="00497AEA" w:rsidSect="0013071B">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C7D1" w14:textId="77777777" w:rsidR="00593067" w:rsidRDefault="00593067" w:rsidP="004A75AC">
      <w:r>
        <w:separator/>
      </w:r>
    </w:p>
  </w:endnote>
  <w:endnote w:type="continuationSeparator" w:id="0">
    <w:p w14:paraId="47638818" w14:textId="77777777" w:rsidR="00593067" w:rsidRDefault="00593067" w:rsidP="004A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2354797"/>
      <w:docPartObj>
        <w:docPartGallery w:val="Page Numbers (Bottom of Page)"/>
        <w:docPartUnique/>
      </w:docPartObj>
    </w:sdtPr>
    <w:sdtEndPr>
      <w:rPr>
        <w:rStyle w:val="PageNumber"/>
      </w:rPr>
    </w:sdtEndPr>
    <w:sdtContent>
      <w:p w14:paraId="76177AA5" w14:textId="77777777" w:rsidR="004A75AC" w:rsidRDefault="004A75AC" w:rsidP="00E7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C8FF67" w14:textId="77777777" w:rsidR="004A75AC" w:rsidRDefault="004A75AC" w:rsidP="004A7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sz w:val="18"/>
        <w:szCs w:val="18"/>
      </w:rPr>
      <w:id w:val="1477105133"/>
      <w:docPartObj>
        <w:docPartGallery w:val="Page Numbers (Bottom of Page)"/>
        <w:docPartUnique/>
      </w:docPartObj>
    </w:sdtPr>
    <w:sdtEndPr>
      <w:rPr>
        <w:rStyle w:val="PageNumber"/>
      </w:rPr>
    </w:sdtEndPr>
    <w:sdtContent>
      <w:p w14:paraId="1481F576" w14:textId="77777777" w:rsidR="004A75AC" w:rsidRPr="00526919" w:rsidRDefault="004A75AC" w:rsidP="00E71851">
        <w:pPr>
          <w:pStyle w:val="Footer"/>
          <w:framePr w:wrap="none" w:vAnchor="text" w:hAnchor="margin" w:xAlign="right" w:y="1"/>
          <w:rPr>
            <w:rStyle w:val="PageNumber"/>
            <w:i/>
            <w:sz w:val="18"/>
            <w:szCs w:val="18"/>
          </w:rPr>
        </w:pPr>
        <w:r w:rsidRPr="00526919">
          <w:rPr>
            <w:rStyle w:val="PageNumber"/>
            <w:i/>
            <w:sz w:val="18"/>
            <w:szCs w:val="18"/>
          </w:rPr>
          <w:fldChar w:fldCharType="begin"/>
        </w:r>
        <w:r w:rsidRPr="00526919">
          <w:rPr>
            <w:rStyle w:val="PageNumber"/>
            <w:i/>
            <w:sz w:val="18"/>
            <w:szCs w:val="18"/>
          </w:rPr>
          <w:instrText xml:space="preserve"> PAGE </w:instrText>
        </w:r>
        <w:r w:rsidRPr="00526919">
          <w:rPr>
            <w:rStyle w:val="PageNumber"/>
            <w:i/>
            <w:sz w:val="18"/>
            <w:szCs w:val="18"/>
          </w:rPr>
          <w:fldChar w:fldCharType="separate"/>
        </w:r>
        <w:r w:rsidRPr="00526919">
          <w:rPr>
            <w:rStyle w:val="PageNumber"/>
            <w:i/>
            <w:noProof/>
            <w:sz w:val="18"/>
            <w:szCs w:val="18"/>
          </w:rPr>
          <w:t>1</w:t>
        </w:r>
        <w:r w:rsidRPr="00526919">
          <w:rPr>
            <w:rStyle w:val="PageNumber"/>
            <w:i/>
            <w:sz w:val="18"/>
            <w:szCs w:val="18"/>
          </w:rPr>
          <w:fldChar w:fldCharType="end"/>
        </w:r>
      </w:p>
    </w:sdtContent>
  </w:sdt>
  <w:p w14:paraId="58B2679D" w14:textId="77777777" w:rsidR="004A75AC" w:rsidRDefault="004A75AC" w:rsidP="004A75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03B0" w14:textId="77777777" w:rsidR="00B01F57" w:rsidRDefault="00B0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9C29" w14:textId="77777777" w:rsidR="00593067" w:rsidRDefault="00593067" w:rsidP="004A75AC">
      <w:r>
        <w:separator/>
      </w:r>
    </w:p>
  </w:footnote>
  <w:footnote w:type="continuationSeparator" w:id="0">
    <w:p w14:paraId="488EED6F" w14:textId="77777777" w:rsidR="00593067" w:rsidRDefault="00593067" w:rsidP="004A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04A4" w14:textId="77777777" w:rsidR="00B01F57" w:rsidRDefault="00B0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14FF" w14:textId="4120DC80" w:rsidR="00526919" w:rsidRPr="00526919" w:rsidRDefault="00526919" w:rsidP="00526919">
    <w:pPr>
      <w:pStyle w:val="Header"/>
      <w:jc w:val="right"/>
      <w:rPr>
        <w:i/>
        <w:sz w:val="18"/>
        <w:szCs w:val="18"/>
        <w:lang w:val="en-CA"/>
      </w:rPr>
    </w:pPr>
    <w:r>
      <w:rPr>
        <w:i/>
        <w:sz w:val="18"/>
        <w:szCs w:val="18"/>
        <w:lang w:val="en-CA"/>
      </w:rPr>
      <w:t xml:space="preserve">STAGE 2 BIOLOGY :: </w:t>
    </w:r>
    <w:r w:rsidR="00294E7E">
      <w:rPr>
        <w:i/>
        <w:sz w:val="18"/>
        <w:szCs w:val="18"/>
        <w:lang w:val="en-CA"/>
      </w:rPr>
      <w:t>06</w:t>
    </w:r>
    <w:r w:rsidR="00E12462">
      <w:rPr>
        <w:i/>
        <w:sz w:val="18"/>
        <w:szCs w:val="18"/>
        <w:lang w:val="en-CA"/>
      </w:rPr>
      <w:t xml:space="preserve"> –</w:t>
    </w:r>
    <w:r w:rsidR="00641C75">
      <w:rPr>
        <w:i/>
        <w:sz w:val="18"/>
        <w:szCs w:val="18"/>
        <w:lang w:val="en-CA"/>
      </w:rPr>
      <w:t xml:space="preserve"> </w:t>
    </w:r>
    <w:r w:rsidR="00294E7E">
      <w:rPr>
        <w:i/>
        <w:sz w:val="18"/>
        <w:szCs w:val="18"/>
        <w:lang w:val="en-CA"/>
      </w:rPr>
      <w:t>Science as a Human Endeavour</w:t>
    </w:r>
    <w:r w:rsidRPr="00526919">
      <w:rPr>
        <w:i/>
        <w:sz w:val="18"/>
        <w:szCs w:val="18"/>
        <w:lang w:val="en-CA"/>
      </w:rPr>
      <w:t xml:space="preserve"> </w:t>
    </w:r>
    <w:r w:rsidR="006C1617">
      <w:rPr>
        <w:i/>
        <w:sz w:val="18"/>
        <w:szCs w:val="18"/>
        <w:lang w:val="en-CA"/>
      </w:rPr>
      <w:t xml:space="preserve">Learning </w:t>
    </w:r>
    <w:r w:rsidRPr="00526919">
      <w:rPr>
        <w:i/>
        <w:sz w:val="18"/>
        <w:szCs w:val="18"/>
        <w:lang w:val="en-CA"/>
      </w:rPr>
      <w:t xml:space="preserve">Intentions </w:t>
    </w:r>
    <w:r w:rsidRPr="00526919">
      <w:rPr>
        <w:i/>
        <w:sz w:val="18"/>
        <w:szCs w:val="18"/>
        <w:lang w:val="en-CA"/>
      </w:rPr>
      <w:t>(</w:t>
    </w:r>
    <w:r w:rsidR="00C03B82">
      <w:rPr>
        <w:i/>
        <w:sz w:val="18"/>
        <w:szCs w:val="18"/>
        <w:lang w:val="en-CA"/>
      </w:rPr>
      <w:t>201</w:t>
    </w:r>
    <w:r w:rsidR="00B01F57">
      <w:rPr>
        <w:i/>
        <w:sz w:val="18"/>
        <w:szCs w:val="18"/>
        <w:lang w:val="en-CA"/>
      </w:rPr>
      <w:t>9</w:t>
    </w:r>
    <w:bookmarkStart w:id="0" w:name="_GoBack"/>
    <w:bookmarkEnd w:id="0"/>
    <w:r w:rsidRPr="00526919">
      <w:rPr>
        <w:i/>
        <w:sz w:val="18"/>
        <w:szCs w:val="18"/>
        <w:lang w:val="en-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68FC" w14:textId="77777777" w:rsidR="00B01F57" w:rsidRDefault="00B0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B3"/>
    <w:multiLevelType w:val="hybridMultilevel"/>
    <w:tmpl w:val="A504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F754E"/>
    <w:multiLevelType w:val="hybridMultilevel"/>
    <w:tmpl w:val="ED289ADA"/>
    <w:lvl w:ilvl="0" w:tplc="094C1164">
      <w:start w:val="1"/>
      <w:numFmt w:val="bullet"/>
      <w:pStyle w:val="SOFinalContentTableBullets"/>
      <w:lvlText w:val=""/>
      <w:lvlJc w:val="left"/>
      <w:pPr>
        <w:tabs>
          <w:tab w:val="num" w:pos="170"/>
        </w:tabs>
        <w:ind w:left="170" w:hanging="17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954E7"/>
    <w:multiLevelType w:val="hybridMultilevel"/>
    <w:tmpl w:val="C52A7CE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701AC"/>
    <w:multiLevelType w:val="hybridMultilevel"/>
    <w:tmpl w:val="4B709640"/>
    <w:lvl w:ilvl="0" w:tplc="18C20BA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26CAE"/>
    <w:multiLevelType w:val="hybridMultilevel"/>
    <w:tmpl w:val="A3F2E404"/>
    <w:lvl w:ilvl="0" w:tplc="28C8C59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B028F"/>
    <w:multiLevelType w:val="hybridMultilevel"/>
    <w:tmpl w:val="90AA3AE0"/>
    <w:lvl w:ilvl="0" w:tplc="0050761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171F4"/>
    <w:multiLevelType w:val="hybridMultilevel"/>
    <w:tmpl w:val="8D881580"/>
    <w:lvl w:ilvl="0" w:tplc="E30E4398">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F57857"/>
    <w:multiLevelType w:val="hybridMultilevel"/>
    <w:tmpl w:val="F6CA2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D6FCB"/>
    <w:multiLevelType w:val="hybridMultilevel"/>
    <w:tmpl w:val="0AEE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35163"/>
    <w:multiLevelType w:val="hybridMultilevel"/>
    <w:tmpl w:val="ED44E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618C4"/>
    <w:multiLevelType w:val="hybridMultilevel"/>
    <w:tmpl w:val="AC7A3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25EFD"/>
    <w:multiLevelType w:val="hybridMultilevel"/>
    <w:tmpl w:val="AB708888"/>
    <w:lvl w:ilvl="0" w:tplc="50C64928">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71CB2"/>
    <w:multiLevelType w:val="hybridMultilevel"/>
    <w:tmpl w:val="BA4EB540"/>
    <w:lvl w:ilvl="0" w:tplc="C9764AA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A62B0"/>
    <w:multiLevelType w:val="hybridMultilevel"/>
    <w:tmpl w:val="8B7E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669F1"/>
    <w:multiLevelType w:val="hybridMultilevel"/>
    <w:tmpl w:val="73E21D32"/>
    <w:lvl w:ilvl="0" w:tplc="4E8A865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A1203"/>
    <w:multiLevelType w:val="hybridMultilevel"/>
    <w:tmpl w:val="5ADC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04527B"/>
    <w:multiLevelType w:val="hybridMultilevel"/>
    <w:tmpl w:val="F5BE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C5E"/>
    <w:multiLevelType w:val="hybridMultilevel"/>
    <w:tmpl w:val="1C7C2ECC"/>
    <w:lvl w:ilvl="0" w:tplc="953A77D2">
      <w:start w:val="1"/>
      <w:numFmt w:val="bullet"/>
      <w:lvlText w:val="o"/>
      <w:lvlJc w:val="left"/>
      <w:pPr>
        <w:ind w:left="720" w:hanging="360"/>
      </w:pPr>
      <w:rPr>
        <w:rFonts w:ascii="Courier New" w:hAnsi="Courier New" w:cs="Courier New"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131D35"/>
    <w:multiLevelType w:val="hybridMultilevel"/>
    <w:tmpl w:val="40182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3F02BB"/>
    <w:multiLevelType w:val="hybridMultilevel"/>
    <w:tmpl w:val="A3A6822C"/>
    <w:lvl w:ilvl="0" w:tplc="4ED6FF90">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A305A"/>
    <w:multiLevelType w:val="hybridMultilevel"/>
    <w:tmpl w:val="7224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63FF1"/>
    <w:multiLevelType w:val="hybridMultilevel"/>
    <w:tmpl w:val="9E76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0A7809"/>
    <w:multiLevelType w:val="hybridMultilevel"/>
    <w:tmpl w:val="91AE3920"/>
    <w:lvl w:ilvl="0" w:tplc="0C09000F">
      <w:start w:val="1"/>
      <w:numFmt w:val="decimal"/>
      <w:pStyle w:val="SOFinalBulletsIndentedDash"/>
      <w:lvlText w:val="%1."/>
      <w:lvlJc w:val="left"/>
      <w:pPr>
        <w:ind w:left="720" w:hanging="360"/>
      </w:pPr>
      <w:rPr>
        <w:rFont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2666B"/>
    <w:multiLevelType w:val="hybridMultilevel"/>
    <w:tmpl w:val="78468A4E"/>
    <w:lvl w:ilvl="0" w:tplc="403CAC4C">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A7BE8"/>
    <w:multiLevelType w:val="hybridMultilevel"/>
    <w:tmpl w:val="894A64E8"/>
    <w:lvl w:ilvl="0" w:tplc="9A0656EC">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147A48"/>
    <w:multiLevelType w:val="hybridMultilevel"/>
    <w:tmpl w:val="8BB88FCA"/>
    <w:lvl w:ilvl="0" w:tplc="C8AE6100">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37B9"/>
    <w:multiLevelType w:val="hybridMultilevel"/>
    <w:tmpl w:val="F8904CB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7673C"/>
    <w:multiLevelType w:val="hybridMultilevel"/>
    <w:tmpl w:val="5DFE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C34CC9"/>
    <w:multiLevelType w:val="hybridMultilevel"/>
    <w:tmpl w:val="12F0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EE6AE8"/>
    <w:multiLevelType w:val="hybridMultilevel"/>
    <w:tmpl w:val="345A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7B10C0"/>
    <w:multiLevelType w:val="hybridMultilevel"/>
    <w:tmpl w:val="AE6E34DE"/>
    <w:lvl w:ilvl="0" w:tplc="81E6F8E6">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377E5"/>
    <w:multiLevelType w:val="hybridMultilevel"/>
    <w:tmpl w:val="414695EC"/>
    <w:lvl w:ilvl="0" w:tplc="0D5E1EA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6D5BCB"/>
    <w:multiLevelType w:val="hybridMultilevel"/>
    <w:tmpl w:val="9FDC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A0D87"/>
    <w:multiLevelType w:val="hybridMultilevel"/>
    <w:tmpl w:val="E3E09866"/>
    <w:lvl w:ilvl="0" w:tplc="28324E96">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A4F44"/>
    <w:multiLevelType w:val="hybridMultilevel"/>
    <w:tmpl w:val="193677A6"/>
    <w:lvl w:ilvl="0" w:tplc="A58EA0D0">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A30B7"/>
    <w:multiLevelType w:val="hybridMultilevel"/>
    <w:tmpl w:val="8F121B00"/>
    <w:lvl w:ilvl="0" w:tplc="1714DDF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21"/>
  </w:num>
  <w:num w:numId="6">
    <w:abstractNumId w:val="24"/>
  </w:num>
  <w:num w:numId="7">
    <w:abstractNumId w:val="35"/>
  </w:num>
  <w:num w:numId="8">
    <w:abstractNumId w:val="5"/>
  </w:num>
  <w:num w:numId="9">
    <w:abstractNumId w:val="3"/>
  </w:num>
  <w:num w:numId="10">
    <w:abstractNumId w:val="4"/>
  </w:num>
  <w:num w:numId="11">
    <w:abstractNumId w:val="7"/>
  </w:num>
  <w:num w:numId="12">
    <w:abstractNumId w:val="28"/>
  </w:num>
  <w:num w:numId="13">
    <w:abstractNumId w:val="31"/>
  </w:num>
  <w:num w:numId="14">
    <w:abstractNumId w:val="26"/>
  </w:num>
  <w:num w:numId="15">
    <w:abstractNumId w:val="22"/>
  </w:num>
  <w:num w:numId="16">
    <w:abstractNumId w:val="2"/>
  </w:num>
  <w:num w:numId="17">
    <w:abstractNumId w:val="14"/>
  </w:num>
  <w:num w:numId="18">
    <w:abstractNumId w:val="23"/>
  </w:num>
  <w:num w:numId="19">
    <w:abstractNumId w:val="12"/>
  </w:num>
  <w:num w:numId="20">
    <w:abstractNumId w:val="17"/>
  </w:num>
  <w:num w:numId="21">
    <w:abstractNumId w:val="36"/>
  </w:num>
  <w:num w:numId="22">
    <w:abstractNumId w:val="30"/>
  </w:num>
  <w:num w:numId="23">
    <w:abstractNumId w:val="33"/>
  </w:num>
  <w:num w:numId="24">
    <w:abstractNumId w:val="34"/>
  </w:num>
  <w:num w:numId="25">
    <w:abstractNumId w:val="11"/>
  </w:num>
  <w:num w:numId="26">
    <w:abstractNumId w:val="25"/>
  </w:num>
  <w:num w:numId="27">
    <w:abstractNumId w:val="19"/>
  </w:num>
  <w:num w:numId="28">
    <w:abstractNumId w:val="37"/>
  </w:num>
  <w:num w:numId="29">
    <w:abstractNumId w:val="6"/>
  </w:num>
  <w:num w:numId="30">
    <w:abstractNumId w:val="20"/>
  </w:num>
  <w:num w:numId="31">
    <w:abstractNumId w:val="27"/>
  </w:num>
  <w:num w:numId="32">
    <w:abstractNumId w:val="15"/>
  </w:num>
  <w:num w:numId="33">
    <w:abstractNumId w:val="9"/>
  </w:num>
  <w:num w:numId="34">
    <w:abstractNumId w:val="32"/>
  </w:num>
  <w:num w:numId="35">
    <w:abstractNumId w:val="16"/>
  </w:num>
  <w:num w:numId="36">
    <w:abstractNumId w:val="2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EA"/>
    <w:rsid w:val="00032E4C"/>
    <w:rsid w:val="0006347B"/>
    <w:rsid w:val="000670F2"/>
    <w:rsid w:val="00085AA8"/>
    <w:rsid w:val="00093434"/>
    <w:rsid w:val="00095514"/>
    <w:rsid w:val="000A31D2"/>
    <w:rsid w:val="000A4438"/>
    <w:rsid w:val="000E34D4"/>
    <w:rsid w:val="001040CA"/>
    <w:rsid w:val="0012623B"/>
    <w:rsid w:val="0013071B"/>
    <w:rsid w:val="001452F3"/>
    <w:rsid w:val="00145413"/>
    <w:rsid w:val="001664D8"/>
    <w:rsid w:val="00193F9A"/>
    <w:rsid w:val="001B62F8"/>
    <w:rsid w:val="001C09CF"/>
    <w:rsid w:val="00213642"/>
    <w:rsid w:val="00225A57"/>
    <w:rsid w:val="00234E4E"/>
    <w:rsid w:val="00256AD8"/>
    <w:rsid w:val="00257FAB"/>
    <w:rsid w:val="00260083"/>
    <w:rsid w:val="00271E34"/>
    <w:rsid w:val="00277047"/>
    <w:rsid w:val="00292A31"/>
    <w:rsid w:val="00294E7E"/>
    <w:rsid w:val="002A1860"/>
    <w:rsid w:val="002B43BC"/>
    <w:rsid w:val="002D01B1"/>
    <w:rsid w:val="002E2972"/>
    <w:rsid w:val="003039B2"/>
    <w:rsid w:val="003227E8"/>
    <w:rsid w:val="00332322"/>
    <w:rsid w:val="003430E5"/>
    <w:rsid w:val="00346975"/>
    <w:rsid w:val="0035031C"/>
    <w:rsid w:val="0038762C"/>
    <w:rsid w:val="00396DEE"/>
    <w:rsid w:val="003A0333"/>
    <w:rsid w:val="003B0B75"/>
    <w:rsid w:val="003C3743"/>
    <w:rsid w:val="003E3080"/>
    <w:rsid w:val="0040099C"/>
    <w:rsid w:val="00403BA4"/>
    <w:rsid w:val="00405FBE"/>
    <w:rsid w:val="00410003"/>
    <w:rsid w:val="00412AB7"/>
    <w:rsid w:val="00446ED0"/>
    <w:rsid w:val="004479B2"/>
    <w:rsid w:val="0047677C"/>
    <w:rsid w:val="004912BA"/>
    <w:rsid w:val="00497AEA"/>
    <w:rsid w:val="004A1678"/>
    <w:rsid w:val="004A75AC"/>
    <w:rsid w:val="004C2390"/>
    <w:rsid w:val="004E051C"/>
    <w:rsid w:val="00501CA6"/>
    <w:rsid w:val="0050521D"/>
    <w:rsid w:val="0050607C"/>
    <w:rsid w:val="0051372D"/>
    <w:rsid w:val="0052082E"/>
    <w:rsid w:val="00524059"/>
    <w:rsid w:val="00526919"/>
    <w:rsid w:val="00540E04"/>
    <w:rsid w:val="00542B55"/>
    <w:rsid w:val="00576CE2"/>
    <w:rsid w:val="00590CB3"/>
    <w:rsid w:val="00593067"/>
    <w:rsid w:val="005A61D3"/>
    <w:rsid w:val="005B7408"/>
    <w:rsid w:val="005D3683"/>
    <w:rsid w:val="005D43C3"/>
    <w:rsid w:val="005E34E8"/>
    <w:rsid w:val="00641C75"/>
    <w:rsid w:val="006434B1"/>
    <w:rsid w:val="00650F26"/>
    <w:rsid w:val="00654533"/>
    <w:rsid w:val="00673789"/>
    <w:rsid w:val="00686BC0"/>
    <w:rsid w:val="00687A9F"/>
    <w:rsid w:val="006A20E3"/>
    <w:rsid w:val="006B7F4B"/>
    <w:rsid w:val="006C1617"/>
    <w:rsid w:val="006D4EE3"/>
    <w:rsid w:val="006E32D9"/>
    <w:rsid w:val="00706038"/>
    <w:rsid w:val="0074681D"/>
    <w:rsid w:val="0075104B"/>
    <w:rsid w:val="00775C9F"/>
    <w:rsid w:val="00780FAC"/>
    <w:rsid w:val="0079109F"/>
    <w:rsid w:val="007F1151"/>
    <w:rsid w:val="00805268"/>
    <w:rsid w:val="00816DA1"/>
    <w:rsid w:val="00823474"/>
    <w:rsid w:val="0083503A"/>
    <w:rsid w:val="00867781"/>
    <w:rsid w:val="008841DA"/>
    <w:rsid w:val="00886152"/>
    <w:rsid w:val="008A21A3"/>
    <w:rsid w:val="008B0F14"/>
    <w:rsid w:val="008C6D36"/>
    <w:rsid w:val="008E19E8"/>
    <w:rsid w:val="00917AF9"/>
    <w:rsid w:val="0095040A"/>
    <w:rsid w:val="009506AD"/>
    <w:rsid w:val="0098031B"/>
    <w:rsid w:val="00996AE8"/>
    <w:rsid w:val="009A2486"/>
    <w:rsid w:val="009B0A65"/>
    <w:rsid w:val="009E2D01"/>
    <w:rsid w:val="009F6970"/>
    <w:rsid w:val="00A14693"/>
    <w:rsid w:val="00A30FE5"/>
    <w:rsid w:val="00A47745"/>
    <w:rsid w:val="00A53FEF"/>
    <w:rsid w:val="00A766D8"/>
    <w:rsid w:val="00A94843"/>
    <w:rsid w:val="00AB49A7"/>
    <w:rsid w:val="00AE28B6"/>
    <w:rsid w:val="00AE472C"/>
    <w:rsid w:val="00B01F57"/>
    <w:rsid w:val="00B11E59"/>
    <w:rsid w:val="00B27FCC"/>
    <w:rsid w:val="00B33D7E"/>
    <w:rsid w:val="00B43211"/>
    <w:rsid w:val="00B47184"/>
    <w:rsid w:val="00B6219E"/>
    <w:rsid w:val="00B6408A"/>
    <w:rsid w:val="00B65171"/>
    <w:rsid w:val="00B738A9"/>
    <w:rsid w:val="00B83D64"/>
    <w:rsid w:val="00B95572"/>
    <w:rsid w:val="00C03B82"/>
    <w:rsid w:val="00C3681D"/>
    <w:rsid w:val="00C720AA"/>
    <w:rsid w:val="00C83636"/>
    <w:rsid w:val="00C943B4"/>
    <w:rsid w:val="00CA4E4F"/>
    <w:rsid w:val="00CB1405"/>
    <w:rsid w:val="00D13955"/>
    <w:rsid w:val="00D30422"/>
    <w:rsid w:val="00D43D8B"/>
    <w:rsid w:val="00D562BE"/>
    <w:rsid w:val="00D63BAF"/>
    <w:rsid w:val="00D75C32"/>
    <w:rsid w:val="00D87F59"/>
    <w:rsid w:val="00DD44FE"/>
    <w:rsid w:val="00E05AA6"/>
    <w:rsid w:val="00E12462"/>
    <w:rsid w:val="00E12515"/>
    <w:rsid w:val="00E17528"/>
    <w:rsid w:val="00E316C1"/>
    <w:rsid w:val="00E376A2"/>
    <w:rsid w:val="00E97C57"/>
    <w:rsid w:val="00ED6D2C"/>
    <w:rsid w:val="00F032D4"/>
    <w:rsid w:val="00F1235F"/>
    <w:rsid w:val="00F1660E"/>
    <w:rsid w:val="00F17E21"/>
    <w:rsid w:val="00F36348"/>
    <w:rsid w:val="00F4689D"/>
    <w:rsid w:val="00F51E9E"/>
    <w:rsid w:val="00F663F9"/>
    <w:rsid w:val="00F66EDF"/>
    <w:rsid w:val="00F81201"/>
    <w:rsid w:val="00FA3DE8"/>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C594"/>
  <w14:defaultImageDpi w14:val="32767"/>
  <w15:chartTrackingRefBased/>
  <w15:docId w15:val="{73C6E309-FDF3-674D-A48F-ED826B4A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Text">
    <w:name w:val="SO Final Content Table Text"/>
    <w:link w:val="SOFinalContentTableTextChar"/>
    <w:rsid w:val="0013071B"/>
    <w:pPr>
      <w:spacing w:before="120"/>
    </w:pPr>
    <w:rPr>
      <w:rFonts w:ascii="Arial" w:eastAsia="Times New Roman" w:hAnsi="Arial" w:cs="Times New Roman"/>
      <w:color w:val="000000"/>
      <w:sz w:val="18"/>
    </w:rPr>
  </w:style>
  <w:style w:type="character" w:customStyle="1" w:styleId="SOFinalContentTableTextChar">
    <w:name w:val="SO Final Content Table Text Char"/>
    <w:link w:val="SOFinalContentTableText"/>
    <w:rsid w:val="0013071B"/>
    <w:rPr>
      <w:rFonts w:ascii="Arial" w:eastAsia="Times New Roman" w:hAnsi="Arial" w:cs="Times New Roman"/>
      <w:color w:val="000000"/>
      <w:sz w:val="18"/>
    </w:rPr>
  </w:style>
  <w:style w:type="paragraph" w:customStyle="1" w:styleId="SOFinalContentTableBullets">
    <w:name w:val="SO Final Content Table Bullets"/>
    <w:link w:val="SOFinalContentTableBulletsChar"/>
    <w:rsid w:val="00CA4E4F"/>
    <w:pPr>
      <w:numPr>
        <w:numId w:val="1"/>
      </w:numPr>
      <w:spacing w:before="40"/>
    </w:pPr>
    <w:rPr>
      <w:rFonts w:ascii="Arial" w:eastAsia="MS Mincho" w:hAnsi="Arial" w:cs="Arial"/>
      <w:color w:val="000000"/>
      <w:sz w:val="18"/>
    </w:rPr>
  </w:style>
  <w:style w:type="character" w:customStyle="1" w:styleId="SOFinalContentTableBulletsChar">
    <w:name w:val="SO Final Content Table Bullets Char"/>
    <w:link w:val="SOFinalContentTableBullets"/>
    <w:rsid w:val="00CA4E4F"/>
    <w:rPr>
      <w:rFonts w:ascii="Arial" w:eastAsia="MS Mincho" w:hAnsi="Arial" w:cs="Arial"/>
      <w:color w:val="000000"/>
      <w:sz w:val="18"/>
    </w:rPr>
  </w:style>
  <w:style w:type="paragraph" w:customStyle="1" w:styleId="SOFinalContentTableText8ptabove">
    <w:name w:val="SO Final Content Table Text 8 pt above"/>
    <w:next w:val="Normal"/>
    <w:qFormat/>
    <w:rsid w:val="008A21A3"/>
    <w:pPr>
      <w:spacing w:before="160"/>
    </w:pPr>
    <w:rPr>
      <w:rFonts w:ascii="Arial" w:eastAsia="SimSun" w:hAnsi="Arial" w:cs="Times New Roman"/>
      <w:sz w:val="18"/>
      <w:szCs w:val="18"/>
      <w:lang w:val="en-AU" w:eastAsia="zh-CN"/>
    </w:rPr>
  </w:style>
  <w:style w:type="paragraph" w:customStyle="1" w:styleId="SOFinalContentTableBulletsIndented">
    <w:name w:val="SO Final Content Table Bullets Indented"/>
    <w:next w:val="Normal"/>
    <w:qFormat/>
    <w:rsid w:val="00B11E59"/>
    <w:pPr>
      <w:numPr>
        <w:numId w:val="6"/>
      </w:numPr>
      <w:spacing w:before="40"/>
    </w:pPr>
    <w:rPr>
      <w:rFonts w:ascii="Arial" w:eastAsia="Times New Roman" w:hAnsi="Arial" w:cs="Times New Roman"/>
      <w:color w:val="000000"/>
      <w:sz w:val="18"/>
      <w:szCs w:val="18"/>
    </w:rPr>
  </w:style>
  <w:style w:type="paragraph" w:customStyle="1" w:styleId="SOFinalContentTableBulletsIndented2">
    <w:name w:val="SO Final Content Table Bullets Indented 2"/>
    <w:next w:val="Normal"/>
    <w:qFormat/>
    <w:rsid w:val="00B11E59"/>
    <w:pPr>
      <w:numPr>
        <w:numId w:val="7"/>
      </w:numPr>
      <w:spacing w:before="40"/>
      <w:ind w:left="698" w:hanging="227"/>
    </w:pPr>
    <w:rPr>
      <w:rFonts w:ascii="Arial" w:eastAsia="Times New Roman" w:hAnsi="Arial" w:cs="Times New Roman"/>
      <w:color w:val="000000"/>
      <w:sz w:val="18"/>
      <w:szCs w:val="18"/>
    </w:rPr>
  </w:style>
  <w:style w:type="paragraph" w:styleId="ListParagraph">
    <w:name w:val="List Paragraph"/>
    <w:basedOn w:val="Normal"/>
    <w:uiPriority w:val="34"/>
    <w:qFormat/>
    <w:rsid w:val="00B11E59"/>
    <w:pPr>
      <w:ind w:left="720"/>
      <w:contextualSpacing/>
    </w:pPr>
  </w:style>
  <w:style w:type="paragraph" w:styleId="Footer">
    <w:name w:val="footer"/>
    <w:basedOn w:val="Normal"/>
    <w:link w:val="FooterChar"/>
    <w:uiPriority w:val="99"/>
    <w:unhideWhenUsed/>
    <w:rsid w:val="004A75AC"/>
    <w:pPr>
      <w:tabs>
        <w:tab w:val="center" w:pos="4513"/>
        <w:tab w:val="right" w:pos="9026"/>
      </w:tabs>
    </w:pPr>
  </w:style>
  <w:style w:type="character" w:customStyle="1" w:styleId="FooterChar">
    <w:name w:val="Footer Char"/>
    <w:basedOn w:val="DefaultParagraphFont"/>
    <w:link w:val="Footer"/>
    <w:uiPriority w:val="99"/>
    <w:rsid w:val="004A75AC"/>
  </w:style>
  <w:style w:type="character" w:styleId="PageNumber">
    <w:name w:val="page number"/>
    <w:basedOn w:val="DefaultParagraphFont"/>
    <w:uiPriority w:val="99"/>
    <w:semiHidden/>
    <w:unhideWhenUsed/>
    <w:rsid w:val="004A75AC"/>
  </w:style>
  <w:style w:type="paragraph" w:styleId="Header">
    <w:name w:val="header"/>
    <w:basedOn w:val="Normal"/>
    <w:link w:val="HeaderChar"/>
    <w:uiPriority w:val="99"/>
    <w:unhideWhenUsed/>
    <w:rsid w:val="00526919"/>
    <w:pPr>
      <w:tabs>
        <w:tab w:val="center" w:pos="4513"/>
        <w:tab w:val="right" w:pos="9026"/>
      </w:tabs>
    </w:pPr>
  </w:style>
  <w:style w:type="character" w:customStyle="1" w:styleId="HeaderChar">
    <w:name w:val="Header Char"/>
    <w:basedOn w:val="DefaultParagraphFont"/>
    <w:link w:val="Header"/>
    <w:uiPriority w:val="99"/>
    <w:rsid w:val="00526919"/>
  </w:style>
  <w:style w:type="paragraph" w:customStyle="1" w:styleId="SOFinalBulletsIndented">
    <w:name w:val="SO Final Bullets Indented"/>
    <w:rsid w:val="00F032D4"/>
    <w:pPr>
      <w:numPr>
        <w:numId w:val="18"/>
      </w:numPr>
      <w:spacing w:before="60"/>
      <w:ind w:left="454" w:hanging="227"/>
    </w:pPr>
    <w:rPr>
      <w:rFonts w:ascii="Arial" w:eastAsia="Times New Roman" w:hAnsi="Arial" w:cs="Times New Roman"/>
      <w:color w:val="000000"/>
      <w:sz w:val="20"/>
    </w:rPr>
  </w:style>
  <w:style w:type="paragraph" w:customStyle="1" w:styleId="SOFinalBulletsIndentedDash">
    <w:name w:val="SO Final Bullets Indented Dash"/>
    <w:basedOn w:val="Normal"/>
    <w:qFormat/>
    <w:rsid w:val="00F032D4"/>
    <w:pPr>
      <w:numPr>
        <w:numId w:val="15"/>
      </w:numPr>
      <w:ind w:left="567" w:hanging="227"/>
    </w:pPr>
    <w:rPr>
      <w:rFonts w:ascii="Arial" w:eastAsia="Times New Roman" w:hAnsi="Arial" w:cs="Times New Roman"/>
      <w:color w:val="000000"/>
      <w:sz w:val="18"/>
      <w:szCs w:val="18"/>
    </w:rPr>
  </w:style>
  <w:style w:type="paragraph" w:styleId="BodyText3">
    <w:name w:val="Body Text 3"/>
    <w:basedOn w:val="Normal"/>
    <w:link w:val="BodyText3Char"/>
    <w:semiHidden/>
    <w:rsid w:val="00271E34"/>
    <w:pPr>
      <w:spacing w:after="120"/>
    </w:pPr>
    <w:rPr>
      <w:rFonts w:ascii="Arial" w:eastAsia="SimSun" w:hAnsi="Arial" w:cs="Times New Roman"/>
      <w:sz w:val="16"/>
      <w:szCs w:val="16"/>
      <w:lang w:val="en-AU" w:eastAsia="zh-CN"/>
    </w:rPr>
  </w:style>
  <w:style w:type="character" w:customStyle="1" w:styleId="BodyText3Char">
    <w:name w:val="Body Text 3 Char"/>
    <w:basedOn w:val="DefaultParagraphFont"/>
    <w:link w:val="BodyText3"/>
    <w:semiHidden/>
    <w:rsid w:val="00271E34"/>
    <w:rPr>
      <w:rFonts w:ascii="Arial" w:eastAsia="SimSun" w:hAnsi="Arial" w:cs="Times New Roman"/>
      <w:sz w:val="16"/>
      <w:szCs w:val="16"/>
      <w:lang w:val="en-AU" w:eastAsia="zh-CN"/>
    </w:rPr>
  </w:style>
  <w:style w:type="paragraph" w:styleId="BodyText">
    <w:name w:val="Body Text"/>
    <w:basedOn w:val="Normal"/>
    <w:link w:val="BodyTextChar"/>
    <w:uiPriority w:val="99"/>
    <w:semiHidden/>
    <w:unhideWhenUsed/>
    <w:rsid w:val="001452F3"/>
    <w:pPr>
      <w:spacing w:after="120"/>
    </w:pPr>
  </w:style>
  <w:style w:type="character" w:customStyle="1" w:styleId="BodyTextChar">
    <w:name w:val="Body Text Char"/>
    <w:basedOn w:val="DefaultParagraphFont"/>
    <w:link w:val="BodyText"/>
    <w:uiPriority w:val="99"/>
    <w:semiHidden/>
    <w:rsid w:val="001452F3"/>
  </w:style>
  <w:style w:type="paragraph" w:styleId="BodyTextFirstIndent">
    <w:name w:val="Body Text First Indent"/>
    <w:basedOn w:val="BodyText"/>
    <w:link w:val="BodyTextFirstIndentChar"/>
    <w:uiPriority w:val="99"/>
    <w:semiHidden/>
    <w:unhideWhenUsed/>
    <w:rsid w:val="001452F3"/>
    <w:pPr>
      <w:spacing w:after="0"/>
      <w:ind w:firstLine="360"/>
    </w:pPr>
  </w:style>
  <w:style w:type="character" w:customStyle="1" w:styleId="BodyTextFirstIndentChar">
    <w:name w:val="Body Text First Indent Char"/>
    <w:basedOn w:val="BodyTextChar"/>
    <w:link w:val="BodyTextFirstIndent"/>
    <w:uiPriority w:val="99"/>
    <w:semiHidden/>
    <w:rsid w:val="001452F3"/>
  </w:style>
  <w:style w:type="paragraph" w:customStyle="1" w:styleId="SOFinalBullets">
    <w:name w:val="SO Final Bullets"/>
    <w:link w:val="SOFinalBulletsCharChar"/>
    <w:autoRedefine/>
    <w:rsid w:val="008E19E8"/>
    <w:pPr>
      <w:numPr>
        <w:numId w:val="28"/>
      </w:numPr>
      <w:spacing w:before="60" w:line="224" w:lineRule="exact"/>
    </w:pPr>
    <w:rPr>
      <w:rFonts w:ascii="Arial" w:eastAsia="MS Mincho" w:hAnsi="Arial" w:cs="Arial"/>
      <w:color w:val="000000"/>
      <w:sz w:val="20"/>
    </w:rPr>
  </w:style>
  <w:style w:type="character" w:customStyle="1" w:styleId="SOFinalBulletsCharChar">
    <w:name w:val="SO Final Bullets Char Char"/>
    <w:link w:val="SOFinalBullets"/>
    <w:rsid w:val="008E19E8"/>
    <w:rPr>
      <w:rFonts w:ascii="Arial" w:eastAsia="MS Mincho"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and Kate Badger</cp:lastModifiedBy>
  <cp:revision>31</cp:revision>
  <cp:lastPrinted>2018-01-29T01:16:00Z</cp:lastPrinted>
  <dcterms:created xsi:type="dcterms:W3CDTF">2018-01-30T01:56:00Z</dcterms:created>
  <dcterms:modified xsi:type="dcterms:W3CDTF">2019-01-29T06:56:00Z</dcterms:modified>
</cp:coreProperties>
</file>