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C0" w:rsidRPr="00090813" w:rsidRDefault="004A31C0" w:rsidP="004A31C0">
      <w:pPr>
        <w:pStyle w:val="SOFinalHead3"/>
      </w:pPr>
      <w:r w:rsidRPr="00B44044">
        <w:t>Science Inquiry Skills</w:t>
      </w:r>
    </w:p>
    <w:tbl>
      <w:tblPr>
        <w:tblStyle w:val="SOFinalContentTable"/>
        <w:tblW w:w="10487"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1: Earning, for Stage 1 Mathematics"/>
      </w:tblPr>
      <w:tblGrid>
        <w:gridCol w:w="3957"/>
        <w:gridCol w:w="6530"/>
      </w:tblGrid>
      <w:tr w:rsidR="004A31C0" w:rsidRPr="006124DB" w:rsidTr="00773949">
        <w:trPr>
          <w:cantSplit w:val="0"/>
          <w:tblHeader/>
          <w:jc w:val="left"/>
        </w:trPr>
        <w:tc>
          <w:tcPr>
            <w:tcW w:w="3957" w:type="dxa"/>
            <w:tcMar>
              <w:top w:w="62" w:type="dxa"/>
              <w:bottom w:w="62" w:type="dxa"/>
            </w:tcMar>
          </w:tcPr>
          <w:p w:rsidR="004A31C0" w:rsidRPr="006124DB" w:rsidRDefault="00541E27" w:rsidP="00EF4815">
            <w:pPr>
              <w:pStyle w:val="SOFinalContentTableHead2"/>
              <w:spacing w:after="0"/>
              <w:jc w:val="left"/>
            </w:pPr>
            <w:r>
              <w:t>Knowledge</w:t>
            </w:r>
          </w:p>
        </w:tc>
        <w:tc>
          <w:tcPr>
            <w:tcW w:w="6530" w:type="dxa"/>
            <w:tcMar>
              <w:top w:w="62" w:type="dxa"/>
              <w:bottom w:w="62" w:type="dxa"/>
            </w:tcMar>
          </w:tcPr>
          <w:p w:rsidR="004A31C0" w:rsidRPr="006124DB" w:rsidRDefault="00365E0A" w:rsidP="00EF4815">
            <w:pPr>
              <w:pStyle w:val="SOFinalContentTableHead2"/>
              <w:spacing w:after="0"/>
              <w:jc w:val="left"/>
            </w:pPr>
            <w:r>
              <w:t>Application</w:t>
            </w:r>
          </w:p>
        </w:tc>
      </w:tr>
      <w:tr w:rsidR="004A31C0" w:rsidRPr="006124DB" w:rsidTr="00773949">
        <w:trPr>
          <w:cantSplit w:val="0"/>
          <w:jc w:val="left"/>
        </w:trPr>
        <w:tc>
          <w:tcPr>
            <w:tcW w:w="3957" w:type="dxa"/>
            <w:tcMar>
              <w:bottom w:w="62" w:type="dxa"/>
            </w:tcMar>
          </w:tcPr>
          <w:p w:rsidR="008C27B2" w:rsidRPr="008C27B2" w:rsidRDefault="004A31C0" w:rsidP="00990ED4">
            <w:pPr>
              <w:pStyle w:val="SOFinalContentTableText"/>
            </w:pPr>
            <w:r>
              <w:t>Scientific methods enable systematic</w:t>
            </w:r>
            <w:r w:rsidR="00B44044">
              <w:t xml:space="preserve"> investigation to obtain measur</w:t>
            </w:r>
            <w:r>
              <w:t>able evidence.</w:t>
            </w:r>
            <w:r w:rsidR="008C27B2">
              <w:t xml:space="preserve"> </w:t>
            </w:r>
          </w:p>
        </w:tc>
        <w:tc>
          <w:tcPr>
            <w:tcW w:w="6530" w:type="dxa"/>
            <w:tcMar>
              <w:bottom w:w="62" w:type="dxa"/>
            </w:tcMar>
          </w:tcPr>
          <w:p w:rsidR="00990ED4" w:rsidRDefault="00990ED4" w:rsidP="00EA7EEA">
            <w:pPr>
              <w:pStyle w:val="SOFinalContentTableBullets"/>
              <w:numPr>
                <w:ilvl w:val="0"/>
                <w:numId w:val="0"/>
              </w:numPr>
            </w:pPr>
            <w:r>
              <w:t>Deconstruct the parts of a problem to determ</w:t>
            </w:r>
            <w:r w:rsidR="00EA7EEA">
              <w:t xml:space="preserve">ine the most appropriate method </w:t>
            </w:r>
            <w:r>
              <w:t>for investigation.</w:t>
            </w:r>
          </w:p>
          <w:p w:rsidR="00990ED4" w:rsidRDefault="00990ED4" w:rsidP="00EA7EEA">
            <w:pPr>
              <w:pStyle w:val="SOFinalContentTableBullets"/>
              <w:numPr>
                <w:ilvl w:val="0"/>
                <w:numId w:val="0"/>
              </w:numPr>
            </w:pPr>
            <w:r>
              <w:t>Design investigations, including:</w:t>
            </w:r>
          </w:p>
          <w:p w:rsidR="00990ED4" w:rsidRDefault="00990ED4" w:rsidP="00990ED4">
            <w:pPr>
              <w:pStyle w:val="SOFinalContentTableBulletsIndented"/>
            </w:pPr>
            <w:r>
              <w:t>a hypothesis or inquiry question</w:t>
            </w:r>
          </w:p>
          <w:p w:rsidR="00990ED4" w:rsidRDefault="00990ED4" w:rsidP="00990ED4">
            <w:pPr>
              <w:pStyle w:val="SOFinalContentTableBulletsIndented"/>
            </w:pPr>
            <w:r>
              <w:t>types of variables</w:t>
            </w:r>
          </w:p>
          <w:p w:rsidR="00990ED4" w:rsidRDefault="00990ED4" w:rsidP="00990ED4">
            <w:pPr>
              <w:pStyle w:val="SOFinalContentTableBulletsIndented2"/>
            </w:pPr>
            <w:r>
              <w:t>dependent</w:t>
            </w:r>
          </w:p>
          <w:p w:rsidR="00990ED4" w:rsidRDefault="00990ED4" w:rsidP="00990ED4">
            <w:pPr>
              <w:pStyle w:val="SOFinalContentTableBulletsIndented2"/>
            </w:pPr>
            <w:r>
              <w:t>independent</w:t>
            </w:r>
          </w:p>
          <w:p w:rsidR="00990ED4" w:rsidRDefault="00990ED4" w:rsidP="00990ED4">
            <w:pPr>
              <w:pStyle w:val="SOFinalContentTableBulletsIndented2"/>
            </w:pPr>
            <w:r>
              <w:t>factors held constant (how and why they are controlled)</w:t>
            </w:r>
          </w:p>
          <w:p w:rsidR="00990ED4" w:rsidRDefault="00990ED4" w:rsidP="00990ED4">
            <w:pPr>
              <w:pStyle w:val="SOFinalContentTableBulletsIndented2"/>
            </w:pPr>
            <w:r>
              <w:t>factors that may not be able to be controlled (and why not)</w:t>
            </w:r>
          </w:p>
          <w:p w:rsidR="00990ED4" w:rsidRDefault="00990ED4" w:rsidP="00990ED4">
            <w:pPr>
              <w:pStyle w:val="SOFinalContentTableBulletsIndented"/>
            </w:pPr>
            <w:r>
              <w:t>materials required</w:t>
            </w:r>
          </w:p>
          <w:p w:rsidR="008C27B2" w:rsidRDefault="00990ED4" w:rsidP="00990ED4">
            <w:pPr>
              <w:pStyle w:val="SOFinalContentTableBulletsIndented"/>
            </w:pPr>
            <w:r>
              <w:t>the procedure to be followed</w:t>
            </w:r>
          </w:p>
          <w:p w:rsidR="00990ED4" w:rsidRDefault="00990ED4" w:rsidP="00990ED4">
            <w:pPr>
              <w:pStyle w:val="SOFinalContentTableBulletsIndented"/>
            </w:pPr>
            <w:r>
              <w:t>the type and amount of data to be collected</w:t>
            </w:r>
          </w:p>
          <w:p w:rsidR="00990ED4" w:rsidRPr="00990ED4" w:rsidRDefault="00990ED4" w:rsidP="00990ED4">
            <w:pPr>
              <w:pStyle w:val="SOFinalContentTableBulletsIndented"/>
            </w:pPr>
            <w:r>
              <w:t>identification of ethical and safety considerations.</w:t>
            </w:r>
          </w:p>
        </w:tc>
      </w:tr>
      <w:tr w:rsidR="004A31C0" w:rsidRPr="006124DB" w:rsidTr="00773949">
        <w:trPr>
          <w:cantSplit w:val="0"/>
          <w:jc w:val="left"/>
        </w:trPr>
        <w:tc>
          <w:tcPr>
            <w:tcW w:w="3957" w:type="dxa"/>
            <w:tcMar>
              <w:top w:w="119" w:type="dxa"/>
              <w:bottom w:w="62" w:type="dxa"/>
            </w:tcMar>
          </w:tcPr>
          <w:p w:rsidR="004A31C0" w:rsidRPr="006124DB" w:rsidRDefault="004A31C0" w:rsidP="00990ED4">
            <w:pPr>
              <w:pStyle w:val="SOFinalContentTableText"/>
              <w:spacing w:before="0"/>
            </w:pPr>
            <w:r>
              <w:t>Obtaining meaningful data depends on conducting investigations using appropriate procedures and safe, ethical working practices.</w:t>
            </w:r>
          </w:p>
        </w:tc>
        <w:tc>
          <w:tcPr>
            <w:tcW w:w="6530" w:type="dxa"/>
            <w:tcMar>
              <w:top w:w="119" w:type="dxa"/>
              <w:bottom w:w="62" w:type="dxa"/>
            </w:tcMar>
          </w:tcPr>
          <w:p w:rsidR="00990ED4" w:rsidRDefault="00990ED4" w:rsidP="00EA7EEA">
            <w:pPr>
              <w:pStyle w:val="SOFinalContentTableBullets"/>
              <w:numPr>
                <w:ilvl w:val="0"/>
                <w:numId w:val="0"/>
              </w:numPr>
            </w:pPr>
            <w:r>
              <w:t>Conduct investigations, including:</w:t>
            </w:r>
          </w:p>
          <w:p w:rsidR="00990ED4" w:rsidRDefault="00990ED4" w:rsidP="00990ED4">
            <w:pPr>
              <w:pStyle w:val="SOFinalContentTableBulletsIndented"/>
            </w:pPr>
            <w:r>
              <w:t>selection and safe use of appropriate materials, apparatus, and equipment</w:t>
            </w:r>
          </w:p>
          <w:p w:rsidR="00990ED4" w:rsidRDefault="00990ED4" w:rsidP="00990ED4">
            <w:pPr>
              <w:pStyle w:val="SOFinalContentTableBulletsIndented"/>
            </w:pPr>
            <w:r>
              <w:t>collection of appropriate primary and/or secondary data (numerical, visual, descriptive)</w:t>
            </w:r>
          </w:p>
          <w:p w:rsidR="00990ED4" w:rsidRPr="006124DB" w:rsidRDefault="00990ED4" w:rsidP="00990ED4">
            <w:pPr>
              <w:pStyle w:val="SOFinalContentTableBulletsIndented"/>
            </w:pPr>
            <w:r>
              <w:t>individual and collaborative work.</w:t>
            </w:r>
          </w:p>
        </w:tc>
      </w:tr>
      <w:tr w:rsidR="004A31C0" w:rsidRPr="006124DB" w:rsidTr="00773949">
        <w:trPr>
          <w:cantSplit w:val="0"/>
          <w:trHeight w:val="1089"/>
          <w:jc w:val="left"/>
        </w:trPr>
        <w:tc>
          <w:tcPr>
            <w:tcW w:w="3957" w:type="dxa"/>
            <w:tcMar>
              <w:top w:w="119" w:type="dxa"/>
              <w:bottom w:w="62" w:type="dxa"/>
            </w:tcMar>
          </w:tcPr>
          <w:p w:rsidR="004A31C0" w:rsidRPr="00045255" w:rsidRDefault="004A31C0" w:rsidP="00773949">
            <w:pPr>
              <w:pStyle w:val="SOFinalContentTableText"/>
              <w:spacing w:before="0"/>
            </w:pPr>
            <w:r>
              <w:t xml:space="preserve">Results of investigations are </w:t>
            </w:r>
            <w:r w:rsidR="00A81017">
              <w:t>re</w:t>
            </w:r>
            <w:r>
              <w:t>presented in a well-organised way to allow</w:t>
            </w:r>
            <w:r w:rsidR="00990ED4">
              <w:t xml:space="preserve"> them to be interpreted.</w:t>
            </w:r>
            <w:r w:rsidR="00773949" w:rsidRPr="00045255">
              <w:t xml:space="preserve"> </w:t>
            </w:r>
          </w:p>
        </w:tc>
        <w:tc>
          <w:tcPr>
            <w:tcW w:w="6530" w:type="dxa"/>
            <w:tcMar>
              <w:top w:w="119" w:type="dxa"/>
              <w:bottom w:w="62" w:type="dxa"/>
            </w:tcMar>
          </w:tcPr>
          <w:p w:rsidR="00990ED4" w:rsidRPr="00A63EC0" w:rsidRDefault="00990ED4" w:rsidP="00EA7EEA">
            <w:pPr>
              <w:pStyle w:val="SOFinalContentTableBullets"/>
              <w:numPr>
                <w:ilvl w:val="0"/>
                <w:numId w:val="0"/>
              </w:numPr>
              <w:spacing w:before="0"/>
              <w:rPr>
                <w:rStyle w:val="SOFinalContentTableBulletsChar"/>
              </w:rPr>
            </w:pPr>
            <w:r>
              <w:rPr>
                <w:rStyle w:val="SOFinalContentTableBulletsChar"/>
              </w:rPr>
              <w:t>Rep</w:t>
            </w:r>
            <w:r w:rsidRPr="00A63EC0">
              <w:rPr>
                <w:rStyle w:val="SOFinalContentTableBulletsChar"/>
              </w:rPr>
              <w:t>resent results of investigations in appropriate ways, including:</w:t>
            </w:r>
          </w:p>
          <w:p w:rsidR="00990ED4" w:rsidRDefault="00990ED4" w:rsidP="00990ED4">
            <w:pPr>
              <w:pStyle w:val="SOFinalContentTableBulletsIndented"/>
            </w:pPr>
            <w:r>
              <w:t>use of appropriate SI units, symbols</w:t>
            </w:r>
          </w:p>
          <w:p w:rsidR="00990ED4" w:rsidRDefault="00990ED4" w:rsidP="00990ED4">
            <w:pPr>
              <w:pStyle w:val="SOFinalContentTableBulletsIndented"/>
            </w:pPr>
            <w:r>
              <w:t>construction of appropriately labelled tables</w:t>
            </w:r>
          </w:p>
          <w:p w:rsidR="00990ED4" w:rsidRDefault="00990ED4" w:rsidP="00990ED4">
            <w:pPr>
              <w:pStyle w:val="SOFinalContentTableBulletsIndented"/>
            </w:pPr>
            <w:r>
              <w:t>drawing of graphs: linear, non-linear, lines of best fit</w:t>
            </w:r>
          </w:p>
          <w:p w:rsidR="00990ED4" w:rsidRPr="006124DB" w:rsidRDefault="00990ED4" w:rsidP="00990ED4">
            <w:pPr>
              <w:pStyle w:val="SOFinalContentTableBulletsIndented"/>
            </w:pPr>
            <w:r>
              <w:t>use of significant figures.</w:t>
            </w:r>
          </w:p>
        </w:tc>
      </w:tr>
      <w:tr w:rsidR="004A31C0" w:rsidRPr="006124DB" w:rsidTr="00773949">
        <w:trPr>
          <w:cantSplit w:val="0"/>
          <w:jc w:val="left"/>
        </w:trPr>
        <w:tc>
          <w:tcPr>
            <w:tcW w:w="3957" w:type="dxa"/>
            <w:tcMar>
              <w:top w:w="119" w:type="dxa"/>
              <w:bottom w:w="62" w:type="dxa"/>
            </w:tcMar>
          </w:tcPr>
          <w:p w:rsidR="004A31C0" w:rsidRPr="00045255" w:rsidRDefault="004A31C0" w:rsidP="00773949">
            <w:pPr>
              <w:pStyle w:val="SOFinalContentTableText"/>
              <w:spacing w:before="0"/>
            </w:pPr>
            <w:r>
              <w:t>Scientific information can be presented using different types of symbols and representations.</w:t>
            </w:r>
          </w:p>
        </w:tc>
        <w:tc>
          <w:tcPr>
            <w:tcW w:w="6530" w:type="dxa"/>
            <w:tcMar>
              <w:top w:w="119" w:type="dxa"/>
              <w:bottom w:w="62" w:type="dxa"/>
            </w:tcMar>
          </w:tcPr>
          <w:p w:rsidR="005623A6" w:rsidRDefault="005623A6" w:rsidP="00EA7EEA">
            <w:pPr>
              <w:pStyle w:val="SOFinalContentTableBullets"/>
              <w:numPr>
                <w:ilvl w:val="0"/>
                <w:numId w:val="0"/>
              </w:numPr>
            </w:pPr>
            <w:r>
              <w:t>Select, use, and interpret appropriate representations, including:</w:t>
            </w:r>
          </w:p>
          <w:p w:rsidR="005623A6" w:rsidRDefault="005623A6" w:rsidP="005623A6">
            <w:pPr>
              <w:pStyle w:val="SOFinalContentTableBulletsIndented"/>
            </w:pPr>
            <w:r>
              <w:t>mathematical relationships, such as ratios</w:t>
            </w:r>
          </w:p>
          <w:p w:rsidR="005623A6" w:rsidRDefault="005623A6" w:rsidP="005623A6">
            <w:pPr>
              <w:pStyle w:val="SOFinalContentTableBulletsIndented"/>
            </w:pPr>
            <w:r>
              <w:t>diagrams</w:t>
            </w:r>
          </w:p>
          <w:p w:rsidR="005623A6" w:rsidRDefault="005623A6" w:rsidP="005623A6">
            <w:pPr>
              <w:pStyle w:val="SOFinalContentTableBulletsIndented"/>
            </w:pPr>
            <w:r>
              <w:t>writing equations</w:t>
            </w:r>
          </w:p>
          <w:p w:rsidR="004A31C0" w:rsidRPr="006124DB" w:rsidRDefault="005623A6" w:rsidP="005623A6">
            <w:pPr>
              <w:pStyle w:val="SOFinalContentTableBullets"/>
              <w:numPr>
                <w:ilvl w:val="0"/>
                <w:numId w:val="0"/>
              </w:numPr>
              <w:ind w:left="170"/>
            </w:pPr>
            <w:r>
              <w:t>to explain concepts, solve problems, and make predictions.</w:t>
            </w:r>
          </w:p>
        </w:tc>
      </w:tr>
      <w:tr w:rsidR="004A31C0" w:rsidRPr="006124DB" w:rsidTr="00773949">
        <w:trPr>
          <w:cantSplit w:val="0"/>
          <w:jc w:val="left"/>
        </w:trPr>
        <w:tc>
          <w:tcPr>
            <w:tcW w:w="3957" w:type="dxa"/>
            <w:tcMar>
              <w:bottom w:w="62" w:type="dxa"/>
            </w:tcMar>
          </w:tcPr>
          <w:p w:rsidR="004A31C0" w:rsidRPr="00045255" w:rsidRDefault="004A31C0" w:rsidP="00773949">
            <w:pPr>
              <w:pStyle w:val="SOFinalContentTableText"/>
            </w:pPr>
            <w:r>
              <w:t>The analysis of the results of investigations allows them to be i</w:t>
            </w:r>
            <w:r w:rsidR="00410B74">
              <w:t>nterpreted in a meaningful way.</w:t>
            </w:r>
          </w:p>
        </w:tc>
        <w:tc>
          <w:tcPr>
            <w:tcW w:w="6530" w:type="dxa"/>
            <w:tcMar>
              <w:bottom w:w="62" w:type="dxa"/>
            </w:tcMar>
          </w:tcPr>
          <w:p w:rsidR="00410B74" w:rsidRDefault="00410B74" w:rsidP="00EA7EEA">
            <w:pPr>
              <w:pStyle w:val="SOFinalContentTableBullets"/>
              <w:numPr>
                <w:ilvl w:val="0"/>
                <w:numId w:val="0"/>
              </w:numPr>
            </w:pPr>
            <w:r>
              <w:t>Analyse data, including:</w:t>
            </w:r>
          </w:p>
          <w:p w:rsidR="00410B74" w:rsidRDefault="00410B74" w:rsidP="00410B74">
            <w:pPr>
              <w:pStyle w:val="SOFinalContentTableBulletsIndented"/>
            </w:pPr>
            <w:r>
              <w:t>identification and discussion of trends, patterns, and relationships</w:t>
            </w:r>
          </w:p>
          <w:p w:rsidR="00410B74" w:rsidRDefault="00410B74" w:rsidP="00410B74">
            <w:pPr>
              <w:pStyle w:val="SOFinalContentTableBulletsIndented"/>
            </w:pPr>
            <w:r>
              <w:t>interpolation or extrapolation where appropriate</w:t>
            </w:r>
          </w:p>
          <w:p w:rsidR="004A31C0" w:rsidRPr="006124DB" w:rsidRDefault="00410B74" w:rsidP="00410B74">
            <w:pPr>
              <w:pStyle w:val="SOFinalContentTableBulletsIndented"/>
            </w:pPr>
            <w:r>
              <w:t>selection and use of evidence and scientific understanding to make and justify conclusions.</w:t>
            </w:r>
          </w:p>
        </w:tc>
      </w:tr>
      <w:tr w:rsidR="004A31C0" w:rsidRPr="006124DB" w:rsidTr="00773949">
        <w:trPr>
          <w:cantSplit w:val="0"/>
          <w:jc w:val="left"/>
        </w:trPr>
        <w:tc>
          <w:tcPr>
            <w:tcW w:w="3957" w:type="dxa"/>
            <w:tcMar>
              <w:top w:w="119" w:type="dxa"/>
              <w:bottom w:w="62" w:type="dxa"/>
            </w:tcMar>
          </w:tcPr>
          <w:p w:rsidR="004A31C0" w:rsidRPr="006124DB" w:rsidRDefault="004A31C0" w:rsidP="002D3186">
            <w:pPr>
              <w:pStyle w:val="SOFinalContentTableText"/>
              <w:spacing w:before="0"/>
            </w:pPr>
            <w:r>
              <w:t>Critical evaluation of procedures and outcomes can determine the</w:t>
            </w:r>
            <w:r w:rsidR="002D3186">
              <w:t xml:space="preserve"> meaningfulness of conclusions.</w:t>
            </w:r>
          </w:p>
        </w:tc>
        <w:tc>
          <w:tcPr>
            <w:tcW w:w="6530" w:type="dxa"/>
            <w:tcMar>
              <w:top w:w="119" w:type="dxa"/>
              <w:bottom w:w="62" w:type="dxa"/>
            </w:tcMar>
          </w:tcPr>
          <w:p w:rsidR="002D3186" w:rsidRDefault="002D3186" w:rsidP="00EA7EEA">
            <w:pPr>
              <w:pStyle w:val="SOFinalContentTableBullets"/>
              <w:numPr>
                <w:ilvl w:val="0"/>
                <w:numId w:val="0"/>
              </w:numPr>
            </w:pPr>
            <w:r>
              <w:t>Evaluate the procedures and results to identify sources of uncertainty, including:</w:t>
            </w:r>
          </w:p>
          <w:p w:rsidR="002D3186" w:rsidRDefault="002D3186" w:rsidP="002D3186">
            <w:pPr>
              <w:pStyle w:val="SOFinalContentTableBulletsIndented"/>
            </w:pPr>
            <w:r>
              <w:t>random and systematic errors</w:t>
            </w:r>
          </w:p>
          <w:p w:rsidR="002D3186" w:rsidRDefault="002D3186" w:rsidP="002D3186">
            <w:pPr>
              <w:pStyle w:val="SOFinalContentTableBulletsIndented"/>
            </w:pPr>
            <w:r>
              <w:t>replication</w:t>
            </w:r>
          </w:p>
          <w:p w:rsidR="002D3186" w:rsidRDefault="002D3186" w:rsidP="002D3186">
            <w:pPr>
              <w:pStyle w:val="SOFinalContentTableBulletsIndented"/>
            </w:pPr>
            <w:r>
              <w:t>sample size</w:t>
            </w:r>
          </w:p>
          <w:p w:rsidR="002D3186" w:rsidRDefault="002D3186" w:rsidP="002D3186">
            <w:pPr>
              <w:pStyle w:val="SOFinalContentTableBulletsIndented"/>
            </w:pPr>
            <w:r>
              <w:t>accuracy</w:t>
            </w:r>
          </w:p>
          <w:p w:rsidR="002D3186" w:rsidRDefault="002D3186" w:rsidP="002D3186">
            <w:pPr>
              <w:pStyle w:val="SOFinalContentTableBulletsIndented"/>
            </w:pPr>
            <w:r>
              <w:t>reliability</w:t>
            </w:r>
          </w:p>
          <w:p w:rsidR="002D3186" w:rsidRDefault="002D3186" w:rsidP="002D3186">
            <w:pPr>
              <w:pStyle w:val="SOFinalContentTableBulletsIndented"/>
            </w:pPr>
            <w:r>
              <w:t>precision</w:t>
            </w:r>
          </w:p>
          <w:p w:rsidR="002D3186" w:rsidRDefault="002D3186" w:rsidP="002D3186">
            <w:pPr>
              <w:pStyle w:val="SOFinalContentTableBulletsIndented"/>
            </w:pPr>
            <w:r>
              <w:t>validity</w:t>
            </w:r>
          </w:p>
          <w:p w:rsidR="002D3186" w:rsidRDefault="002D3186" w:rsidP="002D3186">
            <w:pPr>
              <w:pStyle w:val="SOFinalContentTableBulletsIndented"/>
            </w:pPr>
            <w:r>
              <w:t>effective control of variables.</w:t>
            </w:r>
          </w:p>
          <w:p w:rsidR="002D3186" w:rsidRDefault="002D3186" w:rsidP="00EA7EEA">
            <w:pPr>
              <w:pStyle w:val="SOFinalContentTableBullets"/>
              <w:numPr>
                <w:ilvl w:val="0"/>
                <w:numId w:val="0"/>
              </w:numPr>
            </w:pPr>
            <w:r>
              <w:t>Discuss the impact that sources of uncertainty have on experimental results.</w:t>
            </w:r>
          </w:p>
          <w:p w:rsidR="004A31C0" w:rsidRPr="00DE4D48" w:rsidRDefault="002D3186" w:rsidP="00EA7EEA">
            <w:pPr>
              <w:pStyle w:val="SOFinalContentTableBullets"/>
              <w:numPr>
                <w:ilvl w:val="0"/>
                <w:numId w:val="0"/>
              </w:numPr>
            </w:pPr>
            <w:r>
              <w:t>Recognise the limitations of conclusions.</w:t>
            </w:r>
          </w:p>
        </w:tc>
      </w:tr>
      <w:tr w:rsidR="004A31C0" w:rsidRPr="006124DB" w:rsidTr="00773949">
        <w:trPr>
          <w:cantSplit w:val="0"/>
          <w:jc w:val="left"/>
        </w:trPr>
        <w:tc>
          <w:tcPr>
            <w:tcW w:w="3957" w:type="dxa"/>
            <w:tcMar>
              <w:top w:w="119" w:type="dxa"/>
              <w:bottom w:w="62" w:type="dxa"/>
            </w:tcMar>
          </w:tcPr>
          <w:p w:rsidR="004A31C0" w:rsidRPr="006124DB" w:rsidRDefault="004A31C0" w:rsidP="002D3186">
            <w:pPr>
              <w:pStyle w:val="SOFinalContentTableText"/>
              <w:spacing w:before="0"/>
            </w:pPr>
            <w:r>
              <w:t>Effective scientific comm</w:t>
            </w:r>
            <w:r w:rsidR="002D3186">
              <w:t>unication is clear and concise.</w:t>
            </w:r>
          </w:p>
        </w:tc>
        <w:tc>
          <w:tcPr>
            <w:tcW w:w="6530" w:type="dxa"/>
            <w:tcMar>
              <w:top w:w="119" w:type="dxa"/>
              <w:bottom w:w="62" w:type="dxa"/>
            </w:tcMar>
          </w:tcPr>
          <w:p w:rsidR="002D3186" w:rsidRDefault="002D3186" w:rsidP="00EA7EEA">
            <w:pPr>
              <w:pStyle w:val="SOFinalContentTableBullets"/>
              <w:numPr>
                <w:ilvl w:val="0"/>
                <w:numId w:val="0"/>
              </w:numPr>
            </w:pPr>
            <w:r>
              <w:t>Communicate to specific audiences and for specific purposes using:</w:t>
            </w:r>
          </w:p>
          <w:p w:rsidR="002D3186" w:rsidRDefault="002D3186" w:rsidP="002D3186">
            <w:pPr>
              <w:pStyle w:val="SOFinalContentTableBulletsIndented"/>
            </w:pPr>
            <w:r>
              <w:t>appropriate language</w:t>
            </w:r>
          </w:p>
          <w:p w:rsidR="002D3186" w:rsidRDefault="002D3186" w:rsidP="002D3186">
            <w:pPr>
              <w:pStyle w:val="SOFinalContentTableBulletsIndented"/>
            </w:pPr>
            <w:r>
              <w:t>terminology</w:t>
            </w:r>
          </w:p>
          <w:p w:rsidR="004A31C0" w:rsidRPr="006124DB" w:rsidRDefault="002D3186" w:rsidP="002D3186">
            <w:pPr>
              <w:pStyle w:val="SOFinalContentTableBulletsIndented"/>
            </w:pPr>
            <w:r>
              <w:t>conventions.</w:t>
            </w:r>
          </w:p>
        </w:tc>
      </w:tr>
    </w:tbl>
    <w:p w:rsidR="00DE4D48" w:rsidRDefault="00DE4D48" w:rsidP="00DE4D48">
      <w:pPr>
        <w:rPr>
          <w:rFonts w:ascii="Arial Narrow" w:eastAsia="Times New Roman" w:hAnsi="Arial Narrow"/>
          <w:color w:val="000000"/>
          <w:sz w:val="24"/>
          <w:lang w:val="en-US" w:eastAsia="en-US"/>
        </w:rPr>
      </w:pPr>
      <w:r>
        <w:br w:type="page"/>
      </w:r>
    </w:p>
    <w:p w:rsidR="00A63EC0" w:rsidRDefault="00A63EC0" w:rsidP="007B46B7">
      <w:pPr>
        <w:pStyle w:val="SOFinalContentTableHead1TOP"/>
        <w:jc w:val="left"/>
      </w:pPr>
      <w:r w:rsidRPr="000C419A">
        <w:lastRenderedPageBreak/>
        <w:t xml:space="preserve">Topic </w:t>
      </w:r>
      <w:r>
        <w:t>1</w:t>
      </w:r>
      <w:r w:rsidRPr="000C419A">
        <w:t xml:space="preserve">: </w:t>
      </w:r>
      <w:r w:rsidR="00DE4D48">
        <w:t>Materials and T</w:t>
      </w:r>
      <w:r w:rsidR="002A6040" w:rsidRPr="002A6040">
        <w:t>heir Atoms</w:t>
      </w:r>
    </w:p>
    <w:tbl>
      <w:tblPr>
        <w:tblStyle w:val="SOFinalContentTable"/>
        <w:tblW w:w="1049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bottom w:w="227" w:type="dxa"/>
        </w:tblCellMar>
        <w:tblLook w:val="01E0" w:firstRow="1" w:lastRow="1" w:firstColumn="1" w:lastColumn="1" w:noHBand="0" w:noVBand="0"/>
      </w:tblPr>
      <w:tblGrid>
        <w:gridCol w:w="5951"/>
        <w:gridCol w:w="4539"/>
      </w:tblGrid>
      <w:tr w:rsidR="00D733BA" w:rsidRPr="006124DB" w:rsidTr="00834A27">
        <w:trPr>
          <w:tblHeader/>
          <w:jc w:val="left"/>
        </w:trPr>
        <w:tc>
          <w:tcPr>
            <w:tcW w:w="5951" w:type="dxa"/>
            <w:tcMar>
              <w:top w:w="62" w:type="dxa"/>
              <w:bottom w:w="62" w:type="dxa"/>
              <w:right w:w="108" w:type="dxa"/>
            </w:tcMar>
          </w:tcPr>
          <w:p w:rsidR="00D733BA" w:rsidRPr="006124DB" w:rsidRDefault="00D733BA" w:rsidP="00834A27">
            <w:pPr>
              <w:pStyle w:val="SOFinalContentTableHead2"/>
              <w:spacing w:after="0"/>
              <w:jc w:val="left"/>
            </w:pPr>
            <w:r>
              <w:t>Knowledge</w:t>
            </w:r>
          </w:p>
        </w:tc>
        <w:tc>
          <w:tcPr>
            <w:tcW w:w="4539" w:type="dxa"/>
            <w:tcBorders>
              <w:right w:val="nil"/>
            </w:tcBorders>
            <w:tcMar>
              <w:top w:w="62" w:type="dxa"/>
              <w:left w:w="108" w:type="dxa"/>
              <w:bottom w:w="62" w:type="dxa"/>
            </w:tcMar>
          </w:tcPr>
          <w:p w:rsidR="00D733BA" w:rsidRPr="006124DB" w:rsidRDefault="00D733BA" w:rsidP="00834A27">
            <w:pPr>
              <w:pStyle w:val="SOFinalContentTableHead2"/>
              <w:spacing w:after="0"/>
              <w:jc w:val="left"/>
            </w:pPr>
            <w:r>
              <w:t>Application</w:t>
            </w:r>
          </w:p>
        </w:tc>
      </w:tr>
    </w:tbl>
    <w:p w:rsidR="005A2791" w:rsidRPr="000C419A" w:rsidRDefault="005A2791" w:rsidP="007B46B7">
      <w:pPr>
        <w:pStyle w:val="SOFinalContentTableHead1TOP"/>
        <w:jc w:val="left"/>
      </w:pPr>
    </w:p>
    <w:p w:rsidR="002A6040" w:rsidRDefault="00EE3366" w:rsidP="005A2791">
      <w:pPr>
        <w:pStyle w:val="SOFinalContentTableHead2Left"/>
        <w:spacing w:before="0" w:after="0"/>
      </w:pPr>
      <w:r>
        <w:t xml:space="preserve">Subtopic </w:t>
      </w:r>
      <w:r w:rsidR="002A6040">
        <w:t xml:space="preserve">1.1: </w:t>
      </w:r>
      <w:r w:rsidR="00DE4D48">
        <w:t>Properties and U</w:t>
      </w:r>
      <w:r w:rsidR="002A6040" w:rsidRPr="002A6040">
        <w:t xml:space="preserve">ses of </w:t>
      </w:r>
      <w:r w:rsidR="00DE4D48">
        <w:t>M</w:t>
      </w:r>
      <w:r w:rsidR="002A6040" w:rsidRPr="002A6040">
        <w:t>aterials</w:t>
      </w:r>
    </w:p>
    <w:tbl>
      <w:tblPr>
        <w:tblStyle w:val="SOFinalContentTable"/>
        <w:tblW w:w="1049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951"/>
        <w:gridCol w:w="4539"/>
      </w:tblGrid>
      <w:tr w:rsidR="007B46B7" w:rsidRPr="00D41D09" w:rsidTr="00EA7EEA">
        <w:trPr>
          <w:trHeight w:val="801"/>
          <w:jc w:val="left"/>
        </w:trPr>
        <w:tc>
          <w:tcPr>
            <w:tcW w:w="5951" w:type="dxa"/>
            <w:tcMar>
              <w:bottom w:w="62" w:type="dxa"/>
              <w:right w:w="108" w:type="dxa"/>
            </w:tcMar>
          </w:tcPr>
          <w:p w:rsidR="007B46B7" w:rsidRDefault="007B46B7" w:rsidP="007B46B7">
            <w:pPr>
              <w:pStyle w:val="SOFinalContentTableText"/>
            </w:pPr>
            <w:r>
              <w:t>The uses of materials are related to their properties, including solubility, thermal and electrical conductivities, melting point, and boiling point.</w:t>
            </w:r>
          </w:p>
          <w:p w:rsidR="009C4F56" w:rsidRPr="00D41D09" w:rsidRDefault="007B46B7" w:rsidP="009C4F56">
            <w:pPr>
              <w:pStyle w:val="SOFinalContentTableText"/>
            </w:pPr>
            <w:r>
              <w:t>Nanomaterials are substances that contain particles in the size range 1–100 nm.</w:t>
            </w:r>
          </w:p>
        </w:tc>
        <w:tc>
          <w:tcPr>
            <w:tcW w:w="4539" w:type="dxa"/>
            <w:tcMar>
              <w:left w:w="108" w:type="dxa"/>
              <w:bottom w:w="62" w:type="dxa"/>
            </w:tcMar>
          </w:tcPr>
          <w:p w:rsidR="007B46B7" w:rsidRPr="00F72571" w:rsidRDefault="009C4F56" w:rsidP="00554127">
            <w:pPr>
              <w:pStyle w:val="SOFinalContentTableBullets"/>
              <w:numPr>
                <w:ilvl w:val="0"/>
                <w:numId w:val="0"/>
              </w:numPr>
            </w:pPr>
            <w:r>
              <w:t>Suggest uses of materials, including nanomaterials, given their properties and vice versa</w:t>
            </w:r>
          </w:p>
        </w:tc>
      </w:tr>
      <w:tr w:rsidR="007B46B7" w:rsidRPr="00D41D09" w:rsidTr="00EA7EEA">
        <w:trPr>
          <w:trHeight w:val="559"/>
          <w:jc w:val="left"/>
        </w:trPr>
        <w:tc>
          <w:tcPr>
            <w:tcW w:w="5951" w:type="dxa"/>
            <w:tcMar>
              <w:bottom w:w="62" w:type="dxa"/>
              <w:right w:w="108" w:type="dxa"/>
            </w:tcMar>
          </w:tcPr>
          <w:p w:rsidR="007B46B7" w:rsidRPr="00D41D09" w:rsidRDefault="007B46B7" w:rsidP="009C4F56">
            <w:pPr>
              <w:pStyle w:val="SOFinalContentTableText"/>
            </w:pPr>
            <w:r>
              <w:t>Differences in the properties of substances in a mixtur</w:t>
            </w:r>
            <w:r w:rsidR="009C4F56">
              <w:t>e can be used to separate them.</w:t>
            </w:r>
          </w:p>
        </w:tc>
        <w:tc>
          <w:tcPr>
            <w:tcW w:w="4539" w:type="dxa"/>
            <w:tcMar>
              <w:left w:w="108" w:type="dxa"/>
              <w:bottom w:w="62" w:type="dxa"/>
            </w:tcMar>
          </w:tcPr>
          <w:p w:rsidR="007B46B7" w:rsidRPr="00D41D09" w:rsidRDefault="009C4F56" w:rsidP="00554127">
            <w:pPr>
              <w:pStyle w:val="SOFinalContentTableBullets"/>
              <w:numPr>
                <w:ilvl w:val="0"/>
                <w:numId w:val="0"/>
              </w:numPr>
            </w:pPr>
            <w:r>
              <w:t>Identify how the components of a mixture can be separated by methods including filtration, distillation, and evaporation.</w:t>
            </w:r>
          </w:p>
        </w:tc>
      </w:tr>
    </w:tbl>
    <w:p w:rsidR="00FE2CFA" w:rsidRDefault="00FE2CFA">
      <w:pPr>
        <w:rPr>
          <w:rFonts w:ascii="Arial Narrow" w:hAnsi="Arial Narrow"/>
          <w:b/>
          <w:sz w:val="24"/>
        </w:rPr>
      </w:pPr>
    </w:p>
    <w:p w:rsidR="00FE2CFA" w:rsidRDefault="00EE3366" w:rsidP="005A2791">
      <w:pPr>
        <w:pStyle w:val="SOFinalContentTableHead2Left"/>
        <w:spacing w:before="0" w:after="0"/>
      </w:pPr>
      <w:r>
        <w:t xml:space="preserve">Subtopic </w:t>
      </w:r>
      <w:r w:rsidR="00FE2CFA">
        <w:t xml:space="preserve">1.2: </w:t>
      </w:r>
      <w:r w:rsidR="00FE2CFA" w:rsidRPr="00FE2CFA">
        <w:t>Atomic Structure</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951"/>
        <w:gridCol w:w="4539"/>
      </w:tblGrid>
      <w:tr w:rsidR="0042768D" w:rsidRPr="00D41D09" w:rsidTr="00EA7EEA">
        <w:trPr>
          <w:trHeight w:val="1611"/>
        </w:trPr>
        <w:tc>
          <w:tcPr>
            <w:tcW w:w="5951" w:type="dxa"/>
            <w:tcMar>
              <w:bottom w:w="62" w:type="dxa"/>
              <w:right w:w="108" w:type="dxa"/>
            </w:tcMar>
          </w:tcPr>
          <w:p w:rsidR="0042768D" w:rsidRDefault="0042768D" w:rsidP="00F8745B">
            <w:pPr>
              <w:pStyle w:val="SOFinalContentTableText"/>
            </w:pPr>
            <w:r>
              <w:t>All materials consist of atoms.</w:t>
            </w:r>
          </w:p>
          <w:p w:rsidR="0042768D" w:rsidRDefault="0042768D" w:rsidP="00F8745B">
            <w:pPr>
              <w:pStyle w:val="SOFinalContentTableText"/>
            </w:pPr>
            <w:r>
              <w:t>Atoms are commonly modelled as consisting of electrons orbiting a nucleus containing protons and neutrons.</w:t>
            </w:r>
          </w:p>
          <w:p w:rsidR="0042768D" w:rsidRPr="00D41D09" w:rsidRDefault="0042768D" w:rsidP="00F8745B">
            <w:pPr>
              <w:pStyle w:val="SOFinalContentTableText"/>
            </w:pPr>
            <w:r>
              <w:t>Emission and absorption spectra of elements provide evidence that electrons are arranged in distinct energy levels and can be used to identify some elements in matter.</w:t>
            </w:r>
          </w:p>
        </w:tc>
        <w:tc>
          <w:tcPr>
            <w:tcW w:w="4539" w:type="dxa"/>
            <w:tcMar>
              <w:left w:w="108" w:type="dxa"/>
              <w:bottom w:w="62" w:type="dxa"/>
            </w:tcMar>
          </w:tcPr>
          <w:p w:rsidR="0042768D" w:rsidRPr="00D41D09" w:rsidRDefault="0042768D" w:rsidP="00F8745B">
            <w:pPr>
              <w:pStyle w:val="SOFinalContentTableText"/>
            </w:pPr>
          </w:p>
        </w:tc>
      </w:tr>
      <w:tr w:rsidR="0042768D" w:rsidRPr="00D41D09" w:rsidTr="00EA7EEA">
        <w:trPr>
          <w:trHeight w:val="964"/>
        </w:trPr>
        <w:tc>
          <w:tcPr>
            <w:tcW w:w="5951" w:type="dxa"/>
            <w:tcMar>
              <w:bottom w:w="62" w:type="dxa"/>
              <w:right w:w="108" w:type="dxa"/>
            </w:tcMar>
          </w:tcPr>
          <w:p w:rsidR="0042768D" w:rsidRDefault="0042768D" w:rsidP="00F8745B">
            <w:pPr>
              <w:pStyle w:val="SOFinalContentTableText8ptabove"/>
            </w:pPr>
            <w:r>
              <w:t>Atomic number and mass number provide information about the numbers of subatomic particles in an atom.</w:t>
            </w:r>
          </w:p>
          <w:p w:rsidR="0042768D" w:rsidRPr="00D41D09" w:rsidRDefault="0042768D" w:rsidP="0042768D">
            <w:pPr>
              <w:pStyle w:val="SOFinalContentTableText"/>
            </w:pPr>
            <w:r>
              <w:t>Many elements consist of a number of different isotopes, which have different physical properties but the same chemical properties.</w:t>
            </w:r>
          </w:p>
        </w:tc>
        <w:tc>
          <w:tcPr>
            <w:tcW w:w="4539" w:type="dxa"/>
            <w:tcMar>
              <w:left w:w="108" w:type="dxa"/>
              <w:bottom w:w="62" w:type="dxa"/>
            </w:tcMar>
          </w:tcPr>
          <w:p w:rsidR="0042768D" w:rsidRPr="00695562" w:rsidRDefault="0042768D" w:rsidP="00554127">
            <w:pPr>
              <w:pStyle w:val="SOFinalContentTableBullets"/>
              <w:numPr>
                <w:ilvl w:val="0"/>
                <w:numId w:val="0"/>
              </w:numPr>
            </w:pPr>
            <w:r>
              <w:t>Represent isotopes of an element using appropriate notation.</w:t>
            </w:r>
          </w:p>
        </w:tc>
      </w:tr>
      <w:tr w:rsidR="00F8745B" w:rsidRPr="00D41D09" w:rsidTr="00EA7EEA">
        <w:trPr>
          <w:trHeight w:val="487"/>
        </w:trPr>
        <w:tc>
          <w:tcPr>
            <w:tcW w:w="5951" w:type="dxa"/>
            <w:tcMar>
              <w:bottom w:w="62" w:type="dxa"/>
              <w:right w:w="108" w:type="dxa"/>
            </w:tcMar>
          </w:tcPr>
          <w:p w:rsidR="0042768D" w:rsidRPr="00D41D09" w:rsidRDefault="00F8745B" w:rsidP="0042768D">
            <w:pPr>
              <w:pStyle w:val="SOFinalContentTableText"/>
            </w:pPr>
            <w:r>
              <w:t>The arrangement of electrons in atoms and monatomic ions can be described in</w:t>
            </w:r>
            <w:r w:rsidR="0042768D">
              <w:t xml:space="preserve"> terms of shells and subshells.</w:t>
            </w:r>
          </w:p>
        </w:tc>
        <w:tc>
          <w:tcPr>
            <w:tcW w:w="4539" w:type="dxa"/>
            <w:tcMar>
              <w:left w:w="108" w:type="dxa"/>
              <w:bottom w:w="62" w:type="dxa"/>
            </w:tcMar>
          </w:tcPr>
          <w:p w:rsidR="00F8745B" w:rsidRPr="00D41D09" w:rsidRDefault="0042768D" w:rsidP="00554127">
            <w:pPr>
              <w:pStyle w:val="SOFinalContentTableBullets"/>
              <w:numPr>
                <w:ilvl w:val="0"/>
                <w:numId w:val="0"/>
              </w:numPr>
            </w:pPr>
            <w:r>
              <w:t>Write the electron configuration using subshell notation of an atom of any of the first 38 elements in the periodic table</w:t>
            </w:r>
          </w:p>
        </w:tc>
      </w:tr>
    </w:tbl>
    <w:p w:rsidR="00EE3366" w:rsidRDefault="00EE3366">
      <w:pPr>
        <w:rPr>
          <w:rFonts w:ascii="Arial Narrow" w:hAnsi="Arial Narrow"/>
          <w:b/>
          <w:sz w:val="24"/>
        </w:rPr>
      </w:pPr>
    </w:p>
    <w:p w:rsidR="00FE2CFA" w:rsidRDefault="00EE3366" w:rsidP="005A2791">
      <w:pPr>
        <w:pStyle w:val="SOFinalContentTableHead2Left"/>
        <w:spacing w:before="0" w:after="0"/>
      </w:pPr>
      <w:r>
        <w:t xml:space="preserve">Subtopic </w:t>
      </w:r>
      <w:r w:rsidR="00FE2CFA">
        <w:t xml:space="preserve">1.3: Quantities of </w:t>
      </w:r>
      <w:r w:rsidR="00695562">
        <w:t>A</w:t>
      </w:r>
      <w:r w:rsidR="00FE2CFA">
        <w:t>toms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Description w:val="Table contains Key Questions and Key Ideas and Considerations for Developing Teaching and Learning Strategies for Topic 1: Earning and Spending, under Subtopic 1.2: Spending, for Stage 1 Mathematics"/>
      </w:tblPr>
      <w:tblGrid>
        <w:gridCol w:w="5951"/>
        <w:gridCol w:w="4539"/>
      </w:tblGrid>
      <w:tr w:rsidR="00F8745B" w:rsidRPr="00D41D09" w:rsidTr="00EA7EEA">
        <w:tc>
          <w:tcPr>
            <w:tcW w:w="5951" w:type="dxa"/>
            <w:tcMar>
              <w:bottom w:w="62" w:type="dxa"/>
            </w:tcMar>
          </w:tcPr>
          <w:p w:rsidR="00F8745B" w:rsidRDefault="00F8745B" w:rsidP="00F8745B">
            <w:pPr>
              <w:pStyle w:val="SOFinalContentTableText"/>
            </w:pPr>
            <w:r>
              <w:t>The quantities of different substances can be conveniently compared using the mole unit.</w:t>
            </w:r>
          </w:p>
          <w:p w:rsidR="00F8745B" w:rsidRDefault="00F8745B" w:rsidP="00F8745B">
            <w:pPr>
              <w:pStyle w:val="SOFinalContentTableText"/>
            </w:pPr>
            <w:r>
              <w:t>The relative atomic mass of an element is determined from all the isotopes of that element.</w:t>
            </w:r>
          </w:p>
          <w:p w:rsidR="00E91732" w:rsidRPr="00D41D09" w:rsidRDefault="00F8745B" w:rsidP="00E91732">
            <w:pPr>
              <w:pStyle w:val="SOFinalContentTableText"/>
            </w:pPr>
            <w:r>
              <w:t>The number of moles of atoms in a sample can be determined from the number of atoms present</w:t>
            </w:r>
            <w:r w:rsidR="00E91732">
              <w:t xml:space="preserve"> or from the mass of the atoms.</w:t>
            </w:r>
          </w:p>
        </w:tc>
        <w:tc>
          <w:tcPr>
            <w:tcW w:w="4539" w:type="dxa"/>
            <w:tcMar>
              <w:bottom w:w="62" w:type="dxa"/>
            </w:tcMar>
          </w:tcPr>
          <w:p w:rsidR="00E91732" w:rsidRDefault="00E91732" w:rsidP="00554127">
            <w:pPr>
              <w:pStyle w:val="SOFinalContentTableBullets"/>
              <w:numPr>
                <w:ilvl w:val="0"/>
                <w:numId w:val="0"/>
              </w:numPr>
            </w:pPr>
            <w:r>
              <w:t>Undertake calculations using the relationship</w:t>
            </w:r>
          </w:p>
          <w:p w:rsidR="00E91732" w:rsidRDefault="00E91732" w:rsidP="00E91732">
            <w:pPr>
              <w:pStyle w:val="SOFinalContentTableText"/>
              <w:ind w:left="170"/>
            </w:pPr>
            <w:r w:rsidRPr="007769B3">
              <w:rPr>
                <w:position w:val="-20"/>
              </w:rPr>
              <w:object w:dxaOrig="6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1.3pt;height:25.65pt" o:ole="">
                  <v:imagedata r:id="rId8" o:title=""/>
                </v:shape>
                <o:OLEObject Type="Embed" ProgID="Equation.DSMT4" ShapeID="_x0000_i1092" DrawAspect="Content" ObjectID="_1545131740" r:id="rId9"/>
              </w:object>
            </w:r>
          </w:p>
          <w:p w:rsidR="00F8745B" w:rsidRPr="00D41D09" w:rsidRDefault="00E91732" w:rsidP="00E91732">
            <w:pPr>
              <w:pStyle w:val="SOFinalContentTableTextUnderBullet"/>
            </w:pPr>
            <w:r>
              <w:t>and its rearrangements.</w:t>
            </w:r>
          </w:p>
        </w:tc>
      </w:tr>
    </w:tbl>
    <w:p w:rsidR="00EE3366" w:rsidRDefault="00EE3366">
      <w:pPr>
        <w:rPr>
          <w:rFonts w:ascii="Arial Narrow" w:hAnsi="Arial Narrow"/>
          <w:b/>
          <w:sz w:val="24"/>
        </w:rPr>
      </w:pPr>
    </w:p>
    <w:p w:rsidR="00FE2CFA" w:rsidRDefault="00EE3366" w:rsidP="005A2791">
      <w:pPr>
        <w:pStyle w:val="SOFinalContentTableHead2Left"/>
        <w:spacing w:before="0" w:after="0"/>
      </w:pPr>
      <w:r>
        <w:t xml:space="preserve">Subtopic </w:t>
      </w:r>
      <w:r w:rsidR="003D2BF7">
        <w:t>1.4: The Periodic Table</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Description w:val="Table contains Key Questions and Key Ideas and Considerations for Developing Teaching and Learning Strategies for Topic 1: Earning and Spending, under Subtopic 1.2: Spending, for Stage 1 Mathematics"/>
      </w:tblPr>
      <w:tblGrid>
        <w:gridCol w:w="5951"/>
        <w:gridCol w:w="4539"/>
      </w:tblGrid>
      <w:tr w:rsidR="00201745" w:rsidRPr="00D41D09" w:rsidTr="00EA7EEA">
        <w:trPr>
          <w:trHeight w:val="732"/>
        </w:trPr>
        <w:tc>
          <w:tcPr>
            <w:tcW w:w="5951" w:type="dxa"/>
            <w:tcMar>
              <w:bottom w:w="62" w:type="dxa"/>
            </w:tcMar>
          </w:tcPr>
          <w:p w:rsidR="00201745" w:rsidRDefault="00201745" w:rsidP="00201745">
            <w:pPr>
              <w:pStyle w:val="SOFinalContentTableText"/>
            </w:pPr>
            <w:r>
              <w:t>In the modern periodic table, elements are arranged in order of increasing atomic number, and display periodic trends in their properties.</w:t>
            </w:r>
          </w:p>
        </w:tc>
        <w:tc>
          <w:tcPr>
            <w:tcW w:w="4539" w:type="dxa"/>
            <w:tcMar>
              <w:bottom w:w="62" w:type="dxa"/>
            </w:tcMar>
          </w:tcPr>
          <w:p w:rsidR="00201745" w:rsidRDefault="00201745" w:rsidP="00554127">
            <w:pPr>
              <w:pStyle w:val="SOFinalContentTableBullets"/>
              <w:numPr>
                <w:ilvl w:val="0"/>
                <w:numId w:val="0"/>
              </w:numPr>
            </w:pPr>
            <w:r>
              <w:t>Identify trends in atomic radii, valencies, and electronegativities, across periods and down groups of the periodic table.</w:t>
            </w:r>
          </w:p>
        </w:tc>
      </w:tr>
      <w:tr w:rsidR="00201745" w:rsidRPr="00D41D09" w:rsidTr="00EA7EEA">
        <w:trPr>
          <w:trHeight w:val="628"/>
        </w:trPr>
        <w:tc>
          <w:tcPr>
            <w:tcW w:w="5951" w:type="dxa"/>
            <w:tcMar>
              <w:bottom w:w="62" w:type="dxa"/>
            </w:tcMar>
          </w:tcPr>
          <w:p w:rsidR="00201745" w:rsidRPr="00D41D09" w:rsidRDefault="00201745" w:rsidP="00201745">
            <w:pPr>
              <w:pStyle w:val="SOFinalContentTableText8ptabove"/>
            </w:pPr>
            <w:r>
              <w:t>The position of an element in the periodic table is related to its metallic or non-metallic character.</w:t>
            </w:r>
          </w:p>
        </w:tc>
        <w:tc>
          <w:tcPr>
            <w:tcW w:w="4539" w:type="dxa"/>
            <w:tcMar>
              <w:bottom w:w="62" w:type="dxa"/>
            </w:tcMar>
          </w:tcPr>
          <w:p w:rsidR="00201745" w:rsidRDefault="00201745" w:rsidP="00554127">
            <w:pPr>
              <w:pStyle w:val="SOFinalContentTableBullets"/>
              <w:numPr>
                <w:ilvl w:val="0"/>
                <w:numId w:val="0"/>
              </w:numPr>
            </w:pPr>
            <w:r>
              <w:t>Identify the position of an atom in the periodic table given its electron configuration.</w:t>
            </w:r>
          </w:p>
          <w:p w:rsidR="00201745" w:rsidRPr="00D41D09" w:rsidRDefault="00201745" w:rsidP="00554127">
            <w:pPr>
              <w:pStyle w:val="SOFinalContentTableBullets"/>
              <w:numPr>
                <w:ilvl w:val="0"/>
                <w:numId w:val="0"/>
              </w:numPr>
            </w:pPr>
            <w:r>
              <w:t xml:space="preserve">Identify the </w:t>
            </w:r>
            <w:r w:rsidRPr="002F747C">
              <w:rPr>
                <w:rStyle w:val="SOFinalTNRitalics"/>
              </w:rPr>
              <w:t>s</w:t>
            </w:r>
            <w:r>
              <w:t xml:space="preserve">, </w:t>
            </w:r>
            <w:r w:rsidRPr="002F747C">
              <w:rPr>
                <w:rStyle w:val="SOFinalTNRitalics"/>
              </w:rPr>
              <w:t>p</w:t>
            </w:r>
            <w:r>
              <w:t xml:space="preserve">, </w:t>
            </w:r>
            <w:r w:rsidRPr="002F747C">
              <w:rPr>
                <w:rStyle w:val="SOFinalTNRitalics"/>
              </w:rPr>
              <w:t>d</w:t>
            </w:r>
            <w:r>
              <w:t xml:space="preserve">, and </w:t>
            </w:r>
            <w:r w:rsidRPr="002F747C">
              <w:rPr>
                <w:rStyle w:val="SOFinalTNRitalics"/>
              </w:rPr>
              <w:t>f</w:t>
            </w:r>
            <w:r>
              <w:t xml:space="preserve"> blocks of the periodic table.</w:t>
            </w:r>
          </w:p>
        </w:tc>
      </w:tr>
    </w:tbl>
    <w:p w:rsidR="00CA6975" w:rsidRDefault="00CA6975">
      <w:pPr>
        <w:rPr>
          <w:rFonts w:eastAsia="Times New Roman"/>
          <w:color w:val="000000"/>
          <w:lang w:val="en-US" w:eastAsia="en-US"/>
        </w:rPr>
      </w:pPr>
    </w:p>
    <w:p w:rsidR="005A2791" w:rsidRDefault="005A2791">
      <w:pPr>
        <w:rPr>
          <w:rFonts w:ascii="Arial Narrow" w:eastAsia="Times New Roman" w:hAnsi="Arial Narrow"/>
          <w:b/>
          <w:color w:val="000000"/>
          <w:sz w:val="28"/>
          <w:lang w:val="en-US" w:eastAsia="en-US"/>
        </w:rPr>
      </w:pPr>
      <w:r>
        <w:br w:type="page"/>
      </w:r>
    </w:p>
    <w:p w:rsidR="00CA6975" w:rsidRDefault="00CA6975" w:rsidP="00C44CB8">
      <w:pPr>
        <w:pStyle w:val="SOFinalContentTableHead1TOP"/>
        <w:jc w:val="left"/>
      </w:pPr>
      <w:r w:rsidRPr="000C419A">
        <w:lastRenderedPageBreak/>
        <w:t xml:space="preserve">Topic </w:t>
      </w:r>
      <w:r>
        <w:t>2</w:t>
      </w:r>
      <w:r w:rsidRPr="000C419A">
        <w:t xml:space="preserve">: </w:t>
      </w:r>
      <w:r w:rsidRPr="00CA6975">
        <w:t>Combining Atoms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Pr>
      <w:tblGrid>
        <w:gridCol w:w="5951"/>
        <w:gridCol w:w="4539"/>
      </w:tblGrid>
      <w:tr w:rsidR="00532CCA" w:rsidRPr="006124DB" w:rsidTr="00834A27">
        <w:trPr>
          <w:tblHeader/>
        </w:trPr>
        <w:tc>
          <w:tcPr>
            <w:tcW w:w="5951" w:type="dxa"/>
            <w:tcMar>
              <w:top w:w="60" w:type="dxa"/>
              <w:bottom w:w="60" w:type="dxa"/>
              <w:right w:w="108" w:type="dxa"/>
            </w:tcMar>
          </w:tcPr>
          <w:p w:rsidR="00532CCA" w:rsidRPr="006124DB" w:rsidRDefault="00532CCA" w:rsidP="00834A27">
            <w:pPr>
              <w:pStyle w:val="SOFinalContentTableHead2"/>
              <w:spacing w:after="0"/>
              <w:jc w:val="left"/>
            </w:pPr>
            <w:r>
              <w:t>Knowledge</w:t>
            </w:r>
          </w:p>
        </w:tc>
        <w:tc>
          <w:tcPr>
            <w:tcW w:w="4539" w:type="dxa"/>
            <w:tcBorders>
              <w:right w:val="nil"/>
            </w:tcBorders>
            <w:tcMar>
              <w:top w:w="60" w:type="dxa"/>
              <w:left w:w="108" w:type="dxa"/>
              <w:bottom w:w="60" w:type="dxa"/>
            </w:tcMar>
          </w:tcPr>
          <w:p w:rsidR="00532CCA" w:rsidRPr="006124DB" w:rsidRDefault="00532CCA" w:rsidP="00834A27">
            <w:pPr>
              <w:pStyle w:val="SOFinalContentTableHead2"/>
              <w:spacing w:after="0"/>
              <w:jc w:val="left"/>
            </w:pPr>
            <w:r>
              <w:t>Application</w:t>
            </w:r>
          </w:p>
        </w:tc>
      </w:tr>
    </w:tbl>
    <w:p w:rsidR="00EE3366" w:rsidRDefault="00EE3366">
      <w:pPr>
        <w:rPr>
          <w:rFonts w:ascii="Arial Narrow" w:hAnsi="Arial Narrow"/>
          <w:b/>
          <w:sz w:val="24"/>
        </w:rPr>
      </w:pPr>
    </w:p>
    <w:p w:rsidR="00CA6975" w:rsidRDefault="00EE3366" w:rsidP="00DC2E8F">
      <w:pPr>
        <w:pStyle w:val="SOFinalContentTableHead2Left"/>
        <w:spacing w:before="0" w:after="0"/>
      </w:pPr>
      <w:r>
        <w:t xml:space="preserve">Subtopic </w:t>
      </w:r>
      <w:r w:rsidR="00CA6975">
        <w:t xml:space="preserve">2.1: </w:t>
      </w:r>
      <w:r w:rsidR="00CA6975" w:rsidRPr="00CA6975">
        <w:t xml:space="preserve">Types of </w:t>
      </w:r>
      <w:r w:rsidR="005C6184">
        <w:t>M</w:t>
      </w:r>
      <w:r w:rsidR="00CA6975" w:rsidRPr="00CA6975">
        <w:t>aterials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951"/>
        <w:gridCol w:w="4539"/>
      </w:tblGrid>
      <w:tr w:rsidR="00F8745B" w:rsidRPr="00D41D09" w:rsidTr="00EA7EEA">
        <w:tc>
          <w:tcPr>
            <w:tcW w:w="5951" w:type="dxa"/>
            <w:tcMar>
              <w:bottom w:w="62" w:type="dxa"/>
              <w:right w:w="108" w:type="dxa"/>
            </w:tcMar>
          </w:tcPr>
          <w:p w:rsidR="00F8745B" w:rsidRDefault="00F8745B" w:rsidP="00F8745B">
            <w:pPr>
              <w:pStyle w:val="SOFinalContentTableText"/>
            </w:pPr>
            <w:r>
              <w:t>Materials can be classified according to their structure and bonding into four types of substances.</w:t>
            </w:r>
          </w:p>
          <w:p w:rsidR="00633F63" w:rsidRPr="00D41D09" w:rsidRDefault="00F8745B" w:rsidP="00633F63">
            <w:pPr>
              <w:pStyle w:val="SOFinalContentTableText"/>
            </w:pPr>
            <w:r>
              <w:t>Melting points can be used to classify materials into molecular and non-molecular lattices. Electrical conductivity of non-molecular materials provides evidence for three types of primary bonding: metallic, ionic, and covalent.</w:t>
            </w:r>
          </w:p>
        </w:tc>
        <w:tc>
          <w:tcPr>
            <w:tcW w:w="4539" w:type="dxa"/>
            <w:tcMar>
              <w:left w:w="108" w:type="dxa"/>
              <w:bottom w:w="62" w:type="dxa"/>
            </w:tcMar>
          </w:tcPr>
          <w:p w:rsidR="00633F63" w:rsidRDefault="00633F63" w:rsidP="00554127">
            <w:pPr>
              <w:pStyle w:val="SOFinalContentTableBullets"/>
              <w:numPr>
                <w:ilvl w:val="0"/>
                <w:numId w:val="0"/>
              </w:numPr>
            </w:pPr>
            <w:r>
              <w:t>Classify materials as molecular, metallic, ionic, and covalent network, given relevant conductivity and melting point data.</w:t>
            </w:r>
          </w:p>
          <w:p w:rsidR="00F8745B" w:rsidRPr="00D41D09" w:rsidRDefault="00F8745B" w:rsidP="00F8745B">
            <w:pPr>
              <w:pStyle w:val="SOFinalContentTableText"/>
            </w:pPr>
          </w:p>
        </w:tc>
      </w:tr>
    </w:tbl>
    <w:p w:rsidR="00EE3366" w:rsidRDefault="00EE3366">
      <w:pPr>
        <w:rPr>
          <w:rFonts w:ascii="Arial Narrow" w:hAnsi="Arial Narrow"/>
          <w:b/>
          <w:sz w:val="24"/>
        </w:rPr>
      </w:pPr>
    </w:p>
    <w:p w:rsidR="00FE2CFA" w:rsidRDefault="00EE3366" w:rsidP="00DC2E8F">
      <w:pPr>
        <w:pStyle w:val="SOFinalContentTableHead2Left"/>
        <w:spacing w:before="0" w:after="0"/>
      </w:pPr>
      <w:r>
        <w:t xml:space="preserve">Subtopic </w:t>
      </w:r>
      <w:r w:rsidR="00CA6975">
        <w:t xml:space="preserve">2.2: Bonding </w:t>
      </w:r>
      <w:r w:rsidR="002F747C">
        <w:t>B</w:t>
      </w:r>
      <w:r w:rsidR="00CA6975">
        <w:t xml:space="preserve">etween </w:t>
      </w:r>
      <w:r w:rsidR="002F747C">
        <w:t>A</w:t>
      </w:r>
      <w:r w:rsidR="00CA6975">
        <w:t>toms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951"/>
        <w:gridCol w:w="4539"/>
      </w:tblGrid>
      <w:tr w:rsidR="00EA7EEA" w:rsidRPr="00D41D09" w:rsidTr="000247EF">
        <w:trPr>
          <w:trHeight w:val="1563"/>
        </w:trPr>
        <w:tc>
          <w:tcPr>
            <w:tcW w:w="5951" w:type="dxa"/>
            <w:tcMar>
              <w:bottom w:w="62" w:type="dxa"/>
              <w:right w:w="108" w:type="dxa"/>
            </w:tcMar>
          </w:tcPr>
          <w:p w:rsidR="00EA7EEA" w:rsidRDefault="00EA7EEA" w:rsidP="00F8745B">
            <w:pPr>
              <w:pStyle w:val="SOFinalContentTableText"/>
            </w:pPr>
            <w:r>
              <w:t>The formation of bonds between atoms results in stable valence-shell configurations.</w:t>
            </w:r>
          </w:p>
          <w:p w:rsidR="00EA7EEA" w:rsidRDefault="00EA7EEA" w:rsidP="00F8745B">
            <w:pPr>
              <w:pStyle w:val="SOFinalContentTableText"/>
            </w:pPr>
            <w:r>
              <w:t>Energy is released when bonds are formed. Energy is required to break bonds.</w:t>
            </w:r>
          </w:p>
          <w:p w:rsidR="00EA7EEA" w:rsidRPr="00D41D09" w:rsidRDefault="00EA7EEA" w:rsidP="00F8745B">
            <w:pPr>
              <w:pStyle w:val="SOFinalContentTableText"/>
            </w:pPr>
            <w:r>
              <w:t>Metallic, ionic, and covalent bonds are the strong forces of attraction (primary bonds) between particles.</w:t>
            </w:r>
          </w:p>
        </w:tc>
        <w:tc>
          <w:tcPr>
            <w:tcW w:w="4539" w:type="dxa"/>
            <w:tcMar>
              <w:left w:w="108" w:type="dxa"/>
              <w:bottom w:w="62" w:type="dxa"/>
            </w:tcMar>
          </w:tcPr>
          <w:p w:rsidR="00EA7EEA" w:rsidRPr="00D41D09" w:rsidRDefault="00EA7EEA" w:rsidP="00F8745B">
            <w:pPr>
              <w:pStyle w:val="SOFinalContentTableText"/>
            </w:pPr>
          </w:p>
        </w:tc>
      </w:tr>
      <w:tr w:rsidR="00EA7EEA" w:rsidRPr="00D41D09" w:rsidTr="000247EF">
        <w:trPr>
          <w:trHeight w:val="1534"/>
        </w:trPr>
        <w:tc>
          <w:tcPr>
            <w:tcW w:w="5951" w:type="dxa"/>
            <w:tcMar>
              <w:bottom w:w="62" w:type="dxa"/>
              <w:right w:w="108" w:type="dxa"/>
            </w:tcMar>
          </w:tcPr>
          <w:p w:rsidR="00EA7EEA" w:rsidRPr="005C6184" w:rsidRDefault="00EA7EEA" w:rsidP="00F8745B">
            <w:pPr>
              <w:pStyle w:val="SOFinalContentTableText8ptabove"/>
              <w:rPr>
                <w:rStyle w:val="SOFinalItalicText9pt"/>
              </w:rPr>
            </w:pPr>
            <w:r w:rsidRPr="005C6184">
              <w:rPr>
                <w:rStyle w:val="SOFinalItalicText9pt"/>
              </w:rPr>
              <w:t>Metallic Bonding</w:t>
            </w:r>
          </w:p>
          <w:p w:rsidR="00EA7EEA" w:rsidRDefault="00EA7EEA" w:rsidP="00F8745B">
            <w:pPr>
              <w:pStyle w:val="SOFinalContentTableText"/>
            </w:pPr>
            <w:r>
              <w:t xml:space="preserve">Metallic bonding is the force of attraction between metal cations and their </w:t>
            </w:r>
            <w:r w:rsidRPr="0076205B">
              <w:rPr>
                <w:lang w:val="en-AU"/>
              </w:rPr>
              <w:t>delocalised</w:t>
            </w:r>
            <w:r>
              <w:t xml:space="preserve"> valence electrons.</w:t>
            </w:r>
          </w:p>
          <w:p w:rsidR="00EA7EEA" w:rsidRDefault="00EA7EEA" w:rsidP="00EA7EEA">
            <w:pPr>
              <w:pStyle w:val="SOFinalContentTableText"/>
            </w:pPr>
            <w:r>
              <w:t xml:space="preserve">The physical properties of metallic elements can be explained using the model for metallic bonding. </w:t>
            </w:r>
          </w:p>
        </w:tc>
        <w:tc>
          <w:tcPr>
            <w:tcW w:w="4539" w:type="dxa"/>
            <w:tcMar>
              <w:left w:w="108" w:type="dxa"/>
              <w:bottom w:w="62" w:type="dxa"/>
            </w:tcMar>
          </w:tcPr>
          <w:p w:rsidR="00EA7EEA" w:rsidRDefault="00EA7EEA" w:rsidP="00554127">
            <w:pPr>
              <w:pStyle w:val="SOFinalContentTableBullets"/>
              <w:numPr>
                <w:ilvl w:val="0"/>
                <w:numId w:val="0"/>
              </w:numPr>
            </w:pPr>
            <w:r>
              <w:t>Explain the melting and boiling points, and electrical conductivities of metallic elements.</w:t>
            </w:r>
          </w:p>
          <w:p w:rsidR="00EA7EEA" w:rsidRDefault="00EA7EEA" w:rsidP="00F8745B">
            <w:pPr>
              <w:pStyle w:val="SOFinalContentTableText"/>
            </w:pPr>
          </w:p>
        </w:tc>
      </w:tr>
      <w:tr w:rsidR="00235265" w:rsidRPr="00D41D09" w:rsidTr="00FE36BC">
        <w:trPr>
          <w:trHeight w:val="2710"/>
        </w:trPr>
        <w:tc>
          <w:tcPr>
            <w:tcW w:w="5951" w:type="dxa"/>
            <w:tcMar>
              <w:bottom w:w="62" w:type="dxa"/>
              <w:right w:w="108" w:type="dxa"/>
            </w:tcMar>
          </w:tcPr>
          <w:p w:rsidR="00235265" w:rsidRPr="00D062C3" w:rsidRDefault="00235265" w:rsidP="00F8745B">
            <w:pPr>
              <w:pStyle w:val="SOFinalContentTableText8ptabove"/>
              <w:rPr>
                <w:rStyle w:val="SOFinalItalicText9pt"/>
              </w:rPr>
            </w:pPr>
            <w:r w:rsidRPr="00D062C3">
              <w:rPr>
                <w:rStyle w:val="SOFinalItalicText9pt"/>
              </w:rPr>
              <w:t>Ionic Bonding</w:t>
            </w:r>
          </w:p>
          <w:p w:rsidR="00235265" w:rsidRDefault="00235265" w:rsidP="00EA7EEA">
            <w:pPr>
              <w:pStyle w:val="SOFinalContentTableText"/>
            </w:pPr>
            <w:r>
              <w:t>Valence electrons are transferred from a metallic atom to a non-metallic atom to form ions. Ionic bonding is the force of attraction between the oppositely charged ions.</w:t>
            </w:r>
          </w:p>
          <w:p w:rsidR="00235265" w:rsidRDefault="00235265" w:rsidP="00EA7EEA">
            <w:pPr>
              <w:pStyle w:val="SOFinalContentTableText"/>
            </w:pPr>
            <w:r>
              <w:t xml:space="preserve">Ionic compounds are continuous and are represented by empirical formulae. </w:t>
            </w:r>
          </w:p>
          <w:p w:rsidR="00235265" w:rsidRDefault="00235265" w:rsidP="00F8745B">
            <w:pPr>
              <w:pStyle w:val="SOFinalContentTableText"/>
            </w:pPr>
            <w:r>
              <w:t>The properties of ionic compounds can be explained using the model for ionic bonding.</w:t>
            </w:r>
          </w:p>
          <w:p w:rsidR="00235265" w:rsidRDefault="00235265" w:rsidP="00F8745B">
            <w:pPr>
              <w:pStyle w:val="SOFinalContentTableText"/>
            </w:pPr>
            <w:r>
              <w:t>Explain the melting and boiling points, and electrical conductivities of ionic compounds.</w:t>
            </w:r>
          </w:p>
        </w:tc>
        <w:tc>
          <w:tcPr>
            <w:tcW w:w="4539" w:type="dxa"/>
            <w:tcMar>
              <w:left w:w="108" w:type="dxa"/>
              <w:bottom w:w="62" w:type="dxa"/>
            </w:tcMar>
          </w:tcPr>
          <w:p w:rsidR="00235265" w:rsidRDefault="00235265" w:rsidP="00554127">
            <w:pPr>
              <w:pStyle w:val="SOFinalContentTableBullets"/>
              <w:numPr>
                <w:ilvl w:val="0"/>
                <w:numId w:val="0"/>
              </w:numPr>
            </w:pPr>
            <w:r>
              <w:t>Predict the charge on the monatomic ion formed by an element, using its position in the periodic table.</w:t>
            </w:r>
          </w:p>
          <w:p w:rsidR="00235265" w:rsidRDefault="00235265" w:rsidP="00554127">
            <w:pPr>
              <w:pStyle w:val="SOFinalContentTableBullets"/>
              <w:numPr>
                <w:ilvl w:val="0"/>
                <w:numId w:val="0"/>
              </w:numPr>
            </w:pPr>
            <w:r>
              <w:t xml:space="preserve">Write the electron configuration, using subshell notation of the monatomic ion of any of the first 38 elements of the periodic table. </w:t>
            </w:r>
          </w:p>
          <w:p w:rsidR="00235265" w:rsidRDefault="00235265" w:rsidP="00554127">
            <w:pPr>
              <w:pStyle w:val="SOFinalContentTableBullets"/>
              <w:numPr>
                <w:ilvl w:val="0"/>
                <w:numId w:val="0"/>
              </w:numPr>
            </w:pPr>
            <w:r>
              <w:t>Write formulae for ionic compound</w:t>
            </w:r>
            <w:r>
              <w:t>s given the charges on the ions.</w:t>
            </w:r>
          </w:p>
        </w:tc>
      </w:tr>
      <w:tr w:rsidR="00D733BA" w:rsidRPr="00D41D09" w:rsidTr="00D733BA">
        <w:trPr>
          <w:trHeight w:val="3060"/>
        </w:trPr>
        <w:tc>
          <w:tcPr>
            <w:tcW w:w="5951" w:type="dxa"/>
            <w:tcMar>
              <w:bottom w:w="62" w:type="dxa"/>
              <w:right w:w="108" w:type="dxa"/>
            </w:tcMar>
          </w:tcPr>
          <w:p w:rsidR="00D733BA" w:rsidRPr="00D062C3" w:rsidRDefault="00D733BA" w:rsidP="00F8745B">
            <w:pPr>
              <w:pStyle w:val="SOFinalContentTableText8ptabove"/>
              <w:rPr>
                <w:rStyle w:val="SOFinalItalicText9pt"/>
              </w:rPr>
            </w:pPr>
            <w:r w:rsidRPr="00D062C3">
              <w:rPr>
                <w:rStyle w:val="SOFinalItalicText9pt"/>
              </w:rPr>
              <w:t>Covalent Bonding</w:t>
            </w:r>
          </w:p>
          <w:p w:rsidR="00D733BA" w:rsidRDefault="00D733BA" w:rsidP="00F8745B">
            <w:pPr>
              <w:pStyle w:val="SOFinalContentTableText"/>
            </w:pPr>
            <w:r>
              <w:t>Non-metallic atoms share electrons to form covalent bonds.</w:t>
            </w:r>
          </w:p>
          <w:p w:rsidR="00D733BA" w:rsidRPr="008E5056" w:rsidRDefault="00D733BA" w:rsidP="00554127">
            <w:pPr>
              <w:pStyle w:val="SOFinalContentTableText"/>
            </w:pPr>
            <w:r>
              <w:t>A covalent bond may be polar or non-polar.</w:t>
            </w:r>
          </w:p>
          <w:p w:rsidR="00D733BA" w:rsidRDefault="00D733BA" w:rsidP="00F8745B">
            <w:pPr>
              <w:pStyle w:val="SOFinalContentTableText8ptabove"/>
            </w:pPr>
            <w:r>
              <w:t xml:space="preserve">Covalent bonding is found in molecular and non-molecular (continuous) substances. </w:t>
            </w:r>
          </w:p>
          <w:p w:rsidR="00D733BA" w:rsidRDefault="00D733BA" w:rsidP="00F8745B">
            <w:pPr>
              <w:pStyle w:val="SOFinalContentTableText"/>
            </w:pPr>
            <w:r>
              <w:t>A molecule can be represented by a molecular formula.</w:t>
            </w:r>
          </w:p>
          <w:p w:rsidR="00D733BA" w:rsidRDefault="00D733BA" w:rsidP="00F8745B">
            <w:pPr>
              <w:pStyle w:val="SOFinalContentTableText"/>
            </w:pPr>
            <w:r>
              <w:t>A continuous covalent substance is represented by an empirical formula.</w:t>
            </w:r>
          </w:p>
          <w:p w:rsidR="00D733BA" w:rsidRPr="008E5056" w:rsidRDefault="00D733BA" w:rsidP="00235265">
            <w:pPr>
              <w:pStyle w:val="SOFinalContentTableText"/>
            </w:pPr>
            <w:r>
              <w:t>The physical properties of continuous covalent substances can be explained using the model for covalent bonding.</w:t>
            </w:r>
          </w:p>
        </w:tc>
        <w:tc>
          <w:tcPr>
            <w:tcW w:w="4539" w:type="dxa"/>
            <w:tcMar>
              <w:left w:w="108" w:type="dxa"/>
              <w:bottom w:w="62" w:type="dxa"/>
            </w:tcMar>
          </w:tcPr>
          <w:p w:rsidR="00D733BA" w:rsidRDefault="00D733BA" w:rsidP="00554127">
            <w:pPr>
              <w:pStyle w:val="SOFinalContentTableBullets"/>
              <w:numPr>
                <w:ilvl w:val="0"/>
                <w:numId w:val="0"/>
              </w:numPr>
            </w:pPr>
            <w:r>
              <w:t>Use electron-dot diagrams and structural formulae to show covalent bonds between non-metallic atoms.</w:t>
            </w:r>
          </w:p>
          <w:p w:rsidR="00D733BA" w:rsidRPr="009407E9" w:rsidRDefault="00D733BA" w:rsidP="00554127">
            <w:pPr>
              <w:pStyle w:val="SOFinalContentTableBullets"/>
              <w:numPr>
                <w:ilvl w:val="0"/>
                <w:numId w:val="0"/>
              </w:numPr>
              <w:rPr>
                <w:rStyle w:val="SOFinalContentTableBulletsChar"/>
              </w:rPr>
            </w:pPr>
            <w:r w:rsidRPr="009407E9">
              <w:rPr>
                <w:rStyle w:val="SOFinalContentTableBulletsChar"/>
              </w:rPr>
              <w:t>Use electronegativity values, or the position of atoms in the periodic table, to predict and explain the polarity of a covalent bond.</w:t>
            </w:r>
          </w:p>
          <w:p w:rsidR="00D733BA" w:rsidRDefault="00D733BA" w:rsidP="00554127">
            <w:pPr>
              <w:pStyle w:val="SOFinalContentTableText"/>
            </w:pPr>
            <w:r w:rsidRPr="008E5056">
              <w:t>Indicate the polarity of a covalent bond, using the appropriate convention.</w:t>
            </w:r>
          </w:p>
          <w:p w:rsidR="00D733BA" w:rsidRDefault="00D733BA" w:rsidP="00F8745B">
            <w:pPr>
              <w:pStyle w:val="SOFinalContentTableText"/>
            </w:pPr>
            <w:r>
              <w:t>Explain the melting point, hardness, and electrical conductivity of continuous covalent substances.</w:t>
            </w:r>
          </w:p>
        </w:tc>
      </w:tr>
    </w:tbl>
    <w:p w:rsidR="00EE3366" w:rsidRDefault="00EE3366">
      <w:pPr>
        <w:rPr>
          <w:rFonts w:ascii="Arial Narrow" w:hAnsi="Arial Narrow"/>
          <w:b/>
          <w:sz w:val="24"/>
        </w:rPr>
      </w:pPr>
    </w:p>
    <w:p w:rsidR="003E1763" w:rsidRDefault="00EE3366" w:rsidP="00DC2E8F">
      <w:pPr>
        <w:pStyle w:val="SOFinalContentTableHead2Left"/>
        <w:spacing w:before="0" w:after="0"/>
      </w:pPr>
      <w:r>
        <w:t xml:space="preserve">Subtopic </w:t>
      </w:r>
      <w:r w:rsidR="003E1763">
        <w:t xml:space="preserve">2.3: </w:t>
      </w:r>
      <w:r w:rsidR="003E1763" w:rsidRPr="003E1763">
        <w:t xml:space="preserve">Quantities of </w:t>
      </w:r>
      <w:r w:rsidR="008D2AB3">
        <w:t>M</w:t>
      </w:r>
      <w:r w:rsidR="003E1763" w:rsidRPr="003E1763">
        <w:t xml:space="preserve">olecules and </w:t>
      </w:r>
      <w:r w:rsidR="008D2AB3">
        <w:t>I</w:t>
      </w:r>
      <w:r w:rsidR="003E1763" w:rsidRPr="003E1763">
        <w:t>ons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951"/>
        <w:gridCol w:w="4539"/>
      </w:tblGrid>
      <w:tr w:rsidR="00F8745B" w:rsidRPr="00D41D09" w:rsidTr="00D733BA">
        <w:tc>
          <w:tcPr>
            <w:tcW w:w="5951" w:type="dxa"/>
            <w:tcMar>
              <w:bottom w:w="62" w:type="dxa"/>
              <w:right w:w="108" w:type="dxa"/>
            </w:tcMar>
          </w:tcPr>
          <w:p w:rsidR="00F8745B" w:rsidRPr="00D41D09" w:rsidRDefault="00F8745B" w:rsidP="00DC2E8F">
            <w:pPr>
              <w:pStyle w:val="SOFinalContentTableText"/>
            </w:pPr>
            <w:r>
              <w:t>The percentage composition of elements in compounds can be determined from</w:t>
            </w:r>
            <w:r w:rsidR="00DC2E8F">
              <w:t xml:space="preserve"> the molar masses of the atoms.</w:t>
            </w:r>
          </w:p>
        </w:tc>
        <w:tc>
          <w:tcPr>
            <w:tcW w:w="4539" w:type="dxa"/>
            <w:tcMar>
              <w:left w:w="108" w:type="dxa"/>
              <w:bottom w:w="62" w:type="dxa"/>
            </w:tcMar>
          </w:tcPr>
          <w:p w:rsidR="00F8745B" w:rsidRPr="00D41D09" w:rsidRDefault="00DC2E8F" w:rsidP="00F8745B">
            <w:pPr>
              <w:pStyle w:val="SOFinalContentTableText"/>
            </w:pPr>
            <w:r>
              <w:t>Undertake calculations of percentage composition, by mass, of elements in compounds.</w:t>
            </w:r>
          </w:p>
        </w:tc>
      </w:tr>
      <w:tr w:rsidR="00F8745B" w:rsidRPr="00D41D09" w:rsidTr="00D733BA">
        <w:tblPrEx>
          <w:tblLook w:val="04A0" w:firstRow="1" w:lastRow="0" w:firstColumn="1" w:lastColumn="0" w:noHBand="0" w:noVBand="1"/>
        </w:tblPrEx>
        <w:tc>
          <w:tcPr>
            <w:tcW w:w="5951" w:type="dxa"/>
            <w:tcMar>
              <w:bottom w:w="62" w:type="dxa"/>
            </w:tcMar>
          </w:tcPr>
          <w:p w:rsidR="00F8745B" w:rsidRDefault="00F8745B" w:rsidP="00F8745B">
            <w:pPr>
              <w:pStyle w:val="SOFinalContentTableText"/>
            </w:pPr>
            <w:r>
              <w:t>The number of moles of particles (molecules, ions) in a sample can be determined from the mass of the sample and the molar masses of the particles.</w:t>
            </w:r>
          </w:p>
          <w:p w:rsidR="00F8745B" w:rsidRDefault="00F8745B" w:rsidP="00F8745B">
            <w:pPr>
              <w:pStyle w:val="SOFinalContentTableText"/>
              <w:ind w:left="184"/>
            </w:pPr>
          </w:p>
        </w:tc>
        <w:tc>
          <w:tcPr>
            <w:tcW w:w="4539" w:type="dxa"/>
            <w:tcMar>
              <w:bottom w:w="62" w:type="dxa"/>
            </w:tcMar>
          </w:tcPr>
          <w:p w:rsidR="00DC2E8F" w:rsidRDefault="00DC2E8F" w:rsidP="00DC2E8F">
            <w:pPr>
              <w:pStyle w:val="SOFinalContentTableBullets"/>
              <w:numPr>
                <w:ilvl w:val="0"/>
                <w:numId w:val="0"/>
              </w:numPr>
            </w:pPr>
            <w:r>
              <w:t>Undertake calculations using the relationship</w:t>
            </w:r>
          </w:p>
          <w:p w:rsidR="00DC2E8F" w:rsidRDefault="00DC2E8F" w:rsidP="00DC2E8F">
            <w:pPr>
              <w:pStyle w:val="SOFinalContentTableText"/>
            </w:pPr>
            <w:r w:rsidRPr="003052C7">
              <w:rPr>
                <w:position w:val="-4"/>
              </w:rPr>
              <w:object w:dxaOrig="160" w:dyaOrig="240">
                <v:shape id="_x0000_i1240" type="#_x0000_t75" style="width:7.5pt;height:11.9pt" o:ole="">
                  <v:imagedata r:id="rId10" o:title=""/>
                </v:shape>
                <o:OLEObject Type="Embed" ProgID="Equation.DSMT4" ShapeID="_x0000_i1240" DrawAspect="Content" ObjectID="_1545131741" r:id="rId11"/>
              </w:object>
            </w:r>
            <w:r w:rsidRPr="003052C7">
              <w:rPr>
                <w:position w:val="-20"/>
              </w:rPr>
              <w:object w:dxaOrig="620" w:dyaOrig="520">
                <v:shape id="_x0000_i1241" type="#_x0000_t75" style="width:31.3pt;height:25.65pt" o:ole="">
                  <v:imagedata r:id="rId12" o:title=""/>
                </v:shape>
                <o:OLEObject Type="Embed" ProgID="Equation.DSMT4" ShapeID="_x0000_i1241" DrawAspect="Content" ObjectID="_1545131742" r:id="rId13"/>
              </w:object>
            </w:r>
          </w:p>
          <w:p w:rsidR="00F8745B" w:rsidRDefault="00DC2E8F" w:rsidP="00DC2E8F">
            <w:pPr>
              <w:pStyle w:val="SOFinalContentTableText"/>
            </w:pPr>
            <w:r>
              <w:t>and its rearrangements for molecules, and for ions and their compounds.</w:t>
            </w:r>
          </w:p>
        </w:tc>
      </w:tr>
    </w:tbl>
    <w:p w:rsidR="00CA6975" w:rsidRPr="000C419A" w:rsidRDefault="00CA6975" w:rsidP="00C44CB8">
      <w:pPr>
        <w:pStyle w:val="SOFinalContentTableHead1TOP"/>
        <w:jc w:val="left"/>
      </w:pPr>
      <w:r w:rsidRPr="000C419A">
        <w:lastRenderedPageBreak/>
        <w:t xml:space="preserve">Topic </w:t>
      </w:r>
      <w:r>
        <w:t>3</w:t>
      </w:r>
      <w:r w:rsidRPr="000C419A">
        <w:t xml:space="preserve">: </w:t>
      </w:r>
      <w:r w:rsidR="003E1763" w:rsidRPr="003E1763">
        <w:t>Molecules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Pr>
      <w:tblGrid>
        <w:gridCol w:w="5951"/>
        <w:gridCol w:w="4539"/>
      </w:tblGrid>
      <w:tr w:rsidR="00532CCA" w:rsidRPr="006124DB" w:rsidTr="00346B89">
        <w:trPr>
          <w:tblHeader/>
        </w:trPr>
        <w:tc>
          <w:tcPr>
            <w:tcW w:w="5951" w:type="dxa"/>
            <w:tcMar>
              <w:top w:w="62" w:type="dxa"/>
              <w:bottom w:w="62" w:type="dxa"/>
              <w:right w:w="108" w:type="dxa"/>
            </w:tcMar>
          </w:tcPr>
          <w:p w:rsidR="00532CCA" w:rsidRPr="006124DB" w:rsidRDefault="00532CCA" w:rsidP="00834A27">
            <w:pPr>
              <w:pStyle w:val="SOFinalContentTableHead2"/>
              <w:spacing w:after="0"/>
              <w:jc w:val="left"/>
            </w:pPr>
            <w:r>
              <w:t>Knowledge</w:t>
            </w:r>
          </w:p>
        </w:tc>
        <w:tc>
          <w:tcPr>
            <w:tcW w:w="4539" w:type="dxa"/>
            <w:tcBorders>
              <w:right w:val="nil"/>
            </w:tcBorders>
            <w:tcMar>
              <w:top w:w="62" w:type="dxa"/>
              <w:left w:w="108" w:type="dxa"/>
              <w:bottom w:w="62" w:type="dxa"/>
            </w:tcMar>
          </w:tcPr>
          <w:p w:rsidR="00532CCA" w:rsidRPr="006124DB" w:rsidRDefault="00532CCA" w:rsidP="00834A27">
            <w:pPr>
              <w:pStyle w:val="SOFinalContentTableHead2"/>
              <w:spacing w:after="0"/>
              <w:jc w:val="left"/>
            </w:pPr>
            <w:r>
              <w:t>Application</w:t>
            </w:r>
          </w:p>
        </w:tc>
      </w:tr>
    </w:tbl>
    <w:p w:rsidR="00532CCA" w:rsidRDefault="00532CCA" w:rsidP="00DC2E8F">
      <w:pPr>
        <w:pStyle w:val="SOFinalContentTableHead2Left"/>
        <w:spacing w:before="0" w:after="0"/>
      </w:pPr>
    </w:p>
    <w:p w:rsidR="00CA6975" w:rsidRDefault="00EE3366" w:rsidP="00DC2E8F">
      <w:pPr>
        <w:pStyle w:val="SOFinalContentTableHead2Left"/>
        <w:spacing w:before="0" w:after="0"/>
      </w:pPr>
      <w:r>
        <w:t xml:space="preserve">Subtopic </w:t>
      </w:r>
      <w:r w:rsidR="003E1763">
        <w:t>3</w:t>
      </w:r>
      <w:r w:rsidR="00CA6975">
        <w:t xml:space="preserve">.1: </w:t>
      </w:r>
      <w:r w:rsidR="003E1763" w:rsidRPr="003E1763">
        <w:t xml:space="preserve">Molecule </w:t>
      </w:r>
      <w:r w:rsidR="00251965">
        <w:t>P</w:t>
      </w:r>
      <w:r w:rsidR="003E1763" w:rsidRPr="003E1763">
        <w:t>olarity</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951"/>
        <w:gridCol w:w="4539"/>
      </w:tblGrid>
      <w:tr w:rsidR="00F8745B" w:rsidRPr="00D41D09" w:rsidTr="00346B89">
        <w:tc>
          <w:tcPr>
            <w:tcW w:w="5951" w:type="dxa"/>
            <w:tcMar>
              <w:bottom w:w="62" w:type="dxa"/>
              <w:right w:w="108" w:type="dxa"/>
            </w:tcMar>
          </w:tcPr>
          <w:p w:rsidR="00F8745B" w:rsidRPr="00D41D09" w:rsidRDefault="00F8745B" w:rsidP="006C0759">
            <w:pPr>
              <w:pStyle w:val="SOFinalContentTableText"/>
            </w:pPr>
            <w:r>
              <w:t>The shapes of molecules can be explained and predicted using three-dimensional representations of electrons as charge clouds, and using valence-shell electron</w:t>
            </w:r>
            <w:r w:rsidR="006C0759">
              <w:noBreakHyphen/>
              <w:t>pair repulsion (VSEPR) theory.</w:t>
            </w:r>
          </w:p>
        </w:tc>
        <w:tc>
          <w:tcPr>
            <w:tcW w:w="4539" w:type="dxa"/>
            <w:tcMar>
              <w:left w:w="108" w:type="dxa"/>
              <w:bottom w:w="62" w:type="dxa"/>
            </w:tcMar>
          </w:tcPr>
          <w:p w:rsidR="00F8745B" w:rsidRPr="00D41D09" w:rsidRDefault="006C0759" w:rsidP="00F8745B">
            <w:pPr>
              <w:pStyle w:val="SOFinalContentTableText"/>
            </w:pPr>
            <w:r>
              <w:t>Draw and annotate diagrams showing covalent bonds, non-bonding pairs, and shapes of molecules and ions in which there is only one central atom and up to eight valence electrons.</w:t>
            </w:r>
          </w:p>
        </w:tc>
      </w:tr>
      <w:tr w:rsidR="00F51732" w:rsidRPr="00D41D09" w:rsidTr="00346B89">
        <w:trPr>
          <w:trHeight w:val="531"/>
        </w:trPr>
        <w:tc>
          <w:tcPr>
            <w:tcW w:w="5951" w:type="dxa"/>
            <w:tcMar>
              <w:bottom w:w="62" w:type="dxa"/>
              <w:right w:w="108" w:type="dxa"/>
            </w:tcMar>
          </w:tcPr>
          <w:p w:rsidR="00F51732" w:rsidRDefault="00F51732" w:rsidP="00F51732">
            <w:pPr>
              <w:pStyle w:val="SOFinalContentTableText8ptabove"/>
            </w:pPr>
            <w:r>
              <w:t xml:space="preserve">The polarity of a molecule results from the polar character of the bonds and their spatial arrangement. </w:t>
            </w:r>
          </w:p>
        </w:tc>
        <w:tc>
          <w:tcPr>
            <w:tcW w:w="4539" w:type="dxa"/>
            <w:tcMar>
              <w:left w:w="108" w:type="dxa"/>
              <w:bottom w:w="62" w:type="dxa"/>
            </w:tcMar>
          </w:tcPr>
          <w:p w:rsidR="00F51732" w:rsidRDefault="00F51732" w:rsidP="00F8745B">
            <w:pPr>
              <w:pStyle w:val="SOFinalContentTableText"/>
            </w:pPr>
            <w:r>
              <w:t>Predict and explain whether or not a molecule is polar, given its spatial arrangement</w:t>
            </w:r>
          </w:p>
        </w:tc>
      </w:tr>
    </w:tbl>
    <w:p w:rsidR="004205FC" w:rsidRDefault="004205FC">
      <w:pPr>
        <w:rPr>
          <w:rFonts w:ascii="Arial Narrow" w:hAnsi="Arial Narrow"/>
          <w:b/>
          <w:sz w:val="24"/>
        </w:rPr>
      </w:pPr>
    </w:p>
    <w:p w:rsidR="004205FC" w:rsidRDefault="00EE3366" w:rsidP="00DC2E8F">
      <w:pPr>
        <w:pStyle w:val="SOFinalContentTableHead2Left"/>
        <w:spacing w:before="0" w:after="0"/>
      </w:pPr>
      <w:r>
        <w:t xml:space="preserve">Subtopic </w:t>
      </w:r>
      <w:r w:rsidR="004205FC">
        <w:t xml:space="preserve">3.2: </w:t>
      </w:r>
      <w:r w:rsidR="004205FC" w:rsidRPr="004205FC">
        <w:t>Interactions Between Molecules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951"/>
        <w:gridCol w:w="4539"/>
      </w:tblGrid>
      <w:tr w:rsidR="00F8745B" w:rsidRPr="00D41D09" w:rsidTr="00227E31">
        <w:tc>
          <w:tcPr>
            <w:tcW w:w="5951" w:type="dxa"/>
            <w:tcMar>
              <w:bottom w:w="62" w:type="dxa"/>
              <w:right w:w="108" w:type="dxa"/>
            </w:tcMar>
          </w:tcPr>
          <w:p w:rsidR="00F8745B" w:rsidRDefault="00F8745B" w:rsidP="00F8745B">
            <w:pPr>
              <w:pStyle w:val="SOFinalContentTableText"/>
            </w:pPr>
            <w:r>
              <w:t>The physical properties of molecular substances can be explained by considering the nature and strength of the forces of attraction between the molecules.</w:t>
            </w:r>
          </w:p>
          <w:p w:rsidR="00F8745B" w:rsidRDefault="00F8745B" w:rsidP="00F8745B">
            <w:pPr>
              <w:pStyle w:val="SOFinalContentTableText"/>
            </w:pPr>
            <w:r>
              <w:t xml:space="preserve">Secondary interactions between molecules are much weaker than primary metallic, ionic, and covalent bonds. </w:t>
            </w:r>
          </w:p>
          <w:p w:rsidR="00F8745B" w:rsidRDefault="00F8745B" w:rsidP="00F8745B">
            <w:pPr>
              <w:pStyle w:val="SOFinalContentTableText"/>
            </w:pPr>
            <w:r>
              <w:t xml:space="preserve">The shape, polarity, and size of molecules can be used to explain and predict the nature and strength of secondary interactions. </w:t>
            </w:r>
          </w:p>
          <w:p w:rsidR="00F8745B" w:rsidRPr="00D41D09" w:rsidRDefault="00F8745B" w:rsidP="00F8745B">
            <w:pPr>
              <w:pStyle w:val="SOFinalContentTableText"/>
            </w:pPr>
            <w:r>
              <w:t>Dispersion forces exist between all molecules. Their strength depends on the size and shape of the molecules.</w:t>
            </w:r>
          </w:p>
        </w:tc>
        <w:tc>
          <w:tcPr>
            <w:tcW w:w="4539" w:type="dxa"/>
            <w:tcMar>
              <w:left w:w="108" w:type="dxa"/>
              <w:bottom w:w="62" w:type="dxa"/>
            </w:tcMar>
          </w:tcPr>
          <w:p w:rsidR="00F8745B" w:rsidRPr="00D41D09" w:rsidRDefault="00F51732" w:rsidP="00F8745B">
            <w:pPr>
              <w:pStyle w:val="SOFinalContentTableText"/>
            </w:pPr>
            <w:r>
              <w:t>Predict the relative strengths of interactions between molecules, given relevant information.</w:t>
            </w:r>
          </w:p>
        </w:tc>
      </w:tr>
      <w:tr w:rsidR="00F51732" w:rsidRPr="00D41D09" w:rsidTr="00227E31">
        <w:trPr>
          <w:trHeight w:val="1050"/>
        </w:trPr>
        <w:tc>
          <w:tcPr>
            <w:tcW w:w="5951" w:type="dxa"/>
            <w:tcMar>
              <w:bottom w:w="62" w:type="dxa"/>
              <w:right w:w="108" w:type="dxa"/>
            </w:tcMar>
          </w:tcPr>
          <w:p w:rsidR="00F51732" w:rsidRDefault="00F51732" w:rsidP="00F8745B">
            <w:pPr>
              <w:pStyle w:val="SOFinalContentTableText8ptabove"/>
            </w:pPr>
            <w:r>
              <w:t>Dipole–dipole interactions exist between polar molecules and their strength depends on the polarity and size of the molecules.</w:t>
            </w:r>
          </w:p>
          <w:p w:rsidR="00F51732" w:rsidRDefault="00F51732" w:rsidP="00F51732">
            <w:pPr>
              <w:pStyle w:val="SOFinalContentTableText"/>
            </w:pPr>
            <w:r>
              <w:t>Hydrogen bonding is a particularly strong form of dipole–dipole interaction that exists between molecules.</w:t>
            </w:r>
          </w:p>
        </w:tc>
        <w:tc>
          <w:tcPr>
            <w:tcW w:w="4539" w:type="dxa"/>
            <w:tcMar>
              <w:left w:w="108" w:type="dxa"/>
              <w:bottom w:w="62" w:type="dxa"/>
            </w:tcMar>
          </w:tcPr>
          <w:p w:rsidR="00F51732" w:rsidRDefault="00F51732" w:rsidP="00F51732">
            <w:pPr>
              <w:pStyle w:val="SOFinalContentTableBullets"/>
              <w:numPr>
                <w:ilvl w:val="0"/>
                <w:numId w:val="0"/>
              </w:numPr>
            </w:pPr>
            <w:r>
              <w:t>Draw diagrams showing partial charges and hydrogen bonding between HF, H</w:t>
            </w:r>
            <w:r w:rsidRPr="008D7F8B">
              <w:rPr>
                <w:vertAlign w:val="subscript"/>
              </w:rPr>
              <w:t>2</w:t>
            </w:r>
            <w:r>
              <w:t>O, and NH</w:t>
            </w:r>
            <w:r w:rsidRPr="008D7F8B">
              <w:rPr>
                <w:vertAlign w:val="subscript"/>
              </w:rPr>
              <w:t>3</w:t>
            </w:r>
            <w:r>
              <w:t xml:space="preserve"> molecules.</w:t>
            </w:r>
          </w:p>
          <w:p w:rsidR="00F51732" w:rsidRDefault="00F51732" w:rsidP="00F51732">
            <w:pPr>
              <w:pStyle w:val="SOFinalContentTableText"/>
            </w:pPr>
            <w:r>
              <w:t>Explain the boiling points of HF, H</w:t>
            </w:r>
            <w:r w:rsidRPr="008D7F8B">
              <w:rPr>
                <w:vertAlign w:val="subscript"/>
              </w:rPr>
              <w:t>2</w:t>
            </w:r>
            <w:r>
              <w:t>O, and NH</w:t>
            </w:r>
            <w:r w:rsidRPr="008D7F8B">
              <w:rPr>
                <w:vertAlign w:val="subscript"/>
              </w:rPr>
              <w:t>3</w:t>
            </w:r>
            <w:r>
              <w:t xml:space="preserve"> in terms of hydrogen bonding between the molecules.</w:t>
            </w:r>
          </w:p>
        </w:tc>
      </w:tr>
    </w:tbl>
    <w:p w:rsidR="004205FC" w:rsidRDefault="004205FC">
      <w:pPr>
        <w:rPr>
          <w:rFonts w:ascii="Arial Narrow" w:hAnsi="Arial Narrow"/>
          <w:b/>
          <w:sz w:val="24"/>
        </w:rPr>
      </w:pPr>
    </w:p>
    <w:p w:rsidR="004205FC" w:rsidRDefault="00EE3366" w:rsidP="00DC2E8F">
      <w:pPr>
        <w:pStyle w:val="SOFinalContentTableHead2Left"/>
        <w:spacing w:before="0" w:after="0"/>
      </w:pPr>
      <w:r>
        <w:t xml:space="preserve">Subtopic </w:t>
      </w:r>
      <w:r w:rsidR="004205FC">
        <w:t>3.</w:t>
      </w:r>
      <w:r w:rsidR="004E1571">
        <w:t>3</w:t>
      </w:r>
      <w:r w:rsidR="004205FC">
        <w:t xml:space="preserve">: </w:t>
      </w:r>
      <w:r w:rsidR="004E1571" w:rsidRPr="004E1571">
        <w:t>Hydrocarbons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951"/>
        <w:gridCol w:w="4539"/>
      </w:tblGrid>
      <w:tr w:rsidR="00706E49" w:rsidRPr="00D41D09" w:rsidTr="00346B89">
        <w:trPr>
          <w:trHeight w:val="721"/>
        </w:trPr>
        <w:tc>
          <w:tcPr>
            <w:tcW w:w="5951" w:type="dxa"/>
            <w:tcMar>
              <w:bottom w:w="62" w:type="dxa"/>
              <w:right w:w="108" w:type="dxa"/>
            </w:tcMar>
          </w:tcPr>
          <w:p w:rsidR="00706E49" w:rsidRPr="00D41D09" w:rsidRDefault="00706E49" w:rsidP="00706E49">
            <w:pPr>
              <w:pStyle w:val="SOFinalContentTableText"/>
            </w:pPr>
            <w:r>
              <w:t>Carbon forms hydrocarbon compounds, including alkanes and alkenes. The physical properties of hydrocarbons depend on the size of the molecules.</w:t>
            </w:r>
          </w:p>
        </w:tc>
        <w:tc>
          <w:tcPr>
            <w:tcW w:w="4539" w:type="dxa"/>
            <w:tcMar>
              <w:left w:w="108" w:type="dxa"/>
              <w:bottom w:w="62" w:type="dxa"/>
            </w:tcMar>
          </w:tcPr>
          <w:p w:rsidR="00706E49" w:rsidRDefault="00706E49" w:rsidP="00706E49">
            <w:pPr>
              <w:pStyle w:val="SOFinalContentTableText"/>
            </w:pPr>
            <w:r>
              <w:t>Compare the melting and boiling points of hydrocarbons, given relevant information.</w:t>
            </w:r>
          </w:p>
        </w:tc>
      </w:tr>
      <w:tr w:rsidR="00706E49" w:rsidRPr="00D41D09" w:rsidTr="00346B89">
        <w:tblPrEx>
          <w:tblLook w:val="04A0" w:firstRow="1" w:lastRow="0" w:firstColumn="1" w:lastColumn="0" w:noHBand="0" w:noVBand="1"/>
        </w:tblPrEx>
        <w:trPr>
          <w:trHeight w:val="477"/>
        </w:trPr>
        <w:tc>
          <w:tcPr>
            <w:tcW w:w="5951" w:type="dxa"/>
            <w:tcMar>
              <w:bottom w:w="62" w:type="dxa"/>
            </w:tcMar>
          </w:tcPr>
          <w:p w:rsidR="00706E49" w:rsidRDefault="00706E49" w:rsidP="00706E49">
            <w:pPr>
              <w:pStyle w:val="SOFinalContentTableText8ptabove"/>
            </w:pPr>
            <w:r>
              <w:t>Hydrocarbons are used as fuels and as feedstock for the chemical industry.</w:t>
            </w:r>
          </w:p>
        </w:tc>
        <w:tc>
          <w:tcPr>
            <w:tcW w:w="4539" w:type="dxa"/>
            <w:tcMar>
              <w:bottom w:w="62" w:type="dxa"/>
            </w:tcMar>
          </w:tcPr>
          <w:p w:rsidR="00706E49" w:rsidRDefault="00706E49" w:rsidP="00706E49">
            <w:pPr>
              <w:pStyle w:val="SOFinalContentTableText"/>
            </w:pPr>
            <w:r>
              <w:t>Write equations for the complete combustion of hydrocarbons.</w:t>
            </w:r>
          </w:p>
        </w:tc>
      </w:tr>
      <w:tr w:rsidR="00706E49" w:rsidRPr="00D41D09" w:rsidTr="00346B89">
        <w:tblPrEx>
          <w:tblLook w:val="04A0" w:firstRow="1" w:lastRow="0" w:firstColumn="1" w:lastColumn="0" w:noHBand="0" w:noVBand="1"/>
        </w:tblPrEx>
        <w:tc>
          <w:tcPr>
            <w:tcW w:w="5951" w:type="dxa"/>
            <w:tcMar>
              <w:bottom w:w="62" w:type="dxa"/>
            </w:tcMar>
          </w:tcPr>
          <w:p w:rsidR="00706E49" w:rsidRDefault="00706E49" w:rsidP="00706E49">
            <w:pPr>
              <w:pStyle w:val="SOFinalContentTableText8ptabove"/>
            </w:pPr>
            <w:r>
              <w:t>The chemical reactions of hydrocarbons are determined by the functional groups present.</w:t>
            </w:r>
          </w:p>
        </w:tc>
        <w:tc>
          <w:tcPr>
            <w:tcW w:w="4539" w:type="dxa"/>
            <w:tcMar>
              <w:bottom w:w="62" w:type="dxa"/>
            </w:tcMar>
          </w:tcPr>
          <w:p w:rsidR="00706E49" w:rsidRDefault="00706E49" w:rsidP="00706E49">
            <w:pPr>
              <w:pStyle w:val="SOFinalContentTableText8ptabove"/>
            </w:pPr>
            <w:r w:rsidRPr="004E1571">
              <w:rPr>
                <w:rStyle w:val="SOFinalContentTableBulletsChar"/>
              </w:rPr>
              <w:t>Predict the product of an addition reaction of an alkene</w:t>
            </w:r>
            <w:r>
              <w:t>.</w:t>
            </w:r>
          </w:p>
        </w:tc>
      </w:tr>
      <w:tr w:rsidR="00706E49" w:rsidRPr="00D41D09" w:rsidTr="00346B89">
        <w:tblPrEx>
          <w:tblLook w:val="04A0" w:firstRow="1" w:lastRow="0" w:firstColumn="1" w:lastColumn="0" w:noHBand="0" w:noVBand="1"/>
        </w:tblPrEx>
        <w:trPr>
          <w:trHeight w:val="2182"/>
        </w:trPr>
        <w:tc>
          <w:tcPr>
            <w:tcW w:w="5951" w:type="dxa"/>
            <w:tcMar>
              <w:bottom w:w="62" w:type="dxa"/>
            </w:tcMar>
          </w:tcPr>
          <w:p w:rsidR="00706E49" w:rsidRDefault="00706E49" w:rsidP="00706E49">
            <w:pPr>
              <w:pStyle w:val="SOFinalContentTableText"/>
            </w:pPr>
            <w:r>
              <w:t>Hydrocarbons can be represented by empirical formulae, molecular formulae, and structural formulae, including extended, condensed, and skeletal representations.</w:t>
            </w:r>
          </w:p>
          <w:p w:rsidR="00706E49" w:rsidRDefault="00706E49" w:rsidP="00706E49">
            <w:pPr>
              <w:pStyle w:val="SOFinalContentTableText"/>
            </w:pPr>
            <w:r>
              <w:t>Hydrocarbons can exist as different structural isomers.</w:t>
            </w:r>
          </w:p>
          <w:p w:rsidR="00706E49" w:rsidRDefault="00706E49" w:rsidP="00706E49">
            <w:pPr>
              <w:pStyle w:val="SOFinalContentTableText"/>
            </w:pPr>
            <w:r>
              <w:t>Hydrocarbons are named systematically to provide unambiguous identification.</w:t>
            </w:r>
          </w:p>
          <w:p w:rsidR="00706E49" w:rsidRDefault="00706E49" w:rsidP="00706E49">
            <w:pPr>
              <w:pStyle w:val="SOFinalContentTableText"/>
            </w:pPr>
            <w:r>
              <w:t>The structural formula of a hydrocarbon can be deduced from its systematic name.</w:t>
            </w:r>
          </w:p>
          <w:p w:rsidR="00227E31" w:rsidRDefault="00227E31" w:rsidP="00706E49">
            <w:pPr>
              <w:pStyle w:val="SOFinalContentTableText"/>
            </w:pPr>
            <w:r w:rsidRPr="004E1571">
              <w:t>Organic molecules have a hydrocarbon skeleton and can contain functional groups.</w:t>
            </w:r>
          </w:p>
        </w:tc>
        <w:tc>
          <w:tcPr>
            <w:tcW w:w="4539" w:type="dxa"/>
            <w:tcMar>
              <w:bottom w:w="62" w:type="dxa"/>
            </w:tcMar>
          </w:tcPr>
          <w:p w:rsidR="00706E49" w:rsidRDefault="00706E49" w:rsidP="00706E49">
            <w:pPr>
              <w:pStyle w:val="SOFinalContentTableBullets"/>
              <w:numPr>
                <w:ilvl w:val="0"/>
                <w:numId w:val="0"/>
              </w:numPr>
            </w:pPr>
            <w:r>
              <w:t>Identify, name systematically, and draw structural formulae of hydrocarbons containing:</w:t>
            </w:r>
          </w:p>
          <w:p w:rsidR="00706E49" w:rsidRDefault="00706E49" w:rsidP="00706E49">
            <w:pPr>
              <w:pStyle w:val="SOFinalContentTableBulletsIndented"/>
            </w:pPr>
            <w:r>
              <w:t>up to eight carbon atoms in the main chain, with side chains limited to a maximum of two carbon atoms</w:t>
            </w:r>
          </w:p>
          <w:p w:rsidR="00706E49" w:rsidRDefault="00706E49" w:rsidP="00706E49">
            <w:pPr>
              <w:pStyle w:val="SOFinalContentTableBulletsIndented"/>
            </w:pPr>
            <w:r>
              <w:t>one or more alkene groups.</w:t>
            </w:r>
          </w:p>
        </w:tc>
      </w:tr>
    </w:tbl>
    <w:p w:rsidR="00EE3366" w:rsidRDefault="00EE3366">
      <w:pPr>
        <w:rPr>
          <w:rFonts w:ascii="Arial Narrow" w:hAnsi="Arial Narrow"/>
          <w:b/>
          <w:sz w:val="24"/>
        </w:rPr>
      </w:pPr>
    </w:p>
    <w:p w:rsidR="00346B89" w:rsidRDefault="00346B89"/>
    <w:p w:rsidR="00346B89" w:rsidRDefault="00346B89">
      <w:pPr>
        <w:rPr>
          <w:rFonts w:ascii="Arial Narrow" w:hAnsi="Arial Narrow"/>
          <w:b/>
          <w:sz w:val="24"/>
        </w:rPr>
      </w:pPr>
      <w:r>
        <w:t>Subtopic 3.4 on next page.</w:t>
      </w:r>
      <w:r>
        <w:br w:type="page"/>
      </w:r>
    </w:p>
    <w:p w:rsidR="004E1571" w:rsidRDefault="00EE3366" w:rsidP="00DC2E8F">
      <w:pPr>
        <w:pStyle w:val="SOFinalContentTableHead2Left"/>
        <w:spacing w:before="0" w:after="0"/>
      </w:pPr>
      <w:r>
        <w:lastRenderedPageBreak/>
        <w:t xml:space="preserve">Subtopic </w:t>
      </w:r>
      <w:r w:rsidR="004E1571">
        <w:t>3.4: Polymers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951"/>
        <w:gridCol w:w="4539"/>
      </w:tblGrid>
      <w:tr w:rsidR="004D2AE0" w:rsidRPr="006124DB" w:rsidTr="004D2AE0">
        <w:trPr>
          <w:tblHeader/>
        </w:trPr>
        <w:tc>
          <w:tcPr>
            <w:tcW w:w="5951" w:type="dxa"/>
            <w:tcMar>
              <w:top w:w="62" w:type="dxa"/>
              <w:bottom w:w="62" w:type="dxa"/>
              <w:right w:w="108" w:type="dxa"/>
            </w:tcMar>
          </w:tcPr>
          <w:p w:rsidR="004D2AE0" w:rsidRPr="006124DB" w:rsidRDefault="004D2AE0" w:rsidP="00834A27">
            <w:pPr>
              <w:pStyle w:val="SOFinalContentTableHead2"/>
              <w:spacing w:after="0"/>
              <w:jc w:val="left"/>
            </w:pPr>
            <w:r>
              <w:t>Knowledge</w:t>
            </w:r>
          </w:p>
        </w:tc>
        <w:tc>
          <w:tcPr>
            <w:tcW w:w="4539" w:type="dxa"/>
            <w:tcBorders>
              <w:right w:val="nil"/>
            </w:tcBorders>
            <w:tcMar>
              <w:top w:w="62" w:type="dxa"/>
              <w:left w:w="108" w:type="dxa"/>
              <w:bottom w:w="62" w:type="dxa"/>
            </w:tcMar>
          </w:tcPr>
          <w:p w:rsidR="004D2AE0" w:rsidRPr="006124DB" w:rsidRDefault="004D2AE0" w:rsidP="00834A27">
            <w:pPr>
              <w:pStyle w:val="SOFinalContentTableHead2"/>
              <w:spacing w:after="0"/>
              <w:jc w:val="left"/>
            </w:pPr>
            <w:r>
              <w:t>Application</w:t>
            </w:r>
          </w:p>
        </w:tc>
      </w:tr>
      <w:tr w:rsidR="00F8745B" w:rsidRPr="00D41D09" w:rsidTr="00346B89">
        <w:tc>
          <w:tcPr>
            <w:tcW w:w="5951" w:type="dxa"/>
            <w:tcMar>
              <w:bottom w:w="62" w:type="dxa"/>
              <w:right w:w="108" w:type="dxa"/>
            </w:tcMar>
          </w:tcPr>
          <w:p w:rsidR="00F8745B" w:rsidRPr="00D41D09" w:rsidRDefault="00F8745B" w:rsidP="00227E31">
            <w:pPr>
              <w:pStyle w:val="SOFinalContentTableText"/>
            </w:pPr>
            <w:r>
              <w:t>Polymers or macromolecules are very large molecules composed of sm</w:t>
            </w:r>
            <w:r w:rsidR="00227E31">
              <w:t>all repeating structural units.</w:t>
            </w:r>
          </w:p>
        </w:tc>
        <w:tc>
          <w:tcPr>
            <w:tcW w:w="4539" w:type="dxa"/>
            <w:tcMar>
              <w:left w:w="108" w:type="dxa"/>
              <w:bottom w:w="62" w:type="dxa"/>
            </w:tcMar>
          </w:tcPr>
          <w:p w:rsidR="00F8745B" w:rsidRPr="008067D1" w:rsidRDefault="00227E31" w:rsidP="00F8745B">
            <w:pPr>
              <w:pStyle w:val="SOFinalhyperlinkfirst2ptabove"/>
            </w:pPr>
            <w:r>
              <w:t>Identify the repeating unit of a polymer, given the structural formula of a section of a chain.</w:t>
            </w:r>
          </w:p>
        </w:tc>
      </w:tr>
      <w:tr w:rsidR="00F8745B" w:rsidRPr="00D41D09" w:rsidTr="00346B89">
        <w:tc>
          <w:tcPr>
            <w:tcW w:w="5951" w:type="dxa"/>
            <w:tcMar>
              <w:bottom w:w="62" w:type="dxa"/>
              <w:right w:w="108" w:type="dxa"/>
            </w:tcMar>
          </w:tcPr>
          <w:p w:rsidR="00F8745B" w:rsidRDefault="00F8745B" w:rsidP="00F8745B">
            <w:pPr>
              <w:pStyle w:val="SOFinalContentTableText8ptabove"/>
            </w:pPr>
            <w:r>
              <w:t>Addition polymerisation occurs when monomer molecules link without the loss of atoms.</w:t>
            </w:r>
          </w:p>
          <w:p w:rsidR="00F8745B" w:rsidRDefault="00F8745B" w:rsidP="00227E31">
            <w:pPr>
              <w:pStyle w:val="SOFinalContentTableText"/>
            </w:pPr>
            <w:r>
              <w:t>Addition polymers can be sy</w:t>
            </w:r>
            <w:r w:rsidR="00227E31">
              <w:t>nthesised from alkene monomers.</w:t>
            </w:r>
          </w:p>
          <w:p w:rsidR="00227E31" w:rsidRDefault="00227E31" w:rsidP="00227E31">
            <w:pPr>
              <w:pStyle w:val="SOFinalContentTableText8ptabove"/>
            </w:pPr>
            <w:r>
              <w:t>Organic polymers have diverse properties and uses.</w:t>
            </w:r>
          </w:p>
          <w:p w:rsidR="00227E31" w:rsidRDefault="00227E31" w:rsidP="00227E31">
            <w:pPr>
              <w:pStyle w:val="SOFinalContentTableText"/>
            </w:pPr>
            <w:r>
              <w:t>The properties of organic polymers depend on the interactions between the polymer chains.</w:t>
            </w:r>
          </w:p>
        </w:tc>
        <w:tc>
          <w:tcPr>
            <w:tcW w:w="4539" w:type="dxa"/>
            <w:tcMar>
              <w:left w:w="108" w:type="dxa"/>
              <w:bottom w:w="62" w:type="dxa"/>
            </w:tcMar>
          </w:tcPr>
          <w:p w:rsidR="00F8745B" w:rsidRPr="007272E0" w:rsidRDefault="00227E31" w:rsidP="00F8745B">
            <w:pPr>
              <w:pStyle w:val="SOFinalContentTableText8ptabove"/>
              <w:rPr>
                <w:rStyle w:val="SOFinalItalicText9pt"/>
              </w:rPr>
            </w:pPr>
            <w:r>
              <w:t>Draw the structural formula of an addition polymer that could be produced from monomers containing one carbon–carbon double bond, given the structural formula(e) of the monomer(s) or vice versa.</w:t>
            </w:r>
          </w:p>
        </w:tc>
      </w:tr>
    </w:tbl>
    <w:p w:rsidR="00CA6975" w:rsidRDefault="00CA6975">
      <w:pPr>
        <w:rPr>
          <w:rFonts w:eastAsia="Times New Roman"/>
          <w:color w:val="000000"/>
          <w:lang w:val="en-US" w:eastAsia="en-US"/>
        </w:rPr>
      </w:pPr>
      <w:r>
        <w:br w:type="page"/>
      </w:r>
    </w:p>
    <w:p w:rsidR="00CA6975" w:rsidRDefault="00CA6975" w:rsidP="00273633">
      <w:pPr>
        <w:pStyle w:val="SOFinalContentTableHead1TOP"/>
        <w:jc w:val="left"/>
      </w:pPr>
      <w:r w:rsidRPr="000C419A">
        <w:lastRenderedPageBreak/>
        <w:t xml:space="preserve">Topic </w:t>
      </w:r>
      <w:r>
        <w:t>4</w:t>
      </w:r>
      <w:r w:rsidRPr="000C419A">
        <w:t xml:space="preserve">: </w:t>
      </w:r>
      <w:r w:rsidR="004E1571" w:rsidRPr="004E1571">
        <w:t>Mixtures and Solutions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Pr>
      <w:tblGrid>
        <w:gridCol w:w="6234"/>
        <w:gridCol w:w="4256"/>
      </w:tblGrid>
      <w:tr w:rsidR="00671FA2" w:rsidRPr="006124DB" w:rsidTr="00671FA2">
        <w:trPr>
          <w:tblHeader/>
        </w:trPr>
        <w:tc>
          <w:tcPr>
            <w:tcW w:w="6234" w:type="dxa"/>
            <w:tcMar>
              <w:top w:w="62" w:type="dxa"/>
              <w:bottom w:w="62" w:type="dxa"/>
              <w:right w:w="108" w:type="dxa"/>
            </w:tcMar>
          </w:tcPr>
          <w:p w:rsidR="00671FA2" w:rsidRPr="006124DB" w:rsidRDefault="00671FA2" w:rsidP="00834A27">
            <w:pPr>
              <w:pStyle w:val="SOFinalContentTableHead2"/>
              <w:spacing w:after="0"/>
              <w:jc w:val="left"/>
            </w:pPr>
            <w:r>
              <w:t>Knowledge</w:t>
            </w:r>
          </w:p>
        </w:tc>
        <w:tc>
          <w:tcPr>
            <w:tcW w:w="4256" w:type="dxa"/>
            <w:tcBorders>
              <w:right w:val="nil"/>
            </w:tcBorders>
            <w:tcMar>
              <w:top w:w="62" w:type="dxa"/>
              <w:left w:w="108" w:type="dxa"/>
              <w:bottom w:w="62" w:type="dxa"/>
            </w:tcMar>
          </w:tcPr>
          <w:p w:rsidR="00671FA2" w:rsidRPr="006124DB" w:rsidRDefault="00671FA2" w:rsidP="00834A27">
            <w:pPr>
              <w:pStyle w:val="SOFinalContentTableHead2"/>
              <w:spacing w:after="0"/>
              <w:jc w:val="left"/>
            </w:pPr>
            <w:r>
              <w:t>Application</w:t>
            </w:r>
          </w:p>
        </w:tc>
      </w:tr>
    </w:tbl>
    <w:p w:rsidR="00671FA2" w:rsidRPr="000C419A" w:rsidRDefault="00671FA2" w:rsidP="00273633">
      <w:pPr>
        <w:pStyle w:val="SOFinalContentTableHead1TOP"/>
        <w:jc w:val="left"/>
      </w:pPr>
    </w:p>
    <w:p w:rsidR="00CA6975" w:rsidRDefault="00EE3366" w:rsidP="00DC2E8F">
      <w:pPr>
        <w:pStyle w:val="SOFinalContentTableHead2Left"/>
        <w:spacing w:before="0" w:after="0"/>
      </w:pPr>
      <w:r>
        <w:t>Subtopic 4</w:t>
      </w:r>
      <w:r w:rsidR="00CA6975">
        <w:t xml:space="preserve">.1: </w:t>
      </w:r>
      <w:r w:rsidRPr="00EE3366">
        <w:t xml:space="preserve">Miscibility and </w:t>
      </w:r>
      <w:r w:rsidR="007272E0">
        <w:t>S</w:t>
      </w:r>
      <w:r w:rsidRPr="00EE3366">
        <w:t>olutions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6234"/>
        <w:gridCol w:w="4256"/>
      </w:tblGrid>
      <w:tr w:rsidR="00CF0CB6" w:rsidRPr="00D41D09" w:rsidTr="00671FA2">
        <w:trPr>
          <w:trHeight w:val="1139"/>
        </w:trPr>
        <w:tc>
          <w:tcPr>
            <w:tcW w:w="6234" w:type="dxa"/>
            <w:tcMar>
              <w:bottom w:w="62" w:type="dxa"/>
              <w:right w:w="108" w:type="dxa"/>
            </w:tcMar>
          </w:tcPr>
          <w:p w:rsidR="00CF0CB6" w:rsidRDefault="00CF0CB6" w:rsidP="00CF0CB6">
            <w:pPr>
              <w:pStyle w:val="SOFinalContentTableText"/>
            </w:pPr>
            <w:r>
              <w:t>Solvents can be considered as polar (e.g. water, methanol) or non-polar (e.g. hexane, turpentine, petrol).</w:t>
            </w:r>
          </w:p>
          <w:p w:rsidR="00CF0CB6" w:rsidRPr="00D41D09" w:rsidRDefault="00CF0CB6" w:rsidP="00CF0CB6">
            <w:pPr>
              <w:pStyle w:val="SOFinalContentTableText"/>
            </w:pPr>
            <w:r>
              <w:t>Polar and non-polar solvents do not readily mix.</w:t>
            </w:r>
          </w:p>
        </w:tc>
        <w:tc>
          <w:tcPr>
            <w:tcW w:w="4256" w:type="dxa"/>
            <w:tcMar>
              <w:left w:w="108" w:type="dxa"/>
              <w:bottom w:w="62" w:type="dxa"/>
            </w:tcMar>
          </w:tcPr>
          <w:p w:rsidR="00CF0CB6" w:rsidRDefault="00CF0CB6" w:rsidP="00F8745B">
            <w:pPr>
              <w:pStyle w:val="SOFinalContentTableText"/>
            </w:pPr>
            <w:r>
              <w:t>Identify water as a polar solvent and hydrocarbons as non-polar solvents.</w:t>
            </w:r>
          </w:p>
          <w:p w:rsidR="00CF0CB6" w:rsidRPr="00D41D09" w:rsidRDefault="00CF0CB6" w:rsidP="00F8745B">
            <w:pPr>
              <w:pStyle w:val="SOFinalContentTableText"/>
            </w:pPr>
            <w:r>
              <w:t>Identify a solvent as polar or non-polar, based on its miscibility with water and hydrocarbons.</w:t>
            </w:r>
          </w:p>
        </w:tc>
      </w:tr>
      <w:tr w:rsidR="00CF0CB6" w:rsidRPr="00D41D09" w:rsidTr="00671FA2">
        <w:trPr>
          <w:trHeight w:val="1783"/>
        </w:trPr>
        <w:tc>
          <w:tcPr>
            <w:tcW w:w="6234" w:type="dxa"/>
            <w:tcMar>
              <w:bottom w:w="62" w:type="dxa"/>
              <w:right w:w="108" w:type="dxa"/>
            </w:tcMar>
          </w:tcPr>
          <w:p w:rsidR="00CF0CB6" w:rsidRDefault="00CF0CB6" w:rsidP="00F8745B">
            <w:pPr>
              <w:pStyle w:val="SOFinalContentTableText8ptabove"/>
            </w:pPr>
            <w:r>
              <w:t>Highly polar molecular substances are more soluble in water than non-polar molecules of a similar size.</w:t>
            </w:r>
          </w:p>
          <w:p w:rsidR="00CF0CB6" w:rsidRDefault="00CF0CB6" w:rsidP="00CF0CB6">
            <w:pPr>
              <w:pStyle w:val="SOFinalContentTableText"/>
            </w:pPr>
            <w:r>
              <w:t>Molecular substances with small molecules are more soluble in water than larger molecules of similar polarity.</w:t>
            </w:r>
          </w:p>
          <w:p w:rsidR="00CF0CB6" w:rsidRDefault="00CF0CB6" w:rsidP="00CF0CB6">
            <w:pPr>
              <w:pStyle w:val="SOFinalContentTableText"/>
            </w:pPr>
            <w:r w:rsidRPr="00E967DD">
              <w:t>Compounds with non-polar and polar or ionic components facilitate the mixing of polar and non-polar substances.</w:t>
            </w:r>
          </w:p>
        </w:tc>
        <w:tc>
          <w:tcPr>
            <w:tcW w:w="4256" w:type="dxa"/>
            <w:tcMar>
              <w:left w:w="108" w:type="dxa"/>
              <w:bottom w:w="62" w:type="dxa"/>
            </w:tcMar>
          </w:tcPr>
          <w:p w:rsidR="00CF0CB6" w:rsidRDefault="00CF0CB6" w:rsidP="00F8745B">
            <w:pPr>
              <w:pStyle w:val="SOFinalContentTableText"/>
            </w:pPr>
            <w:r>
              <w:t>Predict, given the structural formulae, which of two compounds would be more soluble in polar and non-polar solvents.</w:t>
            </w:r>
          </w:p>
        </w:tc>
      </w:tr>
    </w:tbl>
    <w:p w:rsidR="00E967DD" w:rsidRDefault="00E967DD"/>
    <w:p w:rsidR="00E967DD" w:rsidRDefault="00E967DD" w:rsidP="00DC2E8F">
      <w:pPr>
        <w:pStyle w:val="SOFinalContentTableHead2Left"/>
        <w:spacing w:before="0" w:after="0"/>
      </w:pPr>
      <w:r>
        <w:t xml:space="preserve">Subtopic 4.2: </w:t>
      </w:r>
      <w:r w:rsidRPr="00E967DD">
        <w:t xml:space="preserve">Solutions of </w:t>
      </w:r>
      <w:r w:rsidR="006471E8">
        <w:t>I</w:t>
      </w:r>
      <w:r w:rsidRPr="00E967DD">
        <w:t xml:space="preserve">onic </w:t>
      </w:r>
      <w:r w:rsidR="006471E8">
        <w:t>S</w:t>
      </w:r>
      <w:r w:rsidRPr="00E967DD">
        <w:t>ubstances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6234"/>
        <w:gridCol w:w="4256"/>
      </w:tblGrid>
      <w:tr w:rsidR="00671FA2" w:rsidRPr="00D41D09" w:rsidTr="00671FA2">
        <w:trPr>
          <w:trHeight w:val="1084"/>
        </w:trPr>
        <w:tc>
          <w:tcPr>
            <w:tcW w:w="6234" w:type="dxa"/>
            <w:tcMar>
              <w:bottom w:w="62" w:type="dxa"/>
              <w:right w:w="108" w:type="dxa"/>
            </w:tcMar>
          </w:tcPr>
          <w:p w:rsidR="00671FA2" w:rsidRDefault="00671FA2" w:rsidP="00F8745B">
            <w:pPr>
              <w:pStyle w:val="SOFinalContentTableText"/>
            </w:pPr>
            <w:r>
              <w:t>Many ionic substances are soluble in water. This is particularly so for ammonium and alkali metal salts.</w:t>
            </w:r>
          </w:p>
          <w:p w:rsidR="00671FA2" w:rsidRPr="00D41D09" w:rsidRDefault="00671FA2" w:rsidP="00671FA2">
            <w:pPr>
              <w:pStyle w:val="SOFinalContentTableText"/>
            </w:pPr>
            <w:r>
              <w:t>Equations can be written to represent the dissociation and hydration of ions that occurs when ionic substances dissolve in water.</w:t>
            </w:r>
          </w:p>
        </w:tc>
        <w:tc>
          <w:tcPr>
            <w:tcW w:w="4256" w:type="dxa"/>
            <w:tcMar>
              <w:left w:w="108" w:type="dxa"/>
              <w:bottom w:w="62" w:type="dxa"/>
            </w:tcMar>
          </w:tcPr>
          <w:p w:rsidR="00671FA2" w:rsidRDefault="00671FA2" w:rsidP="00671FA2">
            <w:pPr>
              <w:pStyle w:val="SOFinalContentTableBullets"/>
              <w:numPr>
                <w:ilvl w:val="0"/>
                <w:numId w:val="0"/>
              </w:numPr>
            </w:pPr>
            <w:r>
              <w:t>Describe the formation of ion-dipole interactions when ionic substances dissolve in water.</w:t>
            </w:r>
          </w:p>
          <w:p w:rsidR="00671FA2" w:rsidRPr="00D41D09" w:rsidRDefault="00671FA2" w:rsidP="00F8745B">
            <w:pPr>
              <w:pStyle w:val="SOFinalContentTableText"/>
            </w:pPr>
            <w:r>
              <w:t>Write equations for the dissolving of ionic substances in water.</w:t>
            </w:r>
          </w:p>
        </w:tc>
      </w:tr>
      <w:tr w:rsidR="00671FA2" w:rsidRPr="00EA115C" w:rsidTr="00671FA2">
        <w:trPr>
          <w:trHeight w:val="789"/>
        </w:trPr>
        <w:tc>
          <w:tcPr>
            <w:tcW w:w="6234" w:type="dxa"/>
            <w:tcMar>
              <w:bottom w:w="62" w:type="dxa"/>
              <w:right w:w="108" w:type="dxa"/>
            </w:tcMar>
          </w:tcPr>
          <w:p w:rsidR="00671FA2" w:rsidRPr="00EA115C" w:rsidRDefault="00671FA2" w:rsidP="00671FA2">
            <w:pPr>
              <w:pStyle w:val="SOFinalContentTableText8ptabove"/>
            </w:pPr>
            <w:r>
              <w:t>Some ionic substances are not very soluble in water; such substances form as precipitates when solutions containing the relevant ions are mixed.</w:t>
            </w:r>
          </w:p>
        </w:tc>
        <w:tc>
          <w:tcPr>
            <w:tcW w:w="4256" w:type="dxa"/>
            <w:tcMar>
              <w:left w:w="108" w:type="dxa"/>
              <w:bottom w:w="62" w:type="dxa"/>
            </w:tcMar>
          </w:tcPr>
          <w:p w:rsidR="00671FA2" w:rsidRDefault="00671FA2" w:rsidP="00671FA2">
            <w:pPr>
              <w:pStyle w:val="SOFinalContentTableBullets"/>
              <w:numPr>
                <w:ilvl w:val="0"/>
                <w:numId w:val="0"/>
              </w:numPr>
            </w:pPr>
            <w:r>
              <w:t>Write ionic equations for precipitation reactions.</w:t>
            </w:r>
          </w:p>
          <w:p w:rsidR="00671FA2" w:rsidRPr="00EA115C" w:rsidRDefault="00671FA2" w:rsidP="00671FA2">
            <w:pPr>
              <w:pStyle w:val="SOFinalContentTableText"/>
            </w:pPr>
            <w:r>
              <w:t>Explain why soap forms a scum in water containing calcium ions.</w:t>
            </w:r>
          </w:p>
        </w:tc>
      </w:tr>
    </w:tbl>
    <w:p w:rsidR="00E967DD" w:rsidRDefault="00E967DD"/>
    <w:p w:rsidR="00E967DD" w:rsidRDefault="00E967DD" w:rsidP="00DC2E8F">
      <w:pPr>
        <w:pStyle w:val="SOFinalContentTableHead2Left"/>
        <w:spacing w:before="0" w:after="0"/>
      </w:pPr>
      <w:r>
        <w:t xml:space="preserve">Subtopic 4.3: </w:t>
      </w:r>
      <w:r w:rsidRPr="00E967DD">
        <w:t xml:space="preserve">Quantities in </w:t>
      </w:r>
      <w:r w:rsidR="006471E8">
        <w:t>R</w:t>
      </w:r>
      <w:r w:rsidRPr="00E967DD">
        <w:t>eactions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6234"/>
        <w:gridCol w:w="4256"/>
      </w:tblGrid>
      <w:tr w:rsidR="00F8745B" w:rsidRPr="00D41D09" w:rsidTr="00671FA2">
        <w:tc>
          <w:tcPr>
            <w:tcW w:w="6234" w:type="dxa"/>
            <w:tcMar>
              <w:bottom w:w="62" w:type="dxa"/>
              <w:right w:w="108" w:type="dxa"/>
            </w:tcMar>
          </w:tcPr>
          <w:p w:rsidR="00F8745B" w:rsidRPr="00D41D09" w:rsidRDefault="00F8745B" w:rsidP="00BB177B">
            <w:pPr>
              <w:pStyle w:val="SOFinalContentTableText"/>
            </w:pPr>
            <w:r>
              <w:t>Chemical equations can be written</w:t>
            </w:r>
            <w:r w:rsidR="00BB177B">
              <w:t xml:space="preserve"> to describe a chemical change.</w:t>
            </w:r>
          </w:p>
        </w:tc>
        <w:tc>
          <w:tcPr>
            <w:tcW w:w="4256" w:type="dxa"/>
            <w:tcMar>
              <w:left w:w="108" w:type="dxa"/>
              <w:bottom w:w="62" w:type="dxa"/>
            </w:tcMar>
          </w:tcPr>
          <w:p w:rsidR="00F8745B" w:rsidRPr="00D41D09" w:rsidRDefault="00BB177B" w:rsidP="00F8745B">
            <w:pPr>
              <w:pStyle w:val="SOFinalContentTableText"/>
            </w:pPr>
            <w:r>
              <w:t>Write chemical equations when given the reactants and products of a reaction.</w:t>
            </w:r>
          </w:p>
        </w:tc>
      </w:tr>
      <w:tr w:rsidR="00BB177B" w:rsidRPr="00EA115C" w:rsidTr="00BB177B">
        <w:trPr>
          <w:trHeight w:val="2921"/>
        </w:trPr>
        <w:tc>
          <w:tcPr>
            <w:tcW w:w="6234" w:type="dxa"/>
            <w:tcMar>
              <w:bottom w:w="62" w:type="dxa"/>
              <w:right w:w="108" w:type="dxa"/>
            </w:tcMar>
          </w:tcPr>
          <w:p w:rsidR="00BB177B" w:rsidRPr="00EA115C" w:rsidRDefault="00BB177B" w:rsidP="00BB177B">
            <w:pPr>
              <w:pStyle w:val="SOFinalContentTableText8ptabove"/>
            </w:pPr>
            <w:r>
              <w:t xml:space="preserve">The concentration of a solution can be described in terms of mass concentration (mass of solute per unit volume, </w:t>
            </w:r>
            <w:r w:rsidRPr="009C6FBD">
              <w:rPr>
                <w:position w:val="-10"/>
              </w:rPr>
              <w:object w:dxaOrig="220" w:dyaOrig="240">
                <v:shape id="_x0000_i8769" type="#_x0000_t75" style="width:11.25pt;height:11.9pt" o:ole="">
                  <v:imagedata r:id="rId14" o:title=""/>
                </v:shape>
                <o:OLEObject Type="Embed" ProgID="Equation.DSMT4" ShapeID="_x0000_i8769" DrawAspect="Content" ObjectID="_1545131743" r:id="rId15"/>
              </w:object>
            </w:r>
            <w:r>
              <w:t xml:space="preserve">) or as molar concentration (moles of solute per unit volume, </w:t>
            </w:r>
            <w:r w:rsidRPr="009C6FBD">
              <w:rPr>
                <w:rStyle w:val="SOFinalTNRitalics"/>
              </w:rPr>
              <w:t>c</w:t>
            </w:r>
            <w:r>
              <w:t>).</w:t>
            </w:r>
          </w:p>
        </w:tc>
        <w:tc>
          <w:tcPr>
            <w:tcW w:w="4256" w:type="dxa"/>
            <w:tcMar>
              <w:left w:w="108" w:type="dxa"/>
              <w:bottom w:w="62" w:type="dxa"/>
            </w:tcMar>
          </w:tcPr>
          <w:p w:rsidR="00BB177B" w:rsidRDefault="00BB177B" w:rsidP="00BB177B">
            <w:pPr>
              <w:pStyle w:val="SOFinalContentTableBullets"/>
              <w:numPr>
                <w:ilvl w:val="0"/>
                <w:numId w:val="0"/>
              </w:numPr>
            </w:pPr>
            <w:r>
              <w:t xml:space="preserve">Undertake calculations using the relationship </w:t>
            </w:r>
          </w:p>
          <w:p w:rsidR="00BB177B" w:rsidRDefault="00BB177B" w:rsidP="00BB177B">
            <w:pPr>
              <w:pStyle w:val="SOFinalContentTableText"/>
            </w:pPr>
            <w:r w:rsidRPr="003052C7">
              <w:rPr>
                <w:position w:val="-20"/>
              </w:rPr>
              <w:object w:dxaOrig="600" w:dyaOrig="520">
                <v:shape id="_x0000_i8770" type="#_x0000_t75" style="width:30.7pt;height:25.65pt" o:ole="">
                  <v:imagedata r:id="rId16" o:title=""/>
                </v:shape>
                <o:OLEObject Type="Embed" ProgID="Equation.DSMT4" ShapeID="_x0000_i8770" DrawAspect="Content" ObjectID="_1545131744" r:id="rId17"/>
              </w:object>
            </w:r>
          </w:p>
          <w:p w:rsidR="00BB177B" w:rsidRDefault="00BB177B" w:rsidP="00BB177B">
            <w:pPr>
              <w:pStyle w:val="SOFinalContentTableTextUnderBullet"/>
            </w:pPr>
            <w:r>
              <w:t>and its rearrangements.</w:t>
            </w:r>
          </w:p>
          <w:p w:rsidR="00BB177B" w:rsidRDefault="00BB177B" w:rsidP="00BB177B">
            <w:pPr>
              <w:pStyle w:val="SOFinalContentTableBullets"/>
              <w:numPr>
                <w:ilvl w:val="0"/>
                <w:numId w:val="0"/>
              </w:numPr>
            </w:pPr>
            <w:r>
              <w:t>Undertake calculations using the relationship</w:t>
            </w:r>
          </w:p>
          <w:p w:rsidR="00BB177B" w:rsidRDefault="00BB177B" w:rsidP="00BB177B">
            <w:pPr>
              <w:pStyle w:val="SOFinalContentTableText"/>
            </w:pPr>
            <w:r w:rsidRPr="003052C7">
              <w:rPr>
                <w:position w:val="-20"/>
              </w:rPr>
              <w:object w:dxaOrig="540" w:dyaOrig="520">
                <v:shape id="_x0000_i8771" type="#_x0000_t75" style="width:27.55pt;height:25.65pt" o:ole="">
                  <v:imagedata r:id="rId18" o:title=""/>
                </v:shape>
                <o:OLEObject Type="Embed" ProgID="Equation.DSMT4" ShapeID="_x0000_i8771" DrawAspect="Content" ObjectID="_1545131745" r:id="rId19"/>
              </w:object>
            </w:r>
          </w:p>
          <w:p w:rsidR="00BB177B" w:rsidRDefault="00BB177B" w:rsidP="00BB177B">
            <w:pPr>
              <w:pStyle w:val="SOFinalContentTableTextUnderBullet"/>
            </w:pPr>
            <w:r>
              <w:t>and its rearrangements.</w:t>
            </w:r>
          </w:p>
          <w:p w:rsidR="00BB177B" w:rsidRPr="00EA115C" w:rsidRDefault="00BB177B" w:rsidP="00BB177B">
            <w:pPr>
              <w:pStyle w:val="SOFinalContentTableText8ptabove"/>
            </w:pPr>
            <w:r>
              <w:t>Undertake conversions between mass concentrations and molar concentrations.</w:t>
            </w:r>
          </w:p>
        </w:tc>
      </w:tr>
      <w:tr w:rsidR="00F8745B" w:rsidRPr="00EA115C" w:rsidTr="00671FA2">
        <w:tc>
          <w:tcPr>
            <w:tcW w:w="6234" w:type="dxa"/>
            <w:tcMar>
              <w:bottom w:w="62" w:type="dxa"/>
              <w:right w:w="108" w:type="dxa"/>
            </w:tcMar>
          </w:tcPr>
          <w:p w:rsidR="00F8745B" w:rsidRPr="00EA115C" w:rsidRDefault="00F8745B" w:rsidP="00BB177B">
            <w:pPr>
              <w:pStyle w:val="SOFinalContentTableText8ptabove"/>
            </w:pPr>
            <w:r>
              <w:t>Chemicals</w:t>
            </w:r>
            <w:r w:rsidR="00BB177B">
              <w:t xml:space="preserve"> react in definite proportions.</w:t>
            </w:r>
          </w:p>
        </w:tc>
        <w:tc>
          <w:tcPr>
            <w:tcW w:w="4256" w:type="dxa"/>
            <w:tcMar>
              <w:left w:w="108" w:type="dxa"/>
              <w:bottom w:w="62" w:type="dxa"/>
            </w:tcMar>
          </w:tcPr>
          <w:p w:rsidR="00F8745B" w:rsidRPr="006471E8" w:rsidRDefault="00BB177B" w:rsidP="00F8745B">
            <w:pPr>
              <w:pStyle w:val="SOFinalContentTableText8ptabove"/>
              <w:rPr>
                <w:rStyle w:val="SOFinalItalicText9pt"/>
              </w:rPr>
            </w:pPr>
            <w:r>
              <w:t>Undertake stoichiometric calculations for precipitation reactions.</w:t>
            </w:r>
          </w:p>
        </w:tc>
      </w:tr>
    </w:tbl>
    <w:p w:rsidR="00EA115C" w:rsidRDefault="00EA115C"/>
    <w:p w:rsidR="00346B89" w:rsidRDefault="00346B89"/>
    <w:p w:rsidR="00346B89" w:rsidRDefault="00346B89">
      <w:pPr>
        <w:rPr>
          <w:rFonts w:ascii="Arial Narrow" w:hAnsi="Arial Narrow"/>
          <w:b/>
          <w:sz w:val="24"/>
        </w:rPr>
      </w:pPr>
      <w:r>
        <w:t>Subtopic 4.4 on next page.</w:t>
      </w:r>
      <w:r>
        <w:br w:type="page"/>
      </w:r>
    </w:p>
    <w:p w:rsidR="00EA115C" w:rsidRDefault="00EA115C" w:rsidP="00DC2E8F">
      <w:pPr>
        <w:pStyle w:val="SOFinalContentTableHead2Left"/>
        <w:spacing w:before="0" w:after="0"/>
      </w:pPr>
      <w:r>
        <w:lastRenderedPageBreak/>
        <w:t xml:space="preserve">Subtopic 4.4: </w:t>
      </w:r>
      <w:r w:rsidRPr="00EA115C">
        <w:t xml:space="preserve">Energy in </w:t>
      </w:r>
      <w:r w:rsidR="00207C03">
        <w:t>R</w:t>
      </w:r>
      <w:r w:rsidRPr="00EA115C">
        <w:t>eactions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6234"/>
        <w:gridCol w:w="4256"/>
      </w:tblGrid>
      <w:tr w:rsidR="004D2AE0" w:rsidRPr="006124DB" w:rsidTr="00834A27">
        <w:trPr>
          <w:tblHeader/>
        </w:trPr>
        <w:tc>
          <w:tcPr>
            <w:tcW w:w="6234" w:type="dxa"/>
            <w:tcMar>
              <w:top w:w="62" w:type="dxa"/>
              <w:bottom w:w="62" w:type="dxa"/>
              <w:right w:w="108" w:type="dxa"/>
            </w:tcMar>
          </w:tcPr>
          <w:p w:rsidR="004D2AE0" w:rsidRPr="006124DB" w:rsidRDefault="004D2AE0" w:rsidP="00834A27">
            <w:pPr>
              <w:pStyle w:val="SOFinalContentTableHead2"/>
              <w:spacing w:after="0"/>
              <w:jc w:val="left"/>
            </w:pPr>
            <w:r>
              <w:t>Knowledge</w:t>
            </w:r>
          </w:p>
        </w:tc>
        <w:tc>
          <w:tcPr>
            <w:tcW w:w="4256" w:type="dxa"/>
            <w:tcBorders>
              <w:right w:val="nil"/>
            </w:tcBorders>
            <w:tcMar>
              <w:top w:w="62" w:type="dxa"/>
              <w:left w:w="108" w:type="dxa"/>
              <w:bottom w:w="62" w:type="dxa"/>
            </w:tcMar>
          </w:tcPr>
          <w:p w:rsidR="004D2AE0" w:rsidRPr="006124DB" w:rsidRDefault="004D2AE0" w:rsidP="00834A27">
            <w:pPr>
              <w:pStyle w:val="SOFinalContentTableHead2"/>
              <w:spacing w:after="0"/>
              <w:jc w:val="left"/>
            </w:pPr>
            <w:r>
              <w:t>Application</w:t>
            </w:r>
          </w:p>
        </w:tc>
      </w:tr>
      <w:tr w:rsidR="004E7440" w:rsidRPr="00D41D09" w:rsidTr="00AA30FE">
        <w:trPr>
          <w:trHeight w:val="1956"/>
        </w:trPr>
        <w:tc>
          <w:tcPr>
            <w:tcW w:w="6234" w:type="dxa"/>
            <w:tcMar>
              <w:bottom w:w="62" w:type="dxa"/>
              <w:right w:w="108" w:type="dxa"/>
            </w:tcMar>
          </w:tcPr>
          <w:p w:rsidR="004E7440" w:rsidRDefault="004E7440" w:rsidP="00F8745B">
            <w:pPr>
              <w:pStyle w:val="SOFinalContentTableText"/>
            </w:pPr>
            <w:r>
              <w:t>All chemical reactions involve the formation of a new substance and are accompanied by the gain of energy (endothermic reactions) or the loss of energy (exothermic reactions).</w:t>
            </w:r>
          </w:p>
          <w:p w:rsidR="004E7440" w:rsidRPr="00D41D09" w:rsidRDefault="004E7440" w:rsidP="004E7440">
            <w:pPr>
              <w:pStyle w:val="SOFinalContentTableText"/>
            </w:pPr>
            <w:r>
              <w:t>The energy changes in endothermic and exothermic reactions can be explained in terms of the Law of Conservation of Energy and the breaking and forming of bonds.</w:t>
            </w:r>
          </w:p>
        </w:tc>
        <w:tc>
          <w:tcPr>
            <w:tcW w:w="4256" w:type="dxa"/>
            <w:tcMar>
              <w:left w:w="108" w:type="dxa"/>
              <w:bottom w:w="62" w:type="dxa"/>
            </w:tcMar>
          </w:tcPr>
          <w:p w:rsidR="004E7440" w:rsidRPr="00443E46" w:rsidRDefault="004E7440" w:rsidP="00F8745B">
            <w:pPr>
              <w:pStyle w:val="SOFinalhyperlinkfirst2ptabove"/>
              <w:rPr>
                <w:spacing w:val="-2"/>
              </w:rPr>
            </w:pPr>
            <w:r>
              <w:t>Identify a reaction as exothermic or endothermic, given relevant information.</w:t>
            </w:r>
          </w:p>
        </w:tc>
      </w:tr>
      <w:tr w:rsidR="004E7440" w:rsidRPr="00EA115C" w:rsidTr="00AB5F64">
        <w:trPr>
          <w:trHeight w:val="1936"/>
        </w:trPr>
        <w:tc>
          <w:tcPr>
            <w:tcW w:w="6234" w:type="dxa"/>
            <w:tcMar>
              <w:bottom w:w="62" w:type="dxa"/>
              <w:right w:w="108" w:type="dxa"/>
            </w:tcMar>
          </w:tcPr>
          <w:p w:rsidR="004E7440" w:rsidRPr="00EA115C" w:rsidRDefault="004E7440" w:rsidP="004E7440">
            <w:pPr>
              <w:pStyle w:val="SOFinalContentTableText8ptabove"/>
            </w:pPr>
            <w:r>
              <w:t>When ionic substances dissolve in water, the dissociation of the ions requires energy and the hydration of the ions releases energy.</w:t>
            </w:r>
          </w:p>
        </w:tc>
        <w:tc>
          <w:tcPr>
            <w:tcW w:w="4256" w:type="dxa"/>
            <w:tcMar>
              <w:left w:w="108" w:type="dxa"/>
              <w:bottom w:w="62" w:type="dxa"/>
            </w:tcMar>
          </w:tcPr>
          <w:p w:rsidR="004E7440" w:rsidRDefault="004E7440" w:rsidP="004E7440">
            <w:pPr>
              <w:pStyle w:val="SOFinalContentTableBullets"/>
              <w:numPr>
                <w:ilvl w:val="0"/>
                <w:numId w:val="0"/>
              </w:numPr>
            </w:pPr>
            <w:r>
              <w:t>Explain the endothermic or exothermic nature of dissolving ionic substances in terms of the Law of Conservation of Energy, the energy required for dissociation of ions, and the energy released by hydration of the ions.</w:t>
            </w:r>
          </w:p>
          <w:p w:rsidR="004E7440" w:rsidRPr="00443E46" w:rsidRDefault="004E7440" w:rsidP="004E7440">
            <w:pPr>
              <w:pStyle w:val="SOFinalhyperlinkfirst2ptabove"/>
              <w:rPr>
                <w:spacing w:val="-4"/>
              </w:rPr>
            </w:pPr>
            <w:r>
              <w:t>Write thermochemical equations for the dissolving of ionic substances in water.</w:t>
            </w:r>
          </w:p>
        </w:tc>
      </w:tr>
      <w:tr w:rsidR="004E7440" w:rsidRPr="00EA115C" w:rsidTr="00CB14E2">
        <w:trPr>
          <w:trHeight w:val="2577"/>
        </w:trPr>
        <w:tc>
          <w:tcPr>
            <w:tcW w:w="6234" w:type="dxa"/>
            <w:tcMar>
              <w:bottom w:w="62" w:type="dxa"/>
              <w:right w:w="108" w:type="dxa"/>
            </w:tcMar>
          </w:tcPr>
          <w:p w:rsidR="004E7440" w:rsidRPr="00EA115C" w:rsidRDefault="004E7440" w:rsidP="004E7440">
            <w:pPr>
              <w:pStyle w:val="SOFinalContentTableText"/>
              <w:keepNext/>
              <w:keepLines/>
            </w:pPr>
            <w:r>
              <w:t>Enthalpy changes for solution reactions can be determined experimentally.</w:t>
            </w:r>
          </w:p>
        </w:tc>
        <w:tc>
          <w:tcPr>
            <w:tcW w:w="4256" w:type="dxa"/>
            <w:tcMar>
              <w:left w:w="108" w:type="dxa"/>
              <w:bottom w:w="62" w:type="dxa"/>
            </w:tcMar>
          </w:tcPr>
          <w:p w:rsidR="004E7440" w:rsidRPr="00F83B3E" w:rsidRDefault="004E7440" w:rsidP="004E7440">
            <w:pPr>
              <w:pStyle w:val="SOFinalContentTableBullets"/>
              <w:keepNext/>
              <w:keepLines/>
              <w:numPr>
                <w:ilvl w:val="0"/>
                <w:numId w:val="0"/>
              </w:numPr>
              <w:rPr>
                <w:rStyle w:val="SOFinalContentTableBulletsChar"/>
              </w:rPr>
            </w:pPr>
            <w:r w:rsidRPr="00F83B3E">
              <w:rPr>
                <w:rStyle w:val="SOFinalContentTableBulletsChar"/>
              </w:rPr>
              <w:t>Explain the following relationships and undertake calculations involving their rearrangements:</w:t>
            </w:r>
          </w:p>
          <w:p w:rsidR="004E7440" w:rsidRDefault="004E7440" w:rsidP="004E7440">
            <w:pPr>
              <w:pStyle w:val="SOFinalContentTableText"/>
            </w:pPr>
            <w:r w:rsidRPr="00F4678D">
              <w:rPr>
                <w:position w:val="-10"/>
              </w:rPr>
              <w:object w:dxaOrig="920" w:dyaOrig="279">
                <v:shape id="_x0000_i8761" type="#_x0000_t75" style="width:46.35pt;height:14.4pt" o:ole="">
                  <v:imagedata r:id="rId20" o:title=""/>
                </v:shape>
                <o:OLEObject Type="Embed" ProgID="Equation.DSMT4" ShapeID="_x0000_i8761" DrawAspect="Content" ObjectID="_1545131746" r:id="rId21"/>
              </w:object>
            </w:r>
          </w:p>
          <w:p w:rsidR="004E7440" w:rsidRDefault="004E7440" w:rsidP="004E7440">
            <w:pPr>
              <w:pStyle w:val="SOFinalContentTableText"/>
            </w:pPr>
            <w:r w:rsidRPr="00F4678D">
              <w:rPr>
                <w:position w:val="-20"/>
              </w:rPr>
              <w:object w:dxaOrig="760" w:dyaOrig="520">
                <v:shape id="_x0000_i8762" type="#_x0000_t75" style="width:38.2pt;height:25.65pt" o:ole="">
                  <v:imagedata r:id="rId22" o:title=""/>
                </v:shape>
                <o:OLEObject Type="Embed" ProgID="Equation.DSMT4" ShapeID="_x0000_i8762" DrawAspect="Content" ObjectID="_1545131747" r:id="rId23"/>
              </w:object>
            </w:r>
          </w:p>
          <w:p w:rsidR="004E7440" w:rsidRDefault="004E7440" w:rsidP="004E7440">
            <w:pPr>
              <w:pStyle w:val="SOFinalContentTableBullets"/>
              <w:numPr>
                <w:ilvl w:val="0"/>
                <w:numId w:val="0"/>
              </w:numPr>
            </w:pPr>
            <w:r>
              <w:t>Experimentally determine enthalpies of solution.</w:t>
            </w:r>
          </w:p>
          <w:p w:rsidR="004E7440" w:rsidRPr="00EA115C" w:rsidRDefault="004E7440" w:rsidP="004E7440">
            <w:pPr>
              <w:pStyle w:val="SOFinalContentTableText"/>
            </w:pPr>
            <w:r>
              <w:t>Identify a reaction as exothermic or endothermic, given a thermochemical equation or the value of its enthalpy change.</w:t>
            </w:r>
          </w:p>
        </w:tc>
      </w:tr>
    </w:tbl>
    <w:p w:rsidR="00CA6975" w:rsidRDefault="00CA6975">
      <w:pPr>
        <w:rPr>
          <w:rFonts w:eastAsia="Times New Roman"/>
          <w:color w:val="000000"/>
          <w:lang w:val="en-US" w:eastAsia="en-US"/>
        </w:rPr>
      </w:pPr>
      <w:r>
        <w:br w:type="page"/>
      </w:r>
    </w:p>
    <w:p w:rsidR="00CA6975" w:rsidRPr="000C419A" w:rsidRDefault="00CA6975" w:rsidP="00273633">
      <w:pPr>
        <w:pStyle w:val="SOFinalContentTableHead1TOP"/>
        <w:jc w:val="left"/>
      </w:pPr>
      <w:r w:rsidRPr="000C419A">
        <w:lastRenderedPageBreak/>
        <w:t xml:space="preserve">Topic </w:t>
      </w:r>
      <w:r>
        <w:t>5</w:t>
      </w:r>
      <w:r w:rsidRPr="000C419A">
        <w:t xml:space="preserve">: </w:t>
      </w:r>
      <w:r w:rsidR="00F83B3E" w:rsidRPr="00F83B3E">
        <w:t>Acids and Bases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Pr>
      <w:tblGrid>
        <w:gridCol w:w="6093"/>
        <w:gridCol w:w="4397"/>
      </w:tblGrid>
      <w:tr w:rsidR="005E2489" w:rsidRPr="006124DB" w:rsidTr="00834A27">
        <w:trPr>
          <w:tblHeader/>
        </w:trPr>
        <w:tc>
          <w:tcPr>
            <w:tcW w:w="6093" w:type="dxa"/>
            <w:tcMar>
              <w:top w:w="62" w:type="dxa"/>
              <w:bottom w:w="62" w:type="dxa"/>
              <w:right w:w="108" w:type="dxa"/>
            </w:tcMar>
          </w:tcPr>
          <w:p w:rsidR="005E2489" w:rsidRPr="006124DB" w:rsidRDefault="005E2489" w:rsidP="00834A27">
            <w:pPr>
              <w:pStyle w:val="SOFinalContentTableHead2"/>
              <w:spacing w:after="0"/>
              <w:jc w:val="left"/>
            </w:pPr>
            <w:r>
              <w:t>Knowledge</w:t>
            </w:r>
          </w:p>
        </w:tc>
        <w:tc>
          <w:tcPr>
            <w:tcW w:w="4397" w:type="dxa"/>
            <w:tcBorders>
              <w:right w:val="nil"/>
            </w:tcBorders>
            <w:tcMar>
              <w:top w:w="62" w:type="dxa"/>
              <w:left w:w="108" w:type="dxa"/>
              <w:bottom w:w="62" w:type="dxa"/>
            </w:tcMar>
          </w:tcPr>
          <w:p w:rsidR="005E2489" w:rsidRPr="006124DB" w:rsidRDefault="005E2489" w:rsidP="00834A27">
            <w:pPr>
              <w:pStyle w:val="SOFinalContentTableHead2"/>
              <w:spacing w:after="0"/>
              <w:jc w:val="left"/>
            </w:pPr>
            <w:r>
              <w:t>Application</w:t>
            </w:r>
          </w:p>
        </w:tc>
      </w:tr>
    </w:tbl>
    <w:p w:rsidR="005E2489" w:rsidRDefault="005E2489">
      <w:pPr>
        <w:rPr>
          <w:rFonts w:ascii="Arial Narrow" w:hAnsi="Arial Narrow"/>
          <w:b/>
          <w:sz w:val="24"/>
        </w:rPr>
      </w:pPr>
    </w:p>
    <w:p w:rsidR="00CA6975" w:rsidRDefault="00F83B3E" w:rsidP="00DC2E8F">
      <w:pPr>
        <w:pStyle w:val="SOFinalContentTableHead2Left"/>
        <w:spacing w:before="0" w:after="0"/>
      </w:pPr>
      <w:r>
        <w:t>Subtopic 5</w:t>
      </w:r>
      <w:r w:rsidR="00CA6975">
        <w:t xml:space="preserve">.1: </w:t>
      </w:r>
      <w:r w:rsidRPr="00F83B3E">
        <w:t>Acid–</w:t>
      </w:r>
      <w:r w:rsidR="006F7A4C">
        <w:t>B</w:t>
      </w:r>
      <w:r w:rsidRPr="00F83B3E">
        <w:t xml:space="preserve">ase </w:t>
      </w:r>
      <w:r w:rsidR="006F7A4C">
        <w:t>C</w:t>
      </w:r>
      <w:r w:rsidRPr="00F83B3E">
        <w:t>oncepts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6093"/>
        <w:gridCol w:w="4397"/>
      </w:tblGrid>
      <w:tr w:rsidR="00135978" w:rsidRPr="00D41D09" w:rsidTr="002F1A09">
        <w:trPr>
          <w:trHeight w:val="984"/>
        </w:trPr>
        <w:tc>
          <w:tcPr>
            <w:tcW w:w="6093" w:type="dxa"/>
            <w:tcMar>
              <w:bottom w:w="62" w:type="dxa"/>
              <w:right w:w="108" w:type="dxa"/>
            </w:tcMar>
          </w:tcPr>
          <w:p w:rsidR="00135978" w:rsidRDefault="00135978" w:rsidP="00F8745B">
            <w:pPr>
              <w:pStyle w:val="SOFinalContentTableText"/>
            </w:pPr>
            <w:r>
              <w:t>Acids are compounds or ions that donate protons, whereas bases are compounds or ions that accept protons, which are H</w:t>
            </w:r>
            <w:r w:rsidRPr="00F4678D">
              <w:rPr>
                <w:vertAlign w:val="superscript"/>
              </w:rPr>
              <w:t>+</w:t>
            </w:r>
            <w:r>
              <w:t xml:space="preserve"> ions.</w:t>
            </w:r>
          </w:p>
          <w:p w:rsidR="00135978" w:rsidRPr="00D41D09" w:rsidRDefault="00135978" w:rsidP="00135978">
            <w:pPr>
              <w:pStyle w:val="SOFinalContentTableText"/>
            </w:pPr>
            <w:r>
              <w:t>The reactions between acids and bases can be represented using chemical equations that illustrate the transfer of protons.</w:t>
            </w:r>
          </w:p>
        </w:tc>
        <w:tc>
          <w:tcPr>
            <w:tcW w:w="4397" w:type="dxa"/>
            <w:tcMar>
              <w:left w:w="108" w:type="dxa"/>
              <w:bottom w:w="62" w:type="dxa"/>
            </w:tcMar>
          </w:tcPr>
          <w:p w:rsidR="00135978" w:rsidRDefault="00135978" w:rsidP="005E2489">
            <w:pPr>
              <w:pStyle w:val="SOFinalContentTableBullets"/>
              <w:numPr>
                <w:ilvl w:val="0"/>
                <w:numId w:val="0"/>
              </w:numPr>
            </w:pPr>
            <w:r>
              <w:t>Write equations showing proton transfer between an acid and a base.</w:t>
            </w:r>
          </w:p>
          <w:p w:rsidR="00135978" w:rsidRPr="00135978" w:rsidRDefault="00135978" w:rsidP="005E2489">
            <w:pPr>
              <w:pStyle w:val="SOFinalContentTableBullets"/>
              <w:numPr>
                <w:ilvl w:val="0"/>
                <w:numId w:val="0"/>
              </w:numPr>
            </w:pPr>
            <w:r>
              <w:t>Identify the conjugate acid–base pairs given the equation for a proton-transfer reaction.</w:t>
            </w:r>
          </w:p>
        </w:tc>
      </w:tr>
      <w:tr w:rsidR="005E2489" w:rsidRPr="00D41D09" w:rsidTr="002F1A09">
        <w:trPr>
          <w:trHeight w:val="1062"/>
        </w:trPr>
        <w:tc>
          <w:tcPr>
            <w:tcW w:w="6093" w:type="dxa"/>
            <w:tcMar>
              <w:bottom w:w="62" w:type="dxa"/>
              <w:right w:w="108" w:type="dxa"/>
            </w:tcMar>
          </w:tcPr>
          <w:p w:rsidR="005E2489" w:rsidRDefault="005E2489" w:rsidP="00F8745B">
            <w:pPr>
              <w:pStyle w:val="SOFinalContentTableText8ptabove"/>
            </w:pPr>
            <w:r w:rsidRPr="00F83B3E">
              <w:t>Acid</w:t>
            </w:r>
            <w:r>
              <w:t>–</w:t>
            </w:r>
            <w:r w:rsidRPr="00F83B3E">
              <w:t>base indicators are weak acids or bases where the acidic form is of a different colour from the basic form.</w:t>
            </w:r>
          </w:p>
          <w:p w:rsidR="005E2489" w:rsidRDefault="005E2489" w:rsidP="00135978">
            <w:pPr>
              <w:pStyle w:val="SOFinalContentTableText8ptabove"/>
            </w:pPr>
            <w:r>
              <w:t xml:space="preserve">Acids can be classified as monoprotic or polyprotic, depending on the number of protons available for donation. </w:t>
            </w:r>
          </w:p>
        </w:tc>
        <w:tc>
          <w:tcPr>
            <w:tcW w:w="4397" w:type="dxa"/>
            <w:tcMar>
              <w:left w:w="108" w:type="dxa"/>
              <w:bottom w:w="62" w:type="dxa"/>
            </w:tcMar>
          </w:tcPr>
          <w:p w:rsidR="005E2489" w:rsidRDefault="005E2489" w:rsidP="005E2489">
            <w:pPr>
              <w:pStyle w:val="SOFinalContentTableBullets"/>
              <w:ind w:left="0"/>
            </w:pPr>
            <w:r>
              <w:t>Given the structural formula of an acid, classify it as monoprotic, diprotic, or triprotic.</w:t>
            </w:r>
          </w:p>
        </w:tc>
      </w:tr>
    </w:tbl>
    <w:p w:rsidR="00F83B3E" w:rsidRDefault="00F83B3E"/>
    <w:p w:rsidR="00F83B3E" w:rsidRDefault="00F83B3E" w:rsidP="00DC2E8F">
      <w:pPr>
        <w:pStyle w:val="SOFinalContentTableHead2Left"/>
        <w:spacing w:before="0" w:after="0"/>
      </w:pPr>
      <w:r>
        <w:t xml:space="preserve">Subtopic 5.2: </w:t>
      </w:r>
      <w:r w:rsidRPr="00F83B3E">
        <w:t xml:space="preserve">Reactions of </w:t>
      </w:r>
      <w:r w:rsidR="006F7A4C">
        <w:t>A</w:t>
      </w:r>
      <w:r w:rsidRPr="00F83B3E">
        <w:t xml:space="preserve">cids and </w:t>
      </w:r>
      <w:r w:rsidR="006F7A4C">
        <w:t>B</w:t>
      </w:r>
      <w:r w:rsidRPr="00F83B3E">
        <w:t>ases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6093"/>
        <w:gridCol w:w="4397"/>
      </w:tblGrid>
      <w:tr w:rsidR="00F8745B" w:rsidRPr="00D41D09" w:rsidTr="005E2489">
        <w:tc>
          <w:tcPr>
            <w:tcW w:w="6093" w:type="dxa"/>
            <w:tcMar>
              <w:bottom w:w="62" w:type="dxa"/>
              <w:right w:w="108" w:type="dxa"/>
            </w:tcMar>
          </w:tcPr>
          <w:p w:rsidR="00F8745B" w:rsidRDefault="00F8745B" w:rsidP="00F8745B">
            <w:pPr>
              <w:pStyle w:val="SOFinalContentTableText"/>
            </w:pPr>
            <w:r>
              <w:t>The oxides of non-metals are commonly acidic and generate oxyacids when dissolved in water.</w:t>
            </w:r>
          </w:p>
          <w:p w:rsidR="0032790F" w:rsidRPr="00D41D09" w:rsidRDefault="00F8745B" w:rsidP="0032790F">
            <w:pPr>
              <w:pStyle w:val="SOFinalContentTableText"/>
            </w:pPr>
            <w:r>
              <w:t>M</w:t>
            </w:r>
            <w:r w:rsidR="0032790F">
              <w:t>etal oxides are commonly basic.</w:t>
            </w:r>
          </w:p>
        </w:tc>
        <w:tc>
          <w:tcPr>
            <w:tcW w:w="4397" w:type="dxa"/>
            <w:tcMar>
              <w:left w:w="108" w:type="dxa"/>
              <w:bottom w:w="62" w:type="dxa"/>
            </w:tcMar>
          </w:tcPr>
          <w:p w:rsidR="0032790F" w:rsidRDefault="0032790F" w:rsidP="005E2489">
            <w:pPr>
              <w:pStyle w:val="SOFinalContentTableBullets"/>
              <w:numPr>
                <w:ilvl w:val="0"/>
                <w:numId w:val="0"/>
              </w:numPr>
            </w:pPr>
            <w:r>
              <w:t>Draw structural formulae for CO</w:t>
            </w:r>
            <w:r w:rsidRPr="00F4678D">
              <w:rPr>
                <w:vertAlign w:val="subscript"/>
              </w:rPr>
              <w:t>2</w:t>
            </w:r>
            <w:r>
              <w:t>, SO</w:t>
            </w:r>
            <w:r w:rsidRPr="00F4678D">
              <w:rPr>
                <w:vertAlign w:val="subscript"/>
              </w:rPr>
              <w:t>2</w:t>
            </w:r>
            <w:r>
              <w:t xml:space="preserve"> and SO</w:t>
            </w:r>
            <w:r w:rsidRPr="00F4678D">
              <w:rPr>
                <w:vertAlign w:val="subscript"/>
              </w:rPr>
              <w:t>3</w:t>
            </w:r>
            <w:r>
              <w:t>, H</w:t>
            </w:r>
            <w:r w:rsidRPr="00F4678D">
              <w:rPr>
                <w:vertAlign w:val="subscript"/>
              </w:rPr>
              <w:t>2</w:t>
            </w:r>
            <w:r>
              <w:t>SO</w:t>
            </w:r>
            <w:r w:rsidRPr="00F4678D">
              <w:rPr>
                <w:vertAlign w:val="subscript"/>
              </w:rPr>
              <w:t>3</w:t>
            </w:r>
            <w:r>
              <w:t>, H</w:t>
            </w:r>
            <w:r w:rsidRPr="00F4678D">
              <w:rPr>
                <w:vertAlign w:val="subscript"/>
              </w:rPr>
              <w:t>2</w:t>
            </w:r>
            <w:r>
              <w:t>SO</w:t>
            </w:r>
            <w:r w:rsidRPr="00F4678D">
              <w:rPr>
                <w:vertAlign w:val="subscript"/>
              </w:rPr>
              <w:t>4</w:t>
            </w:r>
            <w:r>
              <w:t>, and H</w:t>
            </w:r>
            <w:r w:rsidRPr="00F4678D">
              <w:rPr>
                <w:vertAlign w:val="subscript"/>
              </w:rPr>
              <w:t>3</w:t>
            </w:r>
            <w:r>
              <w:t>PO</w:t>
            </w:r>
            <w:r w:rsidRPr="00F4678D">
              <w:rPr>
                <w:vertAlign w:val="subscript"/>
              </w:rPr>
              <w:t>4</w:t>
            </w:r>
            <w:r>
              <w:t>.</w:t>
            </w:r>
          </w:p>
          <w:p w:rsidR="0032790F" w:rsidRDefault="0032790F" w:rsidP="005E2489">
            <w:pPr>
              <w:pStyle w:val="SOFinalContentTableBullets"/>
              <w:numPr>
                <w:ilvl w:val="0"/>
                <w:numId w:val="0"/>
              </w:numPr>
            </w:pPr>
            <w:r>
              <w:t>Write equations for the reactions with water of CO</w:t>
            </w:r>
            <w:r w:rsidRPr="00F4678D">
              <w:rPr>
                <w:vertAlign w:val="subscript"/>
              </w:rPr>
              <w:t>2</w:t>
            </w:r>
            <w:r>
              <w:t>, SO</w:t>
            </w:r>
            <w:r w:rsidRPr="00F4678D">
              <w:rPr>
                <w:vertAlign w:val="subscript"/>
              </w:rPr>
              <w:t>2</w:t>
            </w:r>
            <w:r>
              <w:t>, SO</w:t>
            </w:r>
            <w:r w:rsidRPr="00F4678D">
              <w:rPr>
                <w:vertAlign w:val="subscript"/>
              </w:rPr>
              <w:t>3</w:t>
            </w:r>
            <w:r>
              <w:t>, and P</w:t>
            </w:r>
            <w:r w:rsidRPr="00F4678D">
              <w:rPr>
                <w:vertAlign w:val="subscript"/>
              </w:rPr>
              <w:t>4</w:t>
            </w:r>
            <w:r>
              <w:t>O</w:t>
            </w:r>
            <w:r w:rsidRPr="00F4678D">
              <w:rPr>
                <w:vertAlign w:val="subscript"/>
              </w:rPr>
              <w:t>10</w:t>
            </w:r>
            <w:r>
              <w:t>.</w:t>
            </w:r>
          </w:p>
          <w:p w:rsidR="00F8745B" w:rsidRPr="0032790F" w:rsidRDefault="0032790F" w:rsidP="005E2489">
            <w:pPr>
              <w:pStyle w:val="SOFinalContentTableBullets"/>
              <w:numPr>
                <w:ilvl w:val="0"/>
                <w:numId w:val="0"/>
              </w:numPr>
            </w:pPr>
            <w:r>
              <w:t>Write equations for the reactions with water of Na</w:t>
            </w:r>
            <w:r w:rsidRPr="00F4678D">
              <w:rPr>
                <w:vertAlign w:val="subscript"/>
              </w:rPr>
              <w:t>2</w:t>
            </w:r>
            <w:r>
              <w:t>O, K</w:t>
            </w:r>
            <w:r w:rsidRPr="00F4678D">
              <w:rPr>
                <w:vertAlign w:val="subscript"/>
              </w:rPr>
              <w:t>2</w:t>
            </w:r>
            <w:r>
              <w:t>O, and CaO.</w:t>
            </w:r>
          </w:p>
        </w:tc>
      </w:tr>
      <w:tr w:rsidR="00135978" w:rsidRPr="00D41D09" w:rsidTr="005E2489">
        <w:trPr>
          <w:trHeight w:val="1050"/>
        </w:trPr>
        <w:tc>
          <w:tcPr>
            <w:tcW w:w="6093" w:type="dxa"/>
            <w:tcMar>
              <w:bottom w:w="62" w:type="dxa"/>
              <w:right w:w="108" w:type="dxa"/>
            </w:tcMar>
          </w:tcPr>
          <w:p w:rsidR="00135978" w:rsidRDefault="00135978" w:rsidP="00F8745B">
            <w:pPr>
              <w:pStyle w:val="SOFinalContentTableText8ptabove"/>
            </w:pPr>
            <w:r>
              <w:t>Similarities in the reactions of different acids with bases (metal oxides, hydroxides, and carbonates) allow products to be predicted from known reactants.</w:t>
            </w:r>
          </w:p>
          <w:p w:rsidR="0032790F" w:rsidRDefault="00135978" w:rsidP="0032790F">
            <w:pPr>
              <w:pStyle w:val="SOFinalContentTableText"/>
            </w:pPr>
            <w:r>
              <w:t>Neutralisa</w:t>
            </w:r>
            <w:r w:rsidR="0032790F">
              <w:t>tion is an exothermic reaction.</w:t>
            </w:r>
          </w:p>
          <w:p w:rsidR="002F1A09" w:rsidRDefault="002F1A09" w:rsidP="0032790F">
            <w:pPr>
              <w:pStyle w:val="SOFinalContentTableText"/>
            </w:pPr>
            <w:r w:rsidRPr="00DE4FE1">
              <w:t>The strength of acids is explained by the degree of ionisation in aqueous solution.</w:t>
            </w:r>
          </w:p>
        </w:tc>
        <w:tc>
          <w:tcPr>
            <w:tcW w:w="4397" w:type="dxa"/>
            <w:tcMar>
              <w:left w:w="108" w:type="dxa"/>
              <w:bottom w:w="62" w:type="dxa"/>
            </w:tcMar>
          </w:tcPr>
          <w:p w:rsidR="0032790F" w:rsidRDefault="0032790F" w:rsidP="005E2489">
            <w:pPr>
              <w:pStyle w:val="SOFinalContentTableBullets"/>
              <w:numPr>
                <w:ilvl w:val="0"/>
                <w:numId w:val="0"/>
              </w:numPr>
            </w:pPr>
            <w:r>
              <w:t>Identify the products obtained and write full and ionic equations for reactions between a given acid and a nominated metal oxide, hydroxide, carbonate, or hydrogencarbonate.</w:t>
            </w:r>
          </w:p>
          <w:p w:rsidR="00135978" w:rsidRDefault="0032790F" w:rsidP="005E2489">
            <w:pPr>
              <w:pStyle w:val="SOFinalContentTableBullets"/>
              <w:numPr>
                <w:ilvl w:val="0"/>
                <w:numId w:val="0"/>
              </w:numPr>
            </w:pPr>
            <w:r>
              <w:t>Undertake stoichiometric calculations for reactions between acids and bases.</w:t>
            </w:r>
          </w:p>
        </w:tc>
      </w:tr>
    </w:tbl>
    <w:p w:rsidR="00DE4FE1" w:rsidRDefault="00DE4FE1"/>
    <w:p w:rsidR="00DE4FE1" w:rsidRDefault="00DE4FE1" w:rsidP="00DC2E8F">
      <w:pPr>
        <w:pStyle w:val="SOFinalContentTableHead2Left"/>
        <w:spacing w:before="0" w:after="0"/>
      </w:pPr>
      <w:r>
        <w:t xml:space="preserve">Subtopic 5.3: </w:t>
      </w:r>
      <w:r w:rsidRPr="00DE4FE1">
        <w:t xml:space="preserve">The pH </w:t>
      </w:r>
      <w:r w:rsidR="003A2F10">
        <w:t>S</w:t>
      </w:r>
      <w:r w:rsidRPr="00DE4FE1">
        <w:t>cale</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6093"/>
        <w:gridCol w:w="4397"/>
      </w:tblGrid>
      <w:tr w:rsidR="00135978" w:rsidRPr="00D41D09" w:rsidTr="002F1A09">
        <w:trPr>
          <w:trHeight w:val="2495"/>
        </w:trPr>
        <w:tc>
          <w:tcPr>
            <w:tcW w:w="6093" w:type="dxa"/>
            <w:tcMar>
              <w:bottom w:w="62" w:type="dxa"/>
              <w:right w:w="108" w:type="dxa"/>
            </w:tcMar>
          </w:tcPr>
          <w:p w:rsidR="00135978" w:rsidRDefault="00135978" w:rsidP="00F8745B">
            <w:pPr>
              <w:pStyle w:val="SOFinalContentTableText"/>
            </w:pPr>
            <w:r>
              <w:t>The pH scale is a logarithmic scale that describes the concentration of hydrogen ions in aqueous solutions.</w:t>
            </w:r>
          </w:p>
          <w:p w:rsidR="00135978" w:rsidRDefault="00135978" w:rsidP="00F8745B">
            <w:pPr>
              <w:pStyle w:val="SOFinalContentTableText"/>
            </w:pPr>
            <w:r>
              <w:t>Solutions with pH &lt; 7 are acidic, solutions with pH &gt; 7 are basic, and solutions with pH = 7 are neutral.</w:t>
            </w:r>
          </w:p>
          <w:p w:rsidR="00135978" w:rsidRDefault="00135978" w:rsidP="00F8745B">
            <w:pPr>
              <w:pStyle w:val="SOFinalContentTableText"/>
            </w:pPr>
            <w:r>
              <w:t>CO</w:t>
            </w:r>
            <w:r w:rsidRPr="00757723">
              <w:rPr>
                <w:vertAlign w:val="subscript"/>
              </w:rPr>
              <w:t>2</w:t>
            </w:r>
            <w:r>
              <w:t xml:space="preserve"> dissolves in rainwater to form carbonic acid, which is a weak acid, giving rainwater a pH of about 5.6.</w:t>
            </w:r>
          </w:p>
          <w:p w:rsidR="0032790F" w:rsidRDefault="00135978" w:rsidP="0032790F">
            <w:pPr>
              <w:pStyle w:val="SOFinalContentTableText"/>
            </w:pPr>
            <w:r>
              <w:t>Oxides of sulfur and nitrogen in the atmosphere can pr</w:t>
            </w:r>
            <w:r w:rsidR="0032790F">
              <w:t>oduce rain with a pH below 5.6.</w:t>
            </w:r>
          </w:p>
        </w:tc>
        <w:tc>
          <w:tcPr>
            <w:tcW w:w="4397" w:type="dxa"/>
            <w:tcMar>
              <w:left w:w="108" w:type="dxa"/>
              <w:bottom w:w="62" w:type="dxa"/>
            </w:tcMar>
          </w:tcPr>
          <w:p w:rsidR="0032790F" w:rsidRDefault="0032790F" w:rsidP="005E2489">
            <w:pPr>
              <w:pStyle w:val="SOFinalContentTableBullets"/>
              <w:numPr>
                <w:ilvl w:val="0"/>
                <w:numId w:val="0"/>
              </w:numPr>
            </w:pPr>
            <w:r>
              <w:t>Undertake calculations using the relationship</w:t>
            </w:r>
          </w:p>
          <w:p w:rsidR="0032790F" w:rsidRDefault="0032790F" w:rsidP="0032790F">
            <w:pPr>
              <w:pStyle w:val="SOFinalContentTableText"/>
              <w:jc w:val="center"/>
            </w:pPr>
            <w:r>
              <w:t>pH = – log [H</w:t>
            </w:r>
            <w:r w:rsidRPr="00757723">
              <w:rPr>
                <w:vertAlign w:val="superscript"/>
              </w:rPr>
              <w:t>+</w:t>
            </w:r>
            <w:r>
              <w:t>]</w:t>
            </w:r>
          </w:p>
          <w:p w:rsidR="0032790F" w:rsidRDefault="0032790F" w:rsidP="0032790F">
            <w:pPr>
              <w:pStyle w:val="SOFinalContentTableText"/>
              <w:ind w:left="184"/>
            </w:pPr>
            <w:r>
              <w:t>and its rearrangements.</w:t>
            </w:r>
          </w:p>
          <w:p w:rsidR="0032790F" w:rsidRDefault="0032790F" w:rsidP="005E2489">
            <w:pPr>
              <w:pStyle w:val="SOFinalContentTableBullets"/>
              <w:numPr>
                <w:ilvl w:val="0"/>
                <w:numId w:val="0"/>
              </w:numPr>
            </w:pPr>
            <w:r>
              <w:t>Write equations for the reaction of CO</w:t>
            </w:r>
            <w:r w:rsidRPr="00757723">
              <w:rPr>
                <w:vertAlign w:val="subscript"/>
              </w:rPr>
              <w:t>2</w:t>
            </w:r>
            <w:r>
              <w:t xml:space="preserve"> with water to produce hydrogen ions.</w:t>
            </w:r>
          </w:p>
          <w:p w:rsidR="0032790F" w:rsidRDefault="0032790F" w:rsidP="005E2489">
            <w:pPr>
              <w:pStyle w:val="SOFinalContentTableBullets"/>
              <w:numPr>
                <w:ilvl w:val="0"/>
                <w:numId w:val="0"/>
              </w:numPr>
            </w:pPr>
            <w:r>
              <w:t>Write equations for the reactions of oxides of sulfur and nitrogen with water that lead to acid rain.</w:t>
            </w:r>
          </w:p>
          <w:p w:rsidR="00135978" w:rsidRDefault="0032790F" w:rsidP="005E2489">
            <w:pPr>
              <w:pStyle w:val="SOFinalContentTableBullets"/>
              <w:numPr>
                <w:ilvl w:val="0"/>
                <w:numId w:val="0"/>
              </w:numPr>
            </w:pPr>
            <w:r>
              <w:t>Examine the human activities that can cause acid rain to form and the strategies used to prevent this from happening.</w:t>
            </w:r>
          </w:p>
        </w:tc>
      </w:tr>
    </w:tbl>
    <w:p w:rsidR="00F83B3E" w:rsidRDefault="00F83B3E">
      <w:pPr>
        <w:rPr>
          <w:rFonts w:eastAsia="Times New Roman"/>
          <w:color w:val="000000"/>
          <w:lang w:val="en-US" w:eastAsia="en-US"/>
        </w:rPr>
      </w:pPr>
      <w:r>
        <w:br w:type="page"/>
      </w:r>
    </w:p>
    <w:p w:rsidR="00F83B3E" w:rsidRDefault="00F83B3E" w:rsidP="00273633">
      <w:pPr>
        <w:pStyle w:val="SOFinalContentTableHead1TOP"/>
        <w:jc w:val="left"/>
      </w:pPr>
      <w:r w:rsidRPr="000C419A">
        <w:lastRenderedPageBreak/>
        <w:t xml:space="preserve">Topic </w:t>
      </w:r>
      <w:r>
        <w:t>6</w:t>
      </w:r>
      <w:r w:rsidRPr="000C419A">
        <w:t xml:space="preserve">: </w:t>
      </w:r>
      <w:r w:rsidR="00DE4FE1" w:rsidRPr="00DE4FE1">
        <w:t>Redox Reactions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Pr>
      <w:tblGrid>
        <w:gridCol w:w="5100"/>
        <w:gridCol w:w="5390"/>
      </w:tblGrid>
      <w:tr w:rsidR="003F0ED5" w:rsidRPr="006124DB" w:rsidTr="00902CC1">
        <w:trPr>
          <w:tblHeader/>
        </w:trPr>
        <w:tc>
          <w:tcPr>
            <w:tcW w:w="5100" w:type="dxa"/>
            <w:tcMar>
              <w:top w:w="62" w:type="dxa"/>
              <w:bottom w:w="62" w:type="dxa"/>
              <w:right w:w="108" w:type="dxa"/>
            </w:tcMar>
          </w:tcPr>
          <w:p w:rsidR="003F0ED5" w:rsidRPr="006124DB" w:rsidRDefault="003F0ED5" w:rsidP="00834A27">
            <w:pPr>
              <w:pStyle w:val="SOFinalContentTableHead2"/>
              <w:spacing w:after="0"/>
              <w:jc w:val="left"/>
            </w:pPr>
            <w:r>
              <w:t>Knowledge</w:t>
            </w:r>
          </w:p>
        </w:tc>
        <w:tc>
          <w:tcPr>
            <w:tcW w:w="5390" w:type="dxa"/>
            <w:tcBorders>
              <w:right w:val="nil"/>
            </w:tcBorders>
            <w:tcMar>
              <w:top w:w="62" w:type="dxa"/>
              <w:left w:w="108" w:type="dxa"/>
              <w:bottom w:w="62" w:type="dxa"/>
            </w:tcMar>
          </w:tcPr>
          <w:p w:rsidR="003F0ED5" w:rsidRPr="006124DB" w:rsidRDefault="003F0ED5" w:rsidP="00834A27">
            <w:pPr>
              <w:pStyle w:val="SOFinalContentTableHead2"/>
              <w:spacing w:after="0"/>
              <w:jc w:val="left"/>
            </w:pPr>
            <w:r>
              <w:t>Application</w:t>
            </w:r>
          </w:p>
        </w:tc>
      </w:tr>
    </w:tbl>
    <w:p w:rsidR="00F83B3E" w:rsidRDefault="00F83B3E" w:rsidP="00F83B3E">
      <w:pPr>
        <w:rPr>
          <w:rFonts w:ascii="Arial Narrow" w:hAnsi="Arial Narrow"/>
          <w:b/>
          <w:sz w:val="24"/>
        </w:rPr>
      </w:pPr>
    </w:p>
    <w:p w:rsidR="00F83B3E" w:rsidRDefault="00F83B3E" w:rsidP="00DC2E8F">
      <w:pPr>
        <w:pStyle w:val="SOFinalContentTableHead2Left"/>
        <w:spacing w:before="0" w:after="0"/>
      </w:pPr>
      <w:r>
        <w:t xml:space="preserve">Subtopic 6.1: </w:t>
      </w:r>
      <w:r w:rsidR="00DE4FE1" w:rsidRPr="00DE4FE1">
        <w:t xml:space="preserve">Concepts of </w:t>
      </w:r>
      <w:r w:rsidR="00FB2354">
        <w:t>O</w:t>
      </w:r>
      <w:r w:rsidR="00DE4FE1" w:rsidRPr="00DE4FE1">
        <w:t xml:space="preserve">xidation and </w:t>
      </w:r>
      <w:r w:rsidR="00FB2354">
        <w:t>R</w:t>
      </w:r>
      <w:r w:rsidR="00DE4FE1" w:rsidRPr="00DE4FE1">
        <w:t>eduction</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100"/>
        <w:gridCol w:w="5390"/>
      </w:tblGrid>
      <w:tr w:rsidR="00902CC1" w:rsidRPr="00D41D09" w:rsidTr="00902CC1">
        <w:trPr>
          <w:trHeight w:val="2117"/>
        </w:trPr>
        <w:tc>
          <w:tcPr>
            <w:tcW w:w="5100" w:type="dxa"/>
            <w:tcMar>
              <w:bottom w:w="62" w:type="dxa"/>
              <w:right w:w="108" w:type="dxa"/>
            </w:tcMar>
          </w:tcPr>
          <w:p w:rsidR="00902CC1" w:rsidRPr="00D41D09" w:rsidRDefault="00902CC1" w:rsidP="00F8745B">
            <w:pPr>
              <w:pStyle w:val="SOFinalContentTableText"/>
            </w:pPr>
            <w:r w:rsidRPr="00DE4FE1">
              <w:t>A range of reactions, including reactions of metals, combustion, and electrochemical processes, can be considered as redox reactions.</w:t>
            </w:r>
          </w:p>
          <w:p w:rsidR="00902CC1" w:rsidRPr="00D41D09" w:rsidRDefault="00902CC1" w:rsidP="00902CC1">
            <w:pPr>
              <w:pStyle w:val="SOFinalContentTableText8ptabove"/>
            </w:pPr>
            <w:r>
              <w:t>Oxidation and reduction can be defined in terms of combination with oxygen, transfer of electrons, or change in oxidation number.</w:t>
            </w:r>
            <w:bookmarkStart w:id="0" w:name="_GoBack"/>
            <w:bookmarkEnd w:id="0"/>
          </w:p>
        </w:tc>
        <w:tc>
          <w:tcPr>
            <w:tcW w:w="5390" w:type="dxa"/>
            <w:tcMar>
              <w:left w:w="108" w:type="dxa"/>
              <w:bottom w:w="62" w:type="dxa"/>
            </w:tcMar>
          </w:tcPr>
          <w:p w:rsidR="00902CC1" w:rsidRDefault="00902CC1" w:rsidP="00902CC1">
            <w:pPr>
              <w:pStyle w:val="SOFinalContentTableBullets"/>
              <w:numPr>
                <w:ilvl w:val="0"/>
                <w:numId w:val="0"/>
              </w:numPr>
            </w:pPr>
            <w:r>
              <w:t>Identify oxidation and reduction in given equations.</w:t>
            </w:r>
          </w:p>
          <w:p w:rsidR="00902CC1" w:rsidRDefault="00902CC1" w:rsidP="00902CC1">
            <w:pPr>
              <w:pStyle w:val="SOFinalContentTableBullets"/>
              <w:numPr>
                <w:ilvl w:val="0"/>
                <w:numId w:val="0"/>
              </w:numPr>
            </w:pPr>
            <w:r>
              <w:t>Write oxidation and reduction half-equations, in neutral and acidic conditions, given reactant and product species.</w:t>
            </w:r>
          </w:p>
          <w:p w:rsidR="00902CC1" w:rsidRDefault="00902CC1" w:rsidP="00902CC1">
            <w:pPr>
              <w:pStyle w:val="SOFinalContentTableBullets"/>
              <w:numPr>
                <w:ilvl w:val="0"/>
                <w:numId w:val="0"/>
              </w:numPr>
            </w:pPr>
            <w:r>
              <w:t>Combine half-equations to write a chemical equation.</w:t>
            </w:r>
          </w:p>
          <w:p w:rsidR="00902CC1" w:rsidRPr="00D41D09" w:rsidRDefault="00902CC1" w:rsidP="00902CC1">
            <w:pPr>
              <w:pStyle w:val="SOFinalContentTableText"/>
            </w:pPr>
            <w:r>
              <w:t>Determine the oxidation states of atoms in elements and monatomic ions, and in compounds and polyatomic ions.</w:t>
            </w:r>
          </w:p>
        </w:tc>
      </w:tr>
    </w:tbl>
    <w:p w:rsidR="00DE4FE1" w:rsidRDefault="00DE4FE1">
      <w:pPr>
        <w:rPr>
          <w:rFonts w:eastAsia="Times New Roman"/>
          <w:color w:val="000000"/>
          <w:lang w:val="en-US" w:eastAsia="en-US"/>
        </w:rPr>
      </w:pPr>
    </w:p>
    <w:p w:rsidR="00DE4FE1" w:rsidRDefault="00DE4FE1" w:rsidP="00DC2E8F">
      <w:pPr>
        <w:pStyle w:val="SOFinalContentTableHead2Left"/>
        <w:spacing w:before="0" w:after="0"/>
      </w:pPr>
      <w:r>
        <w:t xml:space="preserve">Subtopic 6.2: </w:t>
      </w:r>
      <w:r w:rsidR="00FB2354">
        <w:t>Metal Reactivity</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100"/>
        <w:gridCol w:w="5390"/>
      </w:tblGrid>
      <w:tr w:rsidR="003F0ED5" w:rsidRPr="00D41D09" w:rsidTr="00902CC1">
        <w:trPr>
          <w:trHeight w:val="2483"/>
        </w:trPr>
        <w:tc>
          <w:tcPr>
            <w:tcW w:w="5100" w:type="dxa"/>
            <w:tcMar>
              <w:bottom w:w="62" w:type="dxa"/>
              <w:right w:w="108" w:type="dxa"/>
            </w:tcMar>
          </w:tcPr>
          <w:p w:rsidR="003F0ED5" w:rsidRDefault="003F0ED5" w:rsidP="00F8745B">
            <w:pPr>
              <w:pStyle w:val="SOFinalContentTableText"/>
            </w:pPr>
            <w:r>
              <w:t>Metals differ in their tendency to lose electrons; more reactive metals lose electrons more easily.</w:t>
            </w:r>
          </w:p>
          <w:p w:rsidR="003F0ED5" w:rsidRDefault="003F0ED5" w:rsidP="00F8745B">
            <w:pPr>
              <w:pStyle w:val="SOFinalContentTableText"/>
            </w:pPr>
            <w:r>
              <w:t>A more reactive metal is able to donate electrons to the ion of a less active metal in a displacement reaction.</w:t>
            </w:r>
          </w:p>
          <w:p w:rsidR="003F0ED5" w:rsidRDefault="003F0ED5" w:rsidP="00F8745B">
            <w:pPr>
              <w:pStyle w:val="SOFinalContentTableText"/>
            </w:pPr>
            <w:r>
              <w:t>Differences in metal reactivity can be represented as a metal activity series.</w:t>
            </w:r>
          </w:p>
          <w:p w:rsidR="003F0ED5" w:rsidRPr="00D41D09" w:rsidRDefault="003F0ED5" w:rsidP="00902CC1">
            <w:pPr>
              <w:pStyle w:val="SOFinalContentTableText"/>
            </w:pPr>
            <w:r>
              <w:t xml:space="preserve">The reactivity of a metal affects its ability </w:t>
            </w:r>
            <w:r w:rsidR="00902CC1">
              <w:t xml:space="preserve">to react with other chemicals. </w:t>
            </w:r>
          </w:p>
        </w:tc>
        <w:tc>
          <w:tcPr>
            <w:tcW w:w="5390" w:type="dxa"/>
            <w:tcMar>
              <w:left w:w="108" w:type="dxa"/>
              <w:bottom w:w="62" w:type="dxa"/>
            </w:tcMar>
          </w:tcPr>
          <w:p w:rsidR="00902CC1" w:rsidRDefault="00902CC1" w:rsidP="00902CC1">
            <w:pPr>
              <w:pStyle w:val="SOFinalContentTableBullets"/>
              <w:numPr>
                <w:ilvl w:val="0"/>
                <w:numId w:val="0"/>
              </w:numPr>
            </w:pPr>
            <w:r>
              <w:t>Write equations and half-equations for reactions between a metal and the ion of a less active metal.</w:t>
            </w:r>
          </w:p>
          <w:p w:rsidR="00902CC1" w:rsidRDefault="00902CC1" w:rsidP="00902CC1">
            <w:pPr>
              <w:pStyle w:val="SOFinalContentTableBullets"/>
              <w:numPr>
                <w:ilvl w:val="0"/>
                <w:numId w:val="0"/>
              </w:numPr>
            </w:pPr>
            <w:r>
              <w:t>Determine whether a reaction will occur between a metal and a solution containing the ions of another metal, given a metal activity series containing both metals.</w:t>
            </w:r>
          </w:p>
          <w:p w:rsidR="00902CC1" w:rsidRDefault="00902CC1" w:rsidP="00902CC1">
            <w:pPr>
              <w:pStyle w:val="SOFinalContentTableBullets"/>
              <w:numPr>
                <w:ilvl w:val="0"/>
                <w:numId w:val="0"/>
              </w:numPr>
            </w:pPr>
            <w:r>
              <w:t xml:space="preserve">Investigate the reactions of various metals with water and acidic solutions. </w:t>
            </w:r>
          </w:p>
          <w:p w:rsidR="00902CC1" w:rsidRDefault="00902CC1" w:rsidP="00902CC1">
            <w:pPr>
              <w:pStyle w:val="SOFinalContentTableBullets"/>
              <w:numPr>
                <w:ilvl w:val="0"/>
                <w:numId w:val="0"/>
              </w:numPr>
            </w:pPr>
            <w:r>
              <w:t>Compare the vigour of reactions of different metals with their position on the metal activity series.</w:t>
            </w:r>
          </w:p>
          <w:p w:rsidR="003F0ED5" w:rsidRPr="00D41D09" w:rsidRDefault="00902CC1" w:rsidP="00902CC1">
            <w:pPr>
              <w:pStyle w:val="SOFinalContentTableBullets"/>
              <w:numPr>
                <w:ilvl w:val="0"/>
                <w:numId w:val="0"/>
              </w:numPr>
            </w:pPr>
            <w:r>
              <w:t>Write equations and half-equations for reactions between a given acid and a nominated active metal.</w:t>
            </w:r>
          </w:p>
        </w:tc>
      </w:tr>
    </w:tbl>
    <w:p w:rsidR="00851FA0" w:rsidRDefault="00851FA0">
      <w:pPr>
        <w:rPr>
          <w:rFonts w:ascii="Arial Narrow" w:hAnsi="Arial Narrow"/>
          <w:b/>
          <w:sz w:val="24"/>
        </w:rPr>
      </w:pPr>
    </w:p>
    <w:p w:rsidR="00DE4FE1" w:rsidRDefault="00DE4FE1" w:rsidP="00DC2E8F">
      <w:pPr>
        <w:pStyle w:val="SOFinalContentTableHead2Left"/>
        <w:spacing w:before="0" w:after="0"/>
      </w:pPr>
      <w:r>
        <w:t xml:space="preserve">Subtopic 6.3: </w:t>
      </w:r>
      <w:r w:rsidR="00851FA0" w:rsidRPr="00851FA0">
        <w:t>Electrochemistry</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100"/>
        <w:gridCol w:w="5390"/>
      </w:tblGrid>
      <w:tr w:rsidR="00902CC1" w:rsidRPr="00D41D09" w:rsidTr="00902CC1">
        <w:trPr>
          <w:trHeight w:val="1593"/>
        </w:trPr>
        <w:tc>
          <w:tcPr>
            <w:tcW w:w="5100" w:type="dxa"/>
            <w:tcMar>
              <w:bottom w:w="62" w:type="dxa"/>
              <w:right w:w="108" w:type="dxa"/>
            </w:tcMar>
          </w:tcPr>
          <w:p w:rsidR="00902CC1" w:rsidRDefault="00902CC1" w:rsidP="00F8745B">
            <w:pPr>
              <w:pStyle w:val="SOFinalContentTableText"/>
            </w:pPr>
            <w:r>
              <w:t>Electrochemical reactions involve a flow of electrons during a chemical reaction.</w:t>
            </w:r>
          </w:p>
          <w:p w:rsidR="00902CC1" w:rsidRDefault="00902CC1" w:rsidP="00F8745B">
            <w:pPr>
              <w:pStyle w:val="SOFinalContentTableText"/>
            </w:pPr>
            <w:r>
              <w:t>Galvanic cells produce electrical energy from spontaneous redox reactions.</w:t>
            </w:r>
          </w:p>
          <w:p w:rsidR="00902CC1" w:rsidRPr="00D41D09" w:rsidRDefault="00902CC1" w:rsidP="00902CC1">
            <w:pPr>
              <w:pStyle w:val="SOFinalContentTableText"/>
            </w:pPr>
            <w:r>
              <w:t xml:space="preserve">Galvanic cells are commonly used as portable sources of electric current. </w:t>
            </w:r>
          </w:p>
        </w:tc>
        <w:tc>
          <w:tcPr>
            <w:tcW w:w="5390" w:type="dxa"/>
            <w:tcMar>
              <w:left w:w="108" w:type="dxa"/>
              <w:bottom w:w="62" w:type="dxa"/>
            </w:tcMar>
          </w:tcPr>
          <w:p w:rsidR="00902CC1" w:rsidRDefault="00902CC1" w:rsidP="00902CC1">
            <w:pPr>
              <w:pStyle w:val="SOFinalContentTableBullets"/>
              <w:numPr>
                <w:ilvl w:val="0"/>
                <w:numId w:val="0"/>
              </w:numPr>
            </w:pPr>
            <w:r>
              <w:t>Identify the anode and cathode and their charges, and the direction of ion and electron flow, in a galvanic cell, given sufficient information.</w:t>
            </w:r>
          </w:p>
          <w:p w:rsidR="00902CC1" w:rsidRDefault="00902CC1" w:rsidP="00902CC1">
            <w:pPr>
              <w:pStyle w:val="SOFinalContentTableBullets"/>
              <w:numPr>
                <w:ilvl w:val="0"/>
                <w:numId w:val="0"/>
              </w:numPr>
            </w:pPr>
            <w:r>
              <w:t>Draw a diagram of a galvanic cell, given sufficient information.</w:t>
            </w:r>
          </w:p>
          <w:p w:rsidR="00902CC1" w:rsidRDefault="00902CC1" w:rsidP="00902CC1">
            <w:pPr>
              <w:pStyle w:val="SOFinalContentTableBullets"/>
              <w:numPr>
                <w:ilvl w:val="0"/>
                <w:numId w:val="0"/>
              </w:numPr>
            </w:pPr>
            <w:r>
              <w:t>Write electrode half-equations for a galvanic cell, given sufficient information.</w:t>
            </w:r>
          </w:p>
          <w:p w:rsidR="00902CC1" w:rsidRPr="00D41D09" w:rsidRDefault="00902CC1" w:rsidP="00F8745B">
            <w:pPr>
              <w:pStyle w:val="SOFinalContentTableText"/>
            </w:pPr>
            <w:r>
              <w:t>Compare the operation of different types of batteries.</w:t>
            </w:r>
          </w:p>
        </w:tc>
      </w:tr>
    </w:tbl>
    <w:p w:rsidR="00CF55EB" w:rsidRPr="00090813" w:rsidRDefault="00CF55EB" w:rsidP="006940D8">
      <w:pPr>
        <w:sectPr w:rsidR="00CF55EB" w:rsidRPr="00090813" w:rsidSect="00101A35">
          <w:footerReference w:type="even" r:id="rId24"/>
          <w:type w:val="continuous"/>
          <w:pgSz w:w="11901" w:h="16857" w:code="210"/>
          <w:pgMar w:top="720" w:right="720" w:bottom="720" w:left="720" w:header="0" w:footer="0" w:gutter="0"/>
          <w:cols w:space="708"/>
          <w:docGrid w:linePitch="360"/>
        </w:sectPr>
      </w:pPr>
    </w:p>
    <w:p w:rsidR="00B62038" w:rsidRDefault="00B62038" w:rsidP="00D75835">
      <w:pPr>
        <w:pStyle w:val="SOFinalBodyText"/>
      </w:pPr>
    </w:p>
    <w:sectPr w:rsidR="00B62038" w:rsidSect="00ED0384">
      <w:headerReference w:type="even" r:id="rId25"/>
      <w:headerReference w:type="default" r:id="rId26"/>
      <w:footerReference w:type="even" r:id="rId27"/>
      <w:type w:val="continuous"/>
      <w:pgSz w:w="11901" w:h="16857" w:code="210"/>
      <w:pgMar w:top="720" w:right="720" w:bottom="720" w:left="720"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D0" w:rsidRDefault="00FF71D0">
      <w:r>
        <w:separator/>
      </w:r>
    </w:p>
  </w:endnote>
  <w:endnote w:type="continuationSeparator" w:id="0">
    <w:p w:rsidR="00FF71D0" w:rsidRDefault="00FF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D1" w:rsidRDefault="00B21AD1" w:rsidP="00C109FA"/>
  <w:p w:rsidR="00B21AD1" w:rsidRPr="00E40C6A" w:rsidRDefault="00B21AD1" w:rsidP="00C109FA">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Pr>
        <w:rFonts w:ascii="Arial Narrow" w:hAnsi="Arial Narrow"/>
        <w:noProof/>
        <w:szCs w:val="20"/>
      </w:rPr>
      <w:t>20</w:t>
    </w:r>
    <w:r w:rsidRPr="00E40C6A">
      <w:rPr>
        <w:rFonts w:ascii="Arial Narrow" w:hAnsi="Arial Narrow"/>
        <w:szCs w:val="20"/>
      </w:rPr>
      <w:fldChar w:fldCharType="end"/>
    </w:r>
    <w:r>
      <w:rPr>
        <w:rFonts w:ascii="Arial Narrow" w:hAnsi="Arial Narrow"/>
        <w:sz w:val="16"/>
        <w:szCs w:val="16"/>
      </w:rPr>
      <w:tab/>
    </w:r>
    <w:r w:rsidRPr="00E40C6A">
      <w:rPr>
        <w:rFonts w:ascii="Arial Narrow" w:hAnsi="Arial Narrow"/>
        <w:sz w:val="16"/>
        <w:szCs w:val="16"/>
      </w:rPr>
      <w:t xml:space="preserve">Stage 1 </w:t>
    </w:r>
    <w:r>
      <w:rPr>
        <w:rFonts w:ascii="Arial Narrow" w:hAnsi="Arial Narrow"/>
        <w:sz w:val="16"/>
        <w:szCs w:val="16"/>
      </w:rPr>
      <w:t>Chemistry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D1" w:rsidRDefault="00B21AD1" w:rsidP="00C109FA"/>
  <w:p w:rsidR="00B21AD1" w:rsidRPr="00E40C6A" w:rsidRDefault="00B21AD1" w:rsidP="00C109FA">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Pr>
        <w:rFonts w:ascii="Arial Narrow" w:hAnsi="Arial Narrow"/>
        <w:noProof/>
        <w:szCs w:val="20"/>
      </w:rPr>
      <w:t>48</w:t>
    </w:r>
    <w:r w:rsidRPr="00E40C6A">
      <w:rPr>
        <w:rFonts w:ascii="Arial Narrow" w:hAnsi="Arial Narrow"/>
        <w:szCs w:val="20"/>
      </w:rPr>
      <w:fldChar w:fldCharType="end"/>
    </w:r>
    <w:r>
      <w:rPr>
        <w:rFonts w:ascii="Arial Narrow" w:hAnsi="Arial Narrow"/>
        <w:sz w:val="16"/>
        <w:szCs w:val="16"/>
      </w:rPr>
      <w:tab/>
    </w:r>
    <w:r w:rsidRPr="00E40C6A">
      <w:rPr>
        <w:rFonts w:ascii="Arial Narrow" w:hAnsi="Arial Narrow"/>
        <w:sz w:val="16"/>
        <w:szCs w:val="16"/>
      </w:rPr>
      <w:t xml:space="preserve">Stage 1 </w:t>
    </w:r>
    <w:r>
      <w:rPr>
        <w:rFonts w:ascii="Arial Narrow" w:hAnsi="Arial Narrow"/>
        <w:sz w:val="16"/>
        <w:szCs w:val="16"/>
      </w:rPr>
      <w:t>Chemistry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D0" w:rsidRDefault="00FF71D0">
      <w:r>
        <w:separator/>
      </w:r>
    </w:p>
  </w:footnote>
  <w:footnote w:type="continuationSeparator" w:id="0">
    <w:p w:rsidR="00FF71D0" w:rsidRDefault="00FF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D1" w:rsidRPr="00E1363D" w:rsidRDefault="00B21AD1" w:rsidP="00D92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AD1" w:rsidRPr="00E6044F" w:rsidRDefault="00B21AD1" w:rsidP="00E60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BCC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38AF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E480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B8C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8ADF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49E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2073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4E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C70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DC41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F754E"/>
    <w:multiLevelType w:val="hybridMultilevel"/>
    <w:tmpl w:val="139245DE"/>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A84B54"/>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A836F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8D7B83"/>
    <w:multiLevelType w:val="multilevel"/>
    <w:tmpl w:val="DADA8D54"/>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0662F"/>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DA6715"/>
    <w:multiLevelType w:val="hybridMultilevel"/>
    <w:tmpl w:val="4E6AB422"/>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4FC18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51A7BE8"/>
    <w:multiLevelType w:val="hybridMultilevel"/>
    <w:tmpl w:val="0194C784"/>
    <w:lvl w:ilvl="0" w:tplc="85A8DE84">
      <w:start w:val="1"/>
      <w:numFmt w:val="bullet"/>
      <w:pStyle w:val="SOFinalContentTableBulletsIndented"/>
      <w:lvlText w:val=""/>
      <w:lvlJc w:val="left"/>
      <w:pPr>
        <w:ind w:left="-150" w:hanging="360"/>
      </w:pPr>
      <w:rPr>
        <w:rFonts w:ascii="Wingdings" w:hAnsi="Wingdings" w:hint="default"/>
        <w:sz w:val="18"/>
        <w:szCs w:val="16"/>
      </w:rPr>
    </w:lvl>
    <w:lvl w:ilvl="1" w:tplc="0C090003" w:tentative="1">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abstractNum w:abstractNumId="20" w15:restartNumberingAfterBreak="0">
    <w:nsid w:val="58F45046"/>
    <w:multiLevelType w:val="multilevel"/>
    <w:tmpl w:val="6F86EA78"/>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3804FA"/>
    <w:multiLevelType w:val="multilevel"/>
    <w:tmpl w:val="CB0C1E8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FBC78BD"/>
    <w:multiLevelType w:val="hybridMultilevel"/>
    <w:tmpl w:val="6B04D822"/>
    <w:lvl w:ilvl="0" w:tplc="110C5A1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DC5BB3"/>
    <w:multiLevelType w:val="hybridMultilevel"/>
    <w:tmpl w:val="D63C3328"/>
    <w:lvl w:ilvl="0" w:tplc="D584B88E">
      <w:start w:val="1"/>
      <w:numFmt w:val="bullet"/>
      <w:pStyle w:val="SOFinalContentTableBulletsIndented2"/>
      <w:lvlText w:val=""/>
      <w:lvlJc w:val="left"/>
      <w:pPr>
        <w:ind w:left="530" w:hanging="360"/>
      </w:pPr>
      <w:rPr>
        <w:rFonts w:ascii="Symbol" w:hAnsi="Symbol"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F96517"/>
    <w:multiLevelType w:val="hybridMultilevel"/>
    <w:tmpl w:val="78DE70D6"/>
    <w:lvl w:ilvl="0" w:tplc="65608C20">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5"/>
  </w:num>
  <w:num w:numId="16">
    <w:abstractNumId w:val="16"/>
  </w:num>
  <w:num w:numId="17">
    <w:abstractNumId w:val="13"/>
  </w:num>
  <w:num w:numId="18">
    <w:abstractNumId w:val="10"/>
  </w:num>
  <w:num w:numId="19">
    <w:abstractNumId w:val="15"/>
    <w:lvlOverride w:ilvl="0">
      <w:startOverride w:val="1"/>
    </w:lvlOverride>
  </w:num>
  <w:num w:numId="20">
    <w:abstractNumId w:val="15"/>
    <w:lvlOverride w:ilvl="0">
      <w:startOverride w:val="1"/>
    </w:lvlOverride>
  </w:num>
  <w:num w:numId="21">
    <w:abstractNumId w:val="21"/>
  </w:num>
  <w:num w:numId="22">
    <w:abstractNumId w:val="15"/>
    <w:lvlOverride w:ilvl="0">
      <w:startOverride w:val="1"/>
    </w:lvlOverride>
  </w:num>
  <w:num w:numId="23">
    <w:abstractNumId w:val="11"/>
  </w:num>
  <w:num w:numId="24">
    <w:abstractNumId w:val="14"/>
  </w:num>
  <w:num w:numId="25">
    <w:abstractNumId w:val="22"/>
  </w:num>
  <w:num w:numId="26">
    <w:abstractNumId w:val="20"/>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19"/>
  </w:num>
  <w:num w:numId="43">
    <w:abstractNumId w:val="2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o:colormru v:ext="edit" colors="#f8f8f8,#ddd,#eaeaea,silver,#b2b2b2,gray,#77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E2"/>
    <w:rsid w:val="0000122E"/>
    <w:rsid w:val="00002F20"/>
    <w:rsid w:val="0000389A"/>
    <w:rsid w:val="0000720D"/>
    <w:rsid w:val="00012E80"/>
    <w:rsid w:val="00020699"/>
    <w:rsid w:val="000213ED"/>
    <w:rsid w:val="00022706"/>
    <w:rsid w:val="00024688"/>
    <w:rsid w:val="000247EF"/>
    <w:rsid w:val="00025830"/>
    <w:rsid w:val="00027908"/>
    <w:rsid w:val="00027A3F"/>
    <w:rsid w:val="00030888"/>
    <w:rsid w:val="000312B5"/>
    <w:rsid w:val="00033897"/>
    <w:rsid w:val="00034DBC"/>
    <w:rsid w:val="00043348"/>
    <w:rsid w:val="000439FC"/>
    <w:rsid w:val="0004502F"/>
    <w:rsid w:val="00045255"/>
    <w:rsid w:val="00054C99"/>
    <w:rsid w:val="00064CB2"/>
    <w:rsid w:val="00067837"/>
    <w:rsid w:val="000719FB"/>
    <w:rsid w:val="00074261"/>
    <w:rsid w:val="00074DF2"/>
    <w:rsid w:val="000755AC"/>
    <w:rsid w:val="00075C55"/>
    <w:rsid w:val="000812FA"/>
    <w:rsid w:val="00082FD3"/>
    <w:rsid w:val="00083DF0"/>
    <w:rsid w:val="00087386"/>
    <w:rsid w:val="00087E96"/>
    <w:rsid w:val="00090813"/>
    <w:rsid w:val="00092053"/>
    <w:rsid w:val="000941FA"/>
    <w:rsid w:val="00096699"/>
    <w:rsid w:val="000A0D46"/>
    <w:rsid w:val="000A0E90"/>
    <w:rsid w:val="000A3438"/>
    <w:rsid w:val="000A389C"/>
    <w:rsid w:val="000A51B2"/>
    <w:rsid w:val="000B1E43"/>
    <w:rsid w:val="000B4750"/>
    <w:rsid w:val="000B518B"/>
    <w:rsid w:val="000B6E88"/>
    <w:rsid w:val="000C1483"/>
    <w:rsid w:val="000C24C2"/>
    <w:rsid w:val="000C2FDA"/>
    <w:rsid w:val="000C3A17"/>
    <w:rsid w:val="000C78BD"/>
    <w:rsid w:val="000D0437"/>
    <w:rsid w:val="000D0802"/>
    <w:rsid w:val="000D1595"/>
    <w:rsid w:val="000D306F"/>
    <w:rsid w:val="000D54DB"/>
    <w:rsid w:val="000D5B01"/>
    <w:rsid w:val="000D5C44"/>
    <w:rsid w:val="000D6A83"/>
    <w:rsid w:val="000E0F75"/>
    <w:rsid w:val="000E1526"/>
    <w:rsid w:val="000E2E91"/>
    <w:rsid w:val="000E47B0"/>
    <w:rsid w:val="000E603C"/>
    <w:rsid w:val="000E7C98"/>
    <w:rsid w:val="000F1158"/>
    <w:rsid w:val="000F13B9"/>
    <w:rsid w:val="000F62B9"/>
    <w:rsid w:val="00101A35"/>
    <w:rsid w:val="00101B07"/>
    <w:rsid w:val="00102CEA"/>
    <w:rsid w:val="001076EB"/>
    <w:rsid w:val="00110696"/>
    <w:rsid w:val="00112D1B"/>
    <w:rsid w:val="00116B2D"/>
    <w:rsid w:val="00121DF6"/>
    <w:rsid w:val="00123044"/>
    <w:rsid w:val="0012436A"/>
    <w:rsid w:val="00130CA5"/>
    <w:rsid w:val="0013366F"/>
    <w:rsid w:val="00135978"/>
    <w:rsid w:val="00140FB3"/>
    <w:rsid w:val="00144C1E"/>
    <w:rsid w:val="00152DDF"/>
    <w:rsid w:val="00160C3F"/>
    <w:rsid w:val="00162936"/>
    <w:rsid w:val="00165A5C"/>
    <w:rsid w:val="00165BA2"/>
    <w:rsid w:val="001669A0"/>
    <w:rsid w:val="0016750F"/>
    <w:rsid w:val="001757F3"/>
    <w:rsid w:val="00175D26"/>
    <w:rsid w:val="001763A4"/>
    <w:rsid w:val="001767DA"/>
    <w:rsid w:val="001773E7"/>
    <w:rsid w:val="00177D5F"/>
    <w:rsid w:val="0018040E"/>
    <w:rsid w:val="001817D2"/>
    <w:rsid w:val="001875BB"/>
    <w:rsid w:val="001925A0"/>
    <w:rsid w:val="00192BE8"/>
    <w:rsid w:val="001A0B22"/>
    <w:rsid w:val="001A20BD"/>
    <w:rsid w:val="001A3279"/>
    <w:rsid w:val="001A65D9"/>
    <w:rsid w:val="001A755D"/>
    <w:rsid w:val="001B0D0E"/>
    <w:rsid w:val="001B231D"/>
    <w:rsid w:val="001B4C9C"/>
    <w:rsid w:val="001B537E"/>
    <w:rsid w:val="001B53F6"/>
    <w:rsid w:val="001B59E4"/>
    <w:rsid w:val="001B7220"/>
    <w:rsid w:val="001C5409"/>
    <w:rsid w:val="001C79E4"/>
    <w:rsid w:val="001D0D93"/>
    <w:rsid w:val="001D16C7"/>
    <w:rsid w:val="001D4652"/>
    <w:rsid w:val="001D68F4"/>
    <w:rsid w:val="001D7C8A"/>
    <w:rsid w:val="001E24A6"/>
    <w:rsid w:val="001F0B6E"/>
    <w:rsid w:val="001F1C65"/>
    <w:rsid w:val="001F21B4"/>
    <w:rsid w:val="001F281F"/>
    <w:rsid w:val="001F3292"/>
    <w:rsid w:val="001F7232"/>
    <w:rsid w:val="001F7BB5"/>
    <w:rsid w:val="00200F99"/>
    <w:rsid w:val="002011E8"/>
    <w:rsid w:val="002014EE"/>
    <w:rsid w:val="00201745"/>
    <w:rsid w:val="002017EC"/>
    <w:rsid w:val="00207C03"/>
    <w:rsid w:val="00207CF9"/>
    <w:rsid w:val="00211A68"/>
    <w:rsid w:val="002216B3"/>
    <w:rsid w:val="0022197E"/>
    <w:rsid w:val="002221A2"/>
    <w:rsid w:val="00222DCA"/>
    <w:rsid w:val="00222EDE"/>
    <w:rsid w:val="0022362D"/>
    <w:rsid w:val="0022506F"/>
    <w:rsid w:val="0022621D"/>
    <w:rsid w:val="00227E31"/>
    <w:rsid w:val="002317E5"/>
    <w:rsid w:val="00231BE2"/>
    <w:rsid w:val="00232498"/>
    <w:rsid w:val="00233DE5"/>
    <w:rsid w:val="002344BD"/>
    <w:rsid w:val="0023503F"/>
    <w:rsid w:val="00235265"/>
    <w:rsid w:val="0023711B"/>
    <w:rsid w:val="00244202"/>
    <w:rsid w:val="00246A5F"/>
    <w:rsid w:val="0024742C"/>
    <w:rsid w:val="00247783"/>
    <w:rsid w:val="00251965"/>
    <w:rsid w:val="00254346"/>
    <w:rsid w:val="00254FDC"/>
    <w:rsid w:val="002557A0"/>
    <w:rsid w:val="00263083"/>
    <w:rsid w:val="00263EF9"/>
    <w:rsid w:val="002642DF"/>
    <w:rsid w:val="00265128"/>
    <w:rsid w:val="0026607F"/>
    <w:rsid w:val="002662B5"/>
    <w:rsid w:val="00266720"/>
    <w:rsid w:val="00273633"/>
    <w:rsid w:val="0027394D"/>
    <w:rsid w:val="00274494"/>
    <w:rsid w:val="002755C4"/>
    <w:rsid w:val="0027693C"/>
    <w:rsid w:val="0028295E"/>
    <w:rsid w:val="002835ED"/>
    <w:rsid w:val="002876E9"/>
    <w:rsid w:val="002877FA"/>
    <w:rsid w:val="00294212"/>
    <w:rsid w:val="00297828"/>
    <w:rsid w:val="002A1C61"/>
    <w:rsid w:val="002A203E"/>
    <w:rsid w:val="002A4C5D"/>
    <w:rsid w:val="002A5939"/>
    <w:rsid w:val="002A6040"/>
    <w:rsid w:val="002A70BB"/>
    <w:rsid w:val="002A7C6B"/>
    <w:rsid w:val="002B3620"/>
    <w:rsid w:val="002B37E3"/>
    <w:rsid w:val="002B4259"/>
    <w:rsid w:val="002B5DBC"/>
    <w:rsid w:val="002B7288"/>
    <w:rsid w:val="002C5777"/>
    <w:rsid w:val="002C63D7"/>
    <w:rsid w:val="002C6E10"/>
    <w:rsid w:val="002D2DD5"/>
    <w:rsid w:val="002D3186"/>
    <w:rsid w:val="002E038D"/>
    <w:rsid w:val="002E2313"/>
    <w:rsid w:val="002E483B"/>
    <w:rsid w:val="002E58B8"/>
    <w:rsid w:val="002F174B"/>
    <w:rsid w:val="002F1A09"/>
    <w:rsid w:val="002F747C"/>
    <w:rsid w:val="003001B5"/>
    <w:rsid w:val="0030090F"/>
    <w:rsid w:val="00302940"/>
    <w:rsid w:val="003052C7"/>
    <w:rsid w:val="003063D2"/>
    <w:rsid w:val="00310A90"/>
    <w:rsid w:val="00311A32"/>
    <w:rsid w:val="00317813"/>
    <w:rsid w:val="00324D0A"/>
    <w:rsid w:val="0032790F"/>
    <w:rsid w:val="00330B65"/>
    <w:rsid w:val="0033159D"/>
    <w:rsid w:val="00333A5B"/>
    <w:rsid w:val="00340E76"/>
    <w:rsid w:val="0034179A"/>
    <w:rsid w:val="00342CC6"/>
    <w:rsid w:val="00346B89"/>
    <w:rsid w:val="00347B89"/>
    <w:rsid w:val="0035047E"/>
    <w:rsid w:val="00351B12"/>
    <w:rsid w:val="00352885"/>
    <w:rsid w:val="003542E1"/>
    <w:rsid w:val="003544E4"/>
    <w:rsid w:val="0035513A"/>
    <w:rsid w:val="003564C8"/>
    <w:rsid w:val="00365E0A"/>
    <w:rsid w:val="003672FA"/>
    <w:rsid w:val="00367C90"/>
    <w:rsid w:val="00376B4D"/>
    <w:rsid w:val="00380B34"/>
    <w:rsid w:val="00386726"/>
    <w:rsid w:val="003877D1"/>
    <w:rsid w:val="0039099F"/>
    <w:rsid w:val="003A2F10"/>
    <w:rsid w:val="003A3C04"/>
    <w:rsid w:val="003B33BC"/>
    <w:rsid w:val="003B4B73"/>
    <w:rsid w:val="003B55D9"/>
    <w:rsid w:val="003B5D36"/>
    <w:rsid w:val="003C049C"/>
    <w:rsid w:val="003C0D76"/>
    <w:rsid w:val="003C0F3A"/>
    <w:rsid w:val="003C55AA"/>
    <w:rsid w:val="003D096E"/>
    <w:rsid w:val="003D0A13"/>
    <w:rsid w:val="003D2BF7"/>
    <w:rsid w:val="003D40D9"/>
    <w:rsid w:val="003D460D"/>
    <w:rsid w:val="003E0313"/>
    <w:rsid w:val="003E1763"/>
    <w:rsid w:val="003E36BA"/>
    <w:rsid w:val="003E44F2"/>
    <w:rsid w:val="003E4C7B"/>
    <w:rsid w:val="003F0ED5"/>
    <w:rsid w:val="003F2B8C"/>
    <w:rsid w:val="003F3914"/>
    <w:rsid w:val="003F40AD"/>
    <w:rsid w:val="003F6998"/>
    <w:rsid w:val="00400CB2"/>
    <w:rsid w:val="004013EB"/>
    <w:rsid w:val="0041097E"/>
    <w:rsid w:val="00410B74"/>
    <w:rsid w:val="00410C38"/>
    <w:rsid w:val="00411D26"/>
    <w:rsid w:val="00411FF5"/>
    <w:rsid w:val="004130BF"/>
    <w:rsid w:val="00414492"/>
    <w:rsid w:val="00414907"/>
    <w:rsid w:val="00417036"/>
    <w:rsid w:val="004205FC"/>
    <w:rsid w:val="00422054"/>
    <w:rsid w:val="00423922"/>
    <w:rsid w:val="00425912"/>
    <w:rsid w:val="0042768D"/>
    <w:rsid w:val="004368C4"/>
    <w:rsid w:val="004416FC"/>
    <w:rsid w:val="004435F2"/>
    <w:rsid w:val="00443E46"/>
    <w:rsid w:val="00444D2E"/>
    <w:rsid w:val="0045399A"/>
    <w:rsid w:val="004569C9"/>
    <w:rsid w:val="004708E2"/>
    <w:rsid w:val="00470C89"/>
    <w:rsid w:val="00474A11"/>
    <w:rsid w:val="0048002C"/>
    <w:rsid w:val="00484810"/>
    <w:rsid w:val="00485360"/>
    <w:rsid w:val="00485652"/>
    <w:rsid w:val="004935CC"/>
    <w:rsid w:val="00495BF1"/>
    <w:rsid w:val="004964B7"/>
    <w:rsid w:val="004A0470"/>
    <w:rsid w:val="004A2B5B"/>
    <w:rsid w:val="004A31C0"/>
    <w:rsid w:val="004A410B"/>
    <w:rsid w:val="004A4C4E"/>
    <w:rsid w:val="004A4D80"/>
    <w:rsid w:val="004A5A34"/>
    <w:rsid w:val="004A6AA2"/>
    <w:rsid w:val="004A70E3"/>
    <w:rsid w:val="004B07B0"/>
    <w:rsid w:val="004B3B11"/>
    <w:rsid w:val="004C7B54"/>
    <w:rsid w:val="004D057B"/>
    <w:rsid w:val="004D1EEB"/>
    <w:rsid w:val="004D2AE0"/>
    <w:rsid w:val="004D2D66"/>
    <w:rsid w:val="004D3A26"/>
    <w:rsid w:val="004E0BB0"/>
    <w:rsid w:val="004E1571"/>
    <w:rsid w:val="004E2C8E"/>
    <w:rsid w:val="004E3892"/>
    <w:rsid w:val="004E612F"/>
    <w:rsid w:val="004E6881"/>
    <w:rsid w:val="004E7440"/>
    <w:rsid w:val="004E7607"/>
    <w:rsid w:val="004F03BE"/>
    <w:rsid w:val="004F3426"/>
    <w:rsid w:val="004F5C42"/>
    <w:rsid w:val="004F6A4A"/>
    <w:rsid w:val="004F7150"/>
    <w:rsid w:val="004F720A"/>
    <w:rsid w:val="00502FEE"/>
    <w:rsid w:val="0050447B"/>
    <w:rsid w:val="00506102"/>
    <w:rsid w:val="00507C06"/>
    <w:rsid w:val="005103ED"/>
    <w:rsid w:val="00511218"/>
    <w:rsid w:val="005113F8"/>
    <w:rsid w:val="005118B5"/>
    <w:rsid w:val="00513378"/>
    <w:rsid w:val="005158CA"/>
    <w:rsid w:val="00515B02"/>
    <w:rsid w:val="00522350"/>
    <w:rsid w:val="00522558"/>
    <w:rsid w:val="005241EF"/>
    <w:rsid w:val="00525820"/>
    <w:rsid w:val="00531453"/>
    <w:rsid w:val="00531628"/>
    <w:rsid w:val="005321D2"/>
    <w:rsid w:val="0053255B"/>
    <w:rsid w:val="00532CCA"/>
    <w:rsid w:val="00534D2C"/>
    <w:rsid w:val="005356A9"/>
    <w:rsid w:val="00536528"/>
    <w:rsid w:val="00541E27"/>
    <w:rsid w:val="00544D57"/>
    <w:rsid w:val="00545916"/>
    <w:rsid w:val="00546A14"/>
    <w:rsid w:val="00550FFB"/>
    <w:rsid w:val="00552FB9"/>
    <w:rsid w:val="00554127"/>
    <w:rsid w:val="005545F4"/>
    <w:rsid w:val="0055687E"/>
    <w:rsid w:val="00557D13"/>
    <w:rsid w:val="00561BD7"/>
    <w:rsid w:val="00561DDD"/>
    <w:rsid w:val="005623A6"/>
    <w:rsid w:val="00563DB2"/>
    <w:rsid w:val="00564C70"/>
    <w:rsid w:val="0056566C"/>
    <w:rsid w:val="0056751D"/>
    <w:rsid w:val="00570CB7"/>
    <w:rsid w:val="00572C24"/>
    <w:rsid w:val="00573391"/>
    <w:rsid w:val="005842B1"/>
    <w:rsid w:val="00586DFF"/>
    <w:rsid w:val="00587457"/>
    <w:rsid w:val="00592A1C"/>
    <w:rsid w:val="0059489F"/>
    <w:rsid w:val="00596682"/>
    <w:rsid w:val="005A0084"/>
    <w:rsid w:val="005A17BD"/>
    <w:rsid w:val="005A2791"/>
    <w:rsid w:val="005A729A"/>
    <w:rsid w:val="005B2110"/>
    <w:rsid w:val="005B2FAA"/>
    <w:rsid w:val="005B464D"/>
    <w:rsid w:val="005B5595"/>
    <w:rsid w:val="005B59D6"/>
    <w:rsid w:val="005B6322"/>
    <w:rsid w:val="005B70CD"/>
    <w:rsid w:val="005B757B"/>
    <w:rsid w:val="005C0091"/>
    <w:rsid w:val="005C2A90"/>
    <w:rsid w:val="005C306E"/>
    <w:rsid w:val="005C6184"/>
    <w:rsid w:val="005C7736"/>
    <w:rsid w:val="005D733F"/>
    <w:rsid w:val="005E2489"/>
    <w:rsid w:val="005E2532"/>
    <w:rsid w:val="005E37BD"/>
    <w:rsid w:val="005E49E0"/>
    <w:rsid w:val="005E4D8A"/>
    <w:rsid w:val="005E51B3"/>
    <w:rsid w:val="005E6815"/>
    <w:rsid w:val="005F0BDC"/>
    <w:rsid w:val="005F25A0"/>
    <w:rsid w:val="005F285C"/>
    <w:rsid w:val="00603391"/>
    <w:rsid w:val="00603B15"/>
    <w:rsid w:val="0061261A"/>
    <w:rsid w:val="00612B9C"/>
    <w:rsid w:val="0062014B"/>
    <w:rsid w:val="00621D56"/>
    <w:rsid w:val="006247FE"/>
    <w:rsid w:val="0062527B"/>
    <w:rsid w:val="00633F63"/>
    <w:rsid w:val="00637292"/>
    <w:rsid w:val="006425AE"/>
    <w:rsid w:val="0064300A"/>
    <w:rsid w:val="0064389C"/>
    <w:rsid w:val="006453B2"/>
    <w:rsid w:val="00646768"/>
    <w:rsid w:val="006471E8"/>
    <w:rsid w:val="0065383D"/>
    <w:rsid w:val="00660AC7"/>
    <w:rsid w:val="00661D7D"/>
    <w:rsid w:val="00661E2B"/>
    <w:rsid w:val="00664D1A"/>
    <w:rsid w:val="00671FA2"/>
    <w:rsid w:val="00672277"/>
    <w:rsid w:val="0067260B"/>
    <w:rsid w:val="00673151"/>
    <w:rsid w:val="0067402B"/>
    <w:rsid w:val="0067684B"/>
    <w:rsid w:val="006773D6"/>
    <w:rsid w:val="006816A9"/>
    <w:rsid w:val="00681DAB"/>
    <w:rsid w:val="006846B7"/>
    <w:rsid w:val="00687DA5"/>
    <w:rsid w:val="006924B0"/>
    <w:rsid w:val="00692EE7"/>
    <w:rsid w:val="00693033"/>
    <w:rsid w:val="006940D8"/>
    <w:rsid w:val="00694ABD"/>
    <w:rsid w:val="00695562"/>
    <w:rsid w:val="00695CC4"/>
    <w:rsid w:val="00695D05"/>
    <w:rsid w:val="00697164"/>
    <w:rsid w:val="0069755E"/>
    <w:rsid w:val="0069768A"/>
    <w:rsid w:val="006A06CC"/>
    <w:rsid w:val="006A197E"/>
    <w:rsid w:val="006A1A64"/>
    <w:rsid w:val="006A4975"/>
    <w:rsid w:val="006A4A55"/>
    <w:rsid w:val="006C0759"/>
    <w:rsid w:val="006C244A"/>
    <w:rsid w:val="006C6F5F"/>
    <w:rsid w:val="006D12C2"/>
    <w:rsid w:val="006D1FEB"/>
    <w:rsid w:val="006D4801"/>
    <w:rsid w:val="006D507C"/>
    <w:rsid w:val="006D53EE"/>
    <w:rsid w:val="006D757A"/>
    <w:rsid w:val="006E040D"/>
    <w:rsid w:val="006E2228"/>
    <w:rsid w:val="006E2D1D"/>
    <w:rsid w:val="006E3167"/>
    <w:rsid w:val="006E41EF"/>
    <w:rsid w:val="006E5A83"/>
    <w:rsid w:val="006F0021"/>
    <w:rsid w:val="006F1BC5"/>
    <w:rsid w:val="006F28A7"/>
    <w:rsid w:val="006F2E3F"/>
    <w:rsid w:val="006F651B"/>
    <w:rsid w:val="006F7150"/>
    <w:rsid w:val="006F7203"/>
    <w:rsid w:val="006F7A4C"/>
    <w:rsid w:val="007001A2"/>
    <w:rsid w:val="00701A8C"/>
    <w:rsid w:val="00703863"/>
    <w:rsid w:val="0070474A"/>
    <w:rsid w:val="00704F89"/>
    <w:rsid w:val="0070526D"/>
    <w:rsid w:val="0070628F"/>
    <w:rsid w:val="007065C4"/>
    <w:rsid w:val="007066C6"/>
    <w:rsid w:val="00706D4B"/>
    <w:rsid w:val="00706E49"/>
    <w:rsid w:val="00710157"/>
    <w:rsid w:val="00721ECB"/>
    <w:rsid w:val="0072294E"/>
    <w:rsid w:val="00722FD8"/>
    <w:rsid w:val="00724C2B"/>
    <w:rsid w:val="007272E0"/>
    <w:rsid w:val="0073073C"/>
    <w:rsid w:val="00730794"/>
    <w:rsid w:val="00731EAE"/>
    <w:rsid w:val="00732D55"/>
    <w:rsid w:val="00740083"/>
    <w:rsid w:val="00740901"/>
    <w:rsid w:val="00744ACD"/>
    <w:rsid w:val="00744F4B"/>
    <w:rsid w:val="00751788"/>
    <w:rsid w:val="00755CCE"/>
    <w:rsid w:val="007565FF"/>
    <w:rsid w:val="00757723"/>
    <w:rsid w:val="007609C0"/>
    <w:rsid w:val="0076205B"/>
    <w:rsid w:val="007630A7"/>
    <w:rsid w:val="00764C29"/>
    <w:rsid w:val="007668A5"/>
    <w:rsid w:val="0076778C"/>
    <w:rsid w:val="00767CB3"/>
    <w:rsid w:val="00772D1C"/>
    <w:rsid w:val="00773949"/>
    <w:rsid w:val="007769B3"/>
    <w:rsid w:val="00776D20"/>
    <w:rsid w:val="007810A3"/>
    <w:rsid w:val="00782529"/>
    <w:rsid w:val="00784BFE"/>
    <w:rsid w:val="00784C9D"/>
    <w:rsid w:val="00790133"/>
    <w:rsid w:val="00792850"/>
    <w:rsid w:val="00793407"/>
    <w:rsid w:val="007A50A6"/>
    <w:rsid w:val="007A5CF6"/>
    <w:rsid w:val="007B0BE0"/>
    <w:rsid w:val="007B2DB4"/>
    <w:rsid w:val="007B3106"/>
    <w:rsid w:val="007B46B7"/>
    <w:rsid w:val="007C0E73"/>
    <w:rsid w:val="007C27B6"/>
    <w:rsid w:val="007D2363"/>
    <w:rsid w:val="007D4A73"/>
    <w:rsid w:val="007D71DF"/>
    <w:rsid w:val="007E19C2"/>
    <w:rsid w:val="007E1CD4"/>
    <w:rsid w:val="007E1DAE"/>
    <w:rsid w:val="007E7D8A"/>
    <w:rsid w:val="007F0294"/>
    <w:rsid w:val="007F3584"/>
    <w:rsid w:val="007F3969"/>
    <w:rsid w:val="007F5C72"/>
    <w:rsid w:val="007F7ABD"/>
    <w:rsid w:val="007F7E4B"/>
    <w:rsid w:val="00801CB9"/>
    <w:rsid w:val="008067D1"/>
    <w:rsid w:val="00812E17"/>
    <w:rsid w:val="00813854"/>
    <w:rsid w:val="0081470A"/>
    <w:rsid w:val="008229AB"/>
    <w:rsid w:val="00822EEA"/>
    <w:rsid w:val="008249B9"/>
    <w:rsid w:val="008257DE"/>
    <w:rsid w:val="008259E1"/>
    <w:rsid w:val="008348FB"/>
    <w:rsid w:val="008446FD"/>
    <w:rsid w:val="008449EF"/>
    <w:rsid w:val="008457FA"/>
    <w:rsid w:val="00847D36"/>
    <w:rsid w:val="008518A7"/>
    <w:rsid w:val="00851FA0"/>
    <w:rsid w:val="00853B25"/>
    <w:rsid w:val="008556FF"/>
    <w:rsid w:val="00862B7E"/>
    <w:rsid w:val="0087478E"/>
    <w:rsid w:val="00875014"/>
    <w:rsid w:val="008822DC"/>
    <w:rsid w:val="00886C7E"/>
    <w:rsid w:val="008919C9"/>
    <w:rsid w:val="00894418"/>
    <w:rsid w:val="008944CC"/>
    <w:rsid w:val="00895FA2"/>
    <w:rsid w:val="008A0184"/>
    <w:rsid w:val="008B0086"/>
    <w:rsid w:val="008B21AB"/>
    <w:rsid w:val="008B24A6"/>
    <w:rsid w:val="008B57D3"/>
    <w:rsid w:val="008B5927"/>
    <w:rsid w:val="008B5A63"/>
    <w:rsid w:val="008B5FFF"/>
    <w:rsid w:val="008C0270"/>
    <w:rsid w:val="008C0AB8"/>
    <w:rsid w:val="008C27B2"/>
    <w:rsid w:val="008C28E2"/>
    <w:rsid w:val="008C48BD"/>
    <w:rsid w:val="008C4AE7"/>
    <w:rsid w:val="008C62DC"/>
    <w:rsid w:val="008C78B2"/>
    <w:rsid w:val="008D2AB3"/>
    <w:rsid w:val="008D4257"/>
    <w:rsid w:val="008D7705"/>
    <w:rsid w:val="008D7F8B"/>
    <w:rsid w:val="008E0293"/>
    <w:rsid w:val="008E5056"/>
    <w:rsid w:val="008E71CD"/>
    <w:rsid w:val="008F2456"/>
    <w:rsid w:val="008F33E2"/>
    <w:rsid w:val="008F43C2"/>
    <w:rsid w:val="008F49CA"/>
    <w:rsid w:val="008F54FF"/>
    <w:rsid w:val="009000FA"/>
    <w:rsid w:val="00900830"/>
    <w:rsid w:val="00901E1B"/>
    <w:rsid w:val="00902047"/>
    <w:rsid w:val="00902CC1"/>
    <w:rsid w:val="00903456"/>
    <w:rsid w:val="00905222"/>
    <w:rsid w:val="0090652E"/>
    <w:rsid w:val="00906B3C"/>
    <w:rsid w:val="009108FD"/>
    <w:rsid w:val="00911FD8"/>
    <w:rsid w:val="00912E49"/>
    <w:rsid w:val="00914720"/>
    <w:rsid w:val="009161AF"/>
    <w:rsid w:val="009163D2"/>
    <w:rsid w:val="0091661B"/>
    <w:rsid w:val="00920472"/>
    <w:rsid w:val="0092730C"/>
    <w:rsid w:val="009370D2"/>
    <w:rsid w:val="009407E9"/>
    <w:rsid w:val="009420DD"/>
    <w:rsid w:val="00942B83"/>
    <w:rsid w:val="00943B03"/>
    <w:rsid w:val="00951030"/>
    <w:rsid w:val="00952018"/>
    <w:rsid w:val="00952518"/>
    <w:rsid w:val="00954B93"/>
    <w:rsid w:val="009552DF"/>
    <w:rsid w:val="0095671B"/>
    <w:rsid w:val="0095732C"/>
    <w:rsid w:val="00957FB7"/>
    <w:rsid w:val="00960BA6"/>
    <w:rsid w:val="00960E91"/>
    <w:rsid w:val="009634ED"/>
    <w:rsid w:val="009649AB"/>
    <w:rsid w:val="00970B4E"/>
    <w:rsid w:val="009721C0"/>
    <w:rsid w:val="009731E4"/>
    <w:rsid w:val="00973985"/>
    <w:rsid w:val="00974D12"/>
    <w:rsid w:val="00982954"/>
    <w:rsid w:val="00982EAC"/>
    <w:rsid w:val="009848B1"/>
    <w:rsid w:val="009903BC"/>
    <w:rsid w:val="00990ED4"/>
    <w:rsid w:val="009952C1"/>
    <w:rsid w:val="00996609"/>
    <w:rsid w:val="009A2B3F"/>
    <w:rsid w:val="009A3E1B"/>
    <w:rsid w:val="009A6DF3"/>
    <w:rsid w:val="009B03F9"/>
    <w:rsid w:val="009B189C"/>
    <w:rsid w:val="009B3ED8"/>
    <w:rsid w:val="009B4FA8"/>
    <w:rsid w:val="009B503A"/>
    <w:rsid w:val="009B74A0"/>
    <w:rsid w:val="009C4F56"/>
    <w:rsid w:val="009C6FBD"/>
    <w:rsid w:val="009C7B99"/>
    <w:rsid w:val="009D03B8"/>
    <w:rsid w:val="009D0A74"/>
    <w:rsid w:val="009D0BB6"/>
    <w:rsid w:val="009D40E7"/>
    <w:rsid w:val="009D4E89"/>
    <w:rsid w:val="009D7DF5"/>
    <w:rsid w:val="009E30B3"/>
    <w:rsid w:val="009E3722"/>
    <w:rsid w:val="009E3D45"/>
    <w:rsid w:val="009E3F5B"/>
    <w:rsid w:val="009E72AC"/>
    <w:rsid w:val="009E79A0"/>
    <w:rsid w:val="009F0E80"/>
    <w:rsid w:val="009F1A5D"/>
    <w:rsid w:val="009F1AD8"/>
    <w:rsid w:val="009F4A27"/>
    <w:rsid w:val="009F640B"/>
    <w:rsid w:val="009F645A"/>
    <w:rsid w:val="009F6E13"/>
    <w:rsid w:val="009F71FB"/>
    <w:rsid w:val="00A01787"/>
    <w:rsid w:val="00A061A4"/>
    <w:rsid w:val="00A11AB5"/>
    <w:rsid w:val="00A15B12"/>
    <w:rsid w:val="00A15D69"/>
    <w:rsid w:val="00A200E3"/>
    <w:rsid w:val="00A2395E"/>
    <w:rsid w:val="00A24AB1"/>
    <w:rsid w:val="00A26DCD"/>
    <w:rsid w:val="00A349E5"/>
    <w:rsid w:val="00A41B2F"/>
    <w:rsid w:val="00A4367C"/>
    <w:rsid w:val="00A457A9"/>
    <w:rsid w:val="00A50987"/>
    <w:rsid w:val="00A5262F"/>
    <w:rsid w:val="00A5267B"/>
    <w:rsid w:val="00A547CF"/>
    <w:rsid w:val="00A54821"/>
    <w:rsid w:val="00A55350"/>
    <w:rsid w:val="00A55C58"/>
    <w:rsid w:val="00A56120"/>
    <w:rsid w:val="00A60225"/>
    <w:rsid w:val="00A6149D"/>
    <w:rsid w:val="00A63EC0"/>
    <w:rsid w:val="00A72954"/>
    <w:rsid w:val="00A72993"/>
    <w:rsid w:val="00A72CDA"/>
    <w:rsid w:val="00A7321F"/>
    <w:rsid w:val="00A75002"/>
    <w:rsid w:val="00A81017"/>
    <w:rsid w:val="00A816DE"/>
    <w:rsid w:val="00A8768E"/>
    <w:rsid w:val="00A90138"/>
    <w:rsid w:val="00A9045C"/>
    <w:rsid w:val="00A907A6"/>
    <w:rsid w:val="00A94A4E"/>
    <w:rsid w:val="00AA2A1C"/>
    <w:rsid w:val="00AA2E14"/>
    <w:rsid w:val="00AA4730"/>
    <w:rsid w:val="00AA6FDF"/>
    <w:rsid w:val="00AB0DD0"/>
    <w:rsid w:val="00AB16A6"/>
    <w:rsid w:val="00AB3A5F"/>
    <w:rsid w:val="00AB4ACE"/>
    <w:rsid w:val="00AC070C"/>
    <w:rsid w:val="00AC16DE"/>
    <w:rsid w:val="00AC1AE1"/>
    <w:rsid w:val="00AC3D0E"/>
    <w:rsid w:val="00AC6345"/>
    <w:rsid w:val="00AD0301"/>
    <w:rsid w:val="00AD08FC"/>
    <w:rsid w:val="00AD1DAF"/>
    <w:rsid w:val="00AD2E6C"/>
    <w:rsid w:val="00AE3273"/>
    <w:rsid w:val="00AE43E2"/>
    <w:rsid w:val="00AE4CBA"/>
    <w:rsid w:val="00AF1004"/>
    <w:rsid w:val="00AF1648"/>
    <w:rsid w:val="00AF2BAC"/>
    <w:rsid w:val="00AF6073"/>
    <w:rsid w:val="00B009EB"/>
    <w:rsid w:val="00B00C02"/>
    <w:rsid w:val="00B00C07"/>
    <w:rsid w:val="00B054D3"/>
    <w:rsid w:val="00B06D93"/>
    <w:rsid w:val="00B100C7"/>
    <w:rsid w:val="00B111DE"/>
    <w:rsid w:val="00B154FB"/>
    <w:rsid w:val="00B21AD1"/>
    <w:rsid w:val="00B229A8"/>
    <w:rsid w:val="00B2425F"/>
    <w:rsid w:val="00B2714C"/>
    <w:rsid w:val="00B311AA"/>
    <w:rsid w:val="00B3136C"/>
    <w:rsid w:val="00B33590"/>
    <w:rsid w:val="00B43282"/>
    <w:rsid w:val="00B44044"/>
    <w:rsid w:val="00B44924"/>
    <w:rsid w:val="00B45ECC"/>
    <w:rsid w:val="00B5205B"/>
    <w:rsid w:val="00B53875"/>
    <w:rsid w:val="00B53E26"/>
    <w:rsid w:val="00B5424A"/>
    <w:rsid w:val="00B55B21"/>
    <w:rsid w:val="00B56599"/>
    <w:rsid w:val="00B56666"/>
    <w:rsid w:val="00B5722B"/>
    <w:rsid w:val="00B57651"/>
    <w:rsid w:val="00B60CF4"/>
    <w:rsid w:val="00B62038"/>
    <w:rsid w:val="00B62A00"/>
    <w:rsid w:val="00B64D45"/>
    <w:rsid w:val="00B64D7B"/>
    <w:rsid w:val="00B679D9"/>
    <w:rsid w:val="00B7279B"/>
    <w:rsid w:val="00B73B7D"/>
    <w:rsid w:val="00B74EC0"/>
    <w:rsid w:val="00B8107E"/>
    <w:rsid w:val="00B810BA"/>
    <w:rsid w:val="00B8315D"/>
    <w:rsid w:val="00B8337E"/>
    <w:rsid w:val="00B83ACC"/>
    <w:rsid w:val="00B92CF3"/>
    <w:rsid w:val="00B94EBC"/>
    <w:rsid w:val="00B956F0"/>
    <w:rsid w:val="00B969BC"/>
    <w:rsid w:val="00B96B68"/>
    <w:rsid w:val="00B975E9"/>
    <w:rsid w:val="00B97948"/>
    <w:rsid w:val="00BA060D"/>
    <w:rsid w:val="00BA09D9"/>
    <w:rsid w:val="00BA5F07"/>
    <w:rsid w:val="00BB177B"/>
    <w:rsid w:val="00BB211C"/>
    <w:rsid w:val="00BB35B0"/>
    <w:rsid w:val="00BB42F5"/>
    <w:rsid w:val="00BB6C1A"/>
    <w:rsid w:val="00BC2084"/>
    <w:rsid w:val="00BC3013"/>
    <w:rsid w:val="00BC38D1"/>
    <w:rsid w:val="00BC49CD"/>
    <w:rsid w:val="00BC767E"/>
    <w:rsid w:val="00BD2D64"/>
    <w:rsid w:val="00BD556F"/>
    <w:rsid w:val="00BD672D"/>
    <w:rsid w:val="00BD6C89"/>
    <w:rsid w:val="00BD777A"/>
    <w:rsid w:val="00BD7825"/>
    <w:rsid w:val="00BE0192"/>
    <w:rsid w:val="00BE38E6"/>
    <w:rsid w:val="00BE3CB0"/>
    <w:rsid w:val="00BE4DD6"/>
    <w:rsid w:val="00BF00C9"/>
    <w:rsid w:val="00BF109E"/>
    <w:rsid w:val="00BF1A08"/>
    <w:rsid w:val="00BF291C"/>
    <w:rsid w:val="00BF3E86"/>
    <w:rsid w:val="00BF5CAC"/>
    <w:rsid w:val="00BF7071"/>
    <w:rsid w:val="00BF76FA"/>
    <w:rsid w:val="00C01964"/>
    <w:rsid w:val="00C024EB"/>
    <w:rsid w:val="00C0320E"/>
    <w:rsid w:val="00C04B2D"/>
    <w:rsid w:val="00C109FA"/>
    <w:rsid w:val="00C112A6"/>
    <w:rsid w:val="00C14058"/>
    <w:rsid w:val="00C14951"/>
    <w:rsid w:val="00C20B6A"/>
    <w:rsid w:val="00C23BE3"/>
    <w:rsid w:val="00C252B4"/>
    <w:rsid w:val="00C25E9E"/>
    <w:rsid w:val="00C26E5A"/>
    <w:rsid w:val="00C313B4"/>
    <w:rsid w:val="00C31D9C"/>
    <w:rsid w:val="00C34E0C"/>
    <w:rsid w:val="00C413CD"/>
    <w:rsid w:val="00C41F73"/>
    <w:rsid w:val="00C44CB8"/>
    <w:rsid w:val="00C45E71"/>
    <w:rsid w:val="00C50425"/>
    <w:rsid w:val="00C50814"/>
    <w:rsid w:val="00C522A9"/>
    <w:rsid w:val="00C5308B"/>
    <w:rsid w:val="00C6053F"/>
    <w:rsid w:val="00C649FC"/>
    <w:rsid w:val="00C653AC"/>
    <w:rsid w:val="00C6540B"/>
    <w:rsid w:val="00C6788E"/>
    <w:rsid w:val="00C715C2"/>
    <w:rsid w:val="00C74CD8"/>
    <w:rsid w:val="00C75FCE"/>
    <w:rsid w:val="00C77F83"/>
    <w:rsid w:val="00C822CA"/>
    <w:rsid w:val="00C86EE0"/>
    <w:rsid w:val="00C90806"/>
    <w:rsid w:val="00C91901"/>
    <w:rsid w:val="00C91F0F"/>
    <w:rsid w:val="00C944FE"/>
    <w:rsid w:val="00C94DA7"/>
    <w:rsid w:val="00C97EB3"/>
    <w:rsid w:val="00CA2CCC"/>
    <w:rsid w:val="00CA6975"/>
    <w:rsid w:val="00CA6FEE"/>
    <w:rsid w:val="00CA7B4E"/>
    <w:rsid w:val="00CB0B7A"/>
    <w:rsid w:val="00CB28A6"/>
    <w:rsid w:val="00CB7453"/>
    <w:rsid w:val="00CC03E9"/>
    <w:rsid w:val="00CC238C"/>
    <w:rsid w:val="00CC278A"/>
    <w:rsid w:val="00CC4DE0"/>
    <w:rsid w:val="00CC63EC"/>
    <w:rsid w:val="00CC717C"/>
    <w:rsid w:val="00CD2CF1"/>
    <w:rsid w:val="00CD6A47"/>
    <w:rsid w:val="00CF0CB6"/>
    <w:rsid w:val="00CF205B"/>
    <w:rsid w:val="00CF31B5"/>
    <w:rsid w:val="00CF55EB"/>
    <w:rsid w:val="00CF6AE8"/>
    <w:rsid w:val="00D0130D"/>
    <w:rsid w:val="00D02353"/>
    <w:rsid w:val="00D03C10"/>
    <w:rsid w:val="00D062C3"/>
    <w:rsid w:val="00D068C2"/>
    <w:rsid w:val="00D11307"/>
    <w:rsid w:val="00D1241E"/>
    <w:rsid w:val="00D12F31"/>
    <w:rsid w:val="00D14088"/>
    <w:rsid w:val="00D156F2"/>
    <w:rsid w:val="00D15786"/>
    <w:rsid w:val="00D20303"/>
    <w:rsid w:val="00D22159"/>
    <w:rsid w:val="00D24A92"/>
    <w:rsid w:val="00D2593A"/>
    <w:rsid w:val="00D274F6"/>
    <w:rsid w:val="00D27B0C"/>
    <w:rsid w:val="00D31B36"/>
    <w:rsid w:val="00D32A0B"/>
    <w:rsid w:val="00D34DF3"/>
    <w:rsid w:val="00D36935"/>
    <w:rsid w:val="00D36A49"/>
    <w:rsid w:val="00D421D3"/>
    <w:rsid w:val="00D468A1"/>
    <w:rsid w:val="00D47410"/>
    <w:rsid w:val="00D52282"/>
    <w:rsid w:val="00D523F0"/>
    <w:rsid w:val="00D54B2B"/>
    <w:rsid w:val="00D563E5"/>
    <w:rsid w:val="00D5709A"/>
    <w:rsid w:val="00D576CE"/>
    <w:rsid w:val="00D62ECE"/>
    <w:rsid w:val="00D648C9"/>
    <w:rsid w:val="00D64B91"/>
    <w:rsid w:val="00D65BB2"/>
    <w:rsid w:val="00D65ED5"/>
    <w:rsid w:val="00D67BAE"/>
    <w:rsid w:val="00D67CFA"/>
    <w:rsid w:val="00D67F41"/>
    <w:rsid w:val="00D733BA"/>
    <w:rsid w:val="00D73CD7"/>
    <w:rsid w:val="00D75835"/>
    <w:rsid w:val="00D765E2"/>
    <w:rsid w:val="00D76F39"/>
    <w:rsid w:val="00D7769A"/>
    <w:rsid w:val="00D77E06"/>
    <w:rsid w:val="00D80B94"/>
    <w:rsid w:val="00D84557"/>
    <w:rsid w:val="00D86C40"/>
    <w:rsid w:val="00D90247"/>
    <w:rsid w:val="00D90FD8"/>
    <w:rsid w:val="00D926D4"/>
    <w:rsid w:val="00D944A9"/>
    <w:rsid w:val="00D95F89"/>
    <w:rsid w:val="00D97840"/>
    <w:rsid w:val="00D97C65"/>
    <w:rsid w:val="00D97FDC"/>
    <w:rsid w:val="00DA0D99"/>
    <w:rsid w:val="00DA41D3"/>
    <w:rsid w:val="00DA5CD7"/>
    <w:rsid w:val="00DB2E28"/>
    <w:rsid w:val="00DC09EE"/>
    <w:rsid w:val="00DC2E8F"/>
    <w:rsid w:val="00DC3928"/>
    <w:rsid w:val="00DC4F7D"/>
    <w:rsid w:val="00DC5170"/>
    <w:rsid w:val="00DC7CC5"/>
    <w:rsid w:val="00DC7DD5"/>
    <w:rsid w:val="00DD0125"/>
    <w:rsid w:val="00DD16B3"/>
    <w:rsid w:val="00DD3CF7"/>
    <w:rsid w:val="00DD4D59"/>
    <w:rsid w:val="00DE044A"/>
    <w:rsid w:val="00DE133D"/>
    <w:rsid w:val="00DE1F8F"/>
    <w:rsid w:val="00DE4D48"/>
    <w:rsid w:val="00DE4FE1"/>
    <w:rsid w:val="00DE6719"/>
    <w:rsid w:val="00DE7A77"/>
    <w:rsid w:val="00DF2614"/>
    <w:rsid w:val="00DF4C9C"/>
    <w:rsid w:val="00DF5AF9"/>
    <w:rsid w:val="00E0054B"/>
    <w:rsid w:val="00E00EAF"/>
    <w:rsid w:val="00E07745"/>
    <w:rsid w:val="00E07F77"/>
    <w:rsid w:val="00E1363D"/>
    <w:rsid w:val="00E144EF"/>
    <w:rsid w:val="00E2057D"/>
    <w:rsid w:val="00E2275F"/>
    <w:rsid w:val="00E24ABD"/>
    <w:rsid w:val="00E24C46"/>
    <w:rsid w:val="00E25B8D"/>
    <w:rsid w:val="00E26AEB"/>
    <w:rsid w:val="00E307CE"/>
    <w:rsid w:val="00E35D78"/>
    <w:rsid w:val="00E41EEC"/>
    <w:rsid w:val="00E4662B"/>
    <w:rsid w:val="00E47122"/>
    <w:rsid w:val="00E47CC9"/>
    <w:rsid w:val="00E512EB"/>
    <w:rsid w:val="00E51D4D"/>
    <w:rsid w:val="00E53367"/>
    <w:rsid w:val="00E54411"/>
    <w:rsid w:val="00E544F6"/>
    <w:rsid w:val="00E550F4"/>
    <w:rsid w:val="00E559E4"/>
    <w:rsid w:val="00E5689C"/>
    <w:rsid w:val="00E6044F"/>
    <w:rsid w:val="00E61476"/>
    <w:rsid w:val="00E66D31"/>
    <w:rsid w:val="00E708F3"/>
    <w:rsid w:val="00E726E1"/>
    <w:rsid w:val="00E744E8"/>
    <w:rsid w:val="00E76375"/>
    <w:rsid w:val="00E81AE6"/>
    <w:rsid w:val="00E82F48"/>
    <w:rsid w:val="00E845FA"/>
    <w:rsid w:val="00E846E8"/>
    <w:rsid w:val="00E9093A"/>
    <w:rsid w:val="00E91732"/>
    <w:rsid w:val="00E91CFB"/>
    <w:rsid w:val="00E948D1"/>
    <w:rsid w:val="00E959AE"/>
    <w:rsid w:val="00E967DD"/>
    <w:rsid w:val="00E97467"/>
    <w:rsid w:val="00EA115C"/>
    <w:rsid w:val="00EA11F8"/>
    <w:rsid w:val="00EA253B"/>
    <w:rsid w:val="00EA29BE"/>
    <w:rsid w:val="00EA73D7"/>
    <w:rsid w:val="00EA7EEA"/>
    <w:rsid w:val="00EB0629"/>
    <w:rsid w:val="00EB1765"/>
    <w:rsid w:val="00EB4305"/>
    <w:rsid w:val="00EC1B05"/>
    <w:rsid w:val="00EC2BE3"/>
    <w:rsid w:val="00EC7844"/>
    <w:rsid w:val="00ED0384"/>
    <w:rsid w:val="00ED1596"/>
    <w:rsid w:val="00ED4C5B"/>
    <w:rsid w:val="00ED56B7"/>
    <w:rsid w:val="00EE0465"/>
    <w:rsid w:val="00EE3366"/>
    <w:rsid w:val="00EE4563"/>
    <w:rsid w:val="00EE4581"/>
    <w:rsid w:val="00EE7AC4"/>
    <w:rsid w:val="00EF2486"/>
    <w:rsid w:val="00EF35B7"/>
    <w:rsid w:val="00EF4815"/>
    <w:rsid w:val="00F01C75"/>
    <w:rsid w:val="00F03FBF"/>
    <w:rsid w:val="00F067B2"/>
    <w:rsid w:val="00F139A9"/>
    <w:rsid w:val="00F1409D"/>
    <w:rsid w:val="00F15F4E"/>
    <w:rsid w:val="00F1602D"/>
    <w:rsid w:val="00F16FDA"/>
    <w:rsid w:val="00F210AB"/>
    <w:rsid w:val="00F24978"/>
    <w:rsid w:val="00F24B9F"/>
    <w:rsid w:val="00F24EA1"/>
    <w:rsid w:val="00F266BD"/>
    <w:rsid w:val="00F319B9"/>
    <w:rsid w:val="00F330B2"/>
    <w:rsid w:val="00F33916"/>
    <w:rsid w:val="00F45D33"/>
    <w:rsid w:val="00F461BB"/>
    <w:rsid w:val="00F4678D"/>
    <w:rsid w:val="00F505D9"/>
    <w:rsid w:val="00F50ADB"/>
    <w:rsid w:val="00F51732"/>
    <w:rsid w:val="00F57BCF"/>
    <w:rsid w:val="00F61E70"/>
    <w:rsid w:val="00F62EA6"/>
    <w:rsid w:val="00F63C81"/>
    <w:rsid w:val="00F65D9C"/>
    <w:rsid w:val="00F669CA"/>
    <w:rsid w:val="00F72571"/>
    <w:rsid w:val="00F7264C"/>
    <w:rsid w:val="00F7330C"/>
    <w:rsid w:val="00F74620"/>
    <w:rsid w:val="00F75531"/>
    <w:rsid w:val="00F756E7"/>
    <w:rsid w:val="00F76C25"/>
    <w:rsid w:val="00F77C6F"/>
    <w:rsid w:val="00F8100F"/>
    <w:rsid w:val="00F81BDF"/>
    <w:rsid w:val="00F83B3E"/>
    <w:rsid w:val="00F855BC"/>
    <w:rsid w:val="00F8713F"/>
    <w:rsid w:val="00F8745B"/>
    <w:rsid w:val="00F9073B"/>
    <w:rsid w:val="00F91F59"/>
    <w:rsid w:val="00F932A3"/>
    <w:rsid w:val="00F946DC"/>
    <w:rsid w:val="00F97598"/>
    <w:rsid w:val="00FA10CA"/>
    <w:rsid w:val="00FA39C3"/>
    <w:rsid w:val="00FA4035"/>
    <w:rsid w:val="00FA489B"/>
    <w:rsid w:val="00FA4AE4"/>
    <w:rsid w:val="00FA70CC"/>
    <w:rsid w:val="00FB0959"/>
    <w:rsid w:val="00FB0BE0"/>
    <w:rsid w:val="00FB2354"/>
    <w:rsid w:val="00FB3CD0"/>
    <w:rsid w:val="00FB6576"/>
    <w:rsid w:val="00FB7927"/>
    <w:rsid w:val="00FC054C"/>
    <w:rsid w:val="00FC0786"/>
    <w:rsid w:val="00FC70D2"/>
    <w:rsid w:val="00FC7695"/>
    <w:rsid w:val="00FD0387"/>
    <w:rsid w:val="00FD0E38"/>
    <w:rsid w:val="00FD3480"/>
    <w:rsid w:val="00FD4B22"/>
    <w:rsid w:val="00FD4F40"/>
    <w:rsid w:val="00FD52A1"/>
    <w:rsid w:val="00FD6283"/>
    <w:rsid w:val="00FE038E"/>
    <w:rsid w:val="00FE2CFA"/>
    <w:rsid w:val="00FE68AF"/>
    <w:rsid w:val="00FE6DFA"/>
    <w:rsid w:val="00FF02D0"/>
    <w:rsid w:val="00FF1D7B"/>
    <w:rsid w:val="00FF271B"/>
    <w:rsid w:val="00FF6C84"/>
    <w:rsid w:val="00FF71D0"/>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ddd,#eaeaea,silver,#b2b2b2,gray,#777"/>
    </o:shapedefaults>
    <o:shapelayout v:ext="edit">
      <o:idmap v:ext="edit" data="1"/>
    </o:shapelayout>
  </w:shapeDefaults>
  <w:decimalSymbol w:val="."/>
  <w:listSeparator w:val=","/>
  <w14:docId w14:val="3B8F0D31"/>
  <w15:docId w15:val="{AC8AB72C-D8CB-4F3E-8997-9ACB58E5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045C"/>
    <w:rPr>
      <w:rFonts w:ascii="Arial" w:hAnsi="Arial"/>
      <w:szCs w:val="24"/>
      <w:lang w:bidi="ar-SA"/>
    </w:rPr>
  </w:style>
  <w:style w:type="paragraph" w:styleId="Heading1">
    <w:name w:val="heading 1"/>
    <w:basedOn w:val="Normal"/>
    <w:next w:val="Normal"/>
    <w:qFormat/>
    <w:rsid w:val="001B231D"/>
    <w:pPr>
      <w:keepNext/>
      <w:spacing w:before="240" w:after="60"/>
      <w:outlineLvl w:val="0"/>
    </w:pPr>
    <w:rPr>
      <w:rFonts w:cs="Arial"/>
      <w:b/>
      <w:bCs/>
      <w:kern w:val="32"/>
      <w:sz w:val="32"/>
      <w:szCs w:val="32"/>
    </w:rPr>
  </w:style>
  <w:style w:type="paragraph" w:styleId="Heading2">
    <w:name w:val="heading 2"/>
    <w:basedOn w:val="Normal"/>
    <w:next w:val="Normal"/>
    <w:qFormat/>
    <w:rsid w:val="001B231D"/>
    <w:pPr>
      <w:keepNext/>
      <w:spacing w:before="240" w:after="60"/>
      <w:outlineLvl w:val="1"/>
    </w:pPr>
    <w:rPr>
      <w:rFonts w:cs="Arial"/>
      <w:b/>
      <w:bCs/>
      <w:i/>
      <w:iCs/>
      <w:sz w:val="28"/>
      <w:szCs w:val="28"/>
    </w:rPr>
  </w:style>
  <w:style w:type="paragraph" w:styleId="Heading3">
    <w:name w:val="heading 3"/>
    <w:basedOn w:val="Normal"/>
    <w:next w:val="Normal"/>
    <w:qFormat/>
    <w:rsid w:val="001B231D"/>
    <w:pPr>
      <w:keepNext/>
      <w:spacing w:before="240" w:after="60"/>
      <w:outlineLvl w:val="2"/>
    </w:pPr>
    <w:rPr>
      <w:rFonts w:cs="Arial"/>
      <w:b/>
      <w:bCs/>
      <w:sz w:val="26"/>
      <w:szCs w:val="26"/>
    </w:rPr>
  </w:style>
  <w:style w:type="paragraph" w:styleId="Heading4">
    <w:name w:val="heading 4"/>
    <w:basedOn w:val="Normal"/>
    <w:next w:val="Normal"/>
    <w:qFormat/>
    <w:rsid w:val="001B231D"/>
    <w:pPr>
      <w:keepNext/>
      <w:spacing w:before="240" w:after="60"/>
      <w:outlineLvl w:val="3"/>
    </w:pPr>
    <w:rPr>
      <w:b/>
      <w:bCs/>
      <w:sz w:val="28"/>
      <w:szCs w:val="28"/>
    </w:rPr>
  </w:style>
  <w:style w:type="paragraph" w:styleId="Heading5">
    <w:name w:val="heading 5"/>
    <w:basedOn w:val="Normal"/>
    <w:next w:val="Normal"/>
    <w:qFormat/>
    <w:rsid w:val="001B231D"/>
    <w:pPr>
      <w:spacing w:before="240" w:after="60"/>
      <w:outlineLvl w:val="4"/>
    </w:pPr>
    <w:rPr>
      <w:b/>
      <w:bCs/>
      <w:i/>
      <w:iCs/>
      <w:sz w:val="26"/>
      <w:szCs w:val="26"/>
    </w:rPr>
  </w:style>
  <w:style w:type="paragraph" w:styleId="Heading6">
    <w:name w:val="heading 6"/>
    <w:basedOn w:val="Normal"/>
    <w:next w:val="Normal"/>
    <w:qFormat/>
    <w:rsid w:val="001B231D"/>
    <w:pPr>
      <w:spacing w:before="240" w:after="60"/>
      <w:outlineLvl w:val="5"/>
    </w:pPr>
    <w:rPr>
      <w:b/>
      <w:bCs/>
      <w:sz w:val="22"/>
      <w:szCs w:val="22"/>
    </w:rPr>
  </w:style>
  <w:style w:type="paragraph" w:styleId="Heading7">
    <w:name w:val="heading 7"/>
    <w:basedOn w:val="Normal"/>
    <w:next w:val="Normal"/>
    <w:qFormat/>
    <w:rsid w:val="001B231D"/>
    <w:pPr>
      <w:spacing w:before="240" w:after="60"/>
      <w:outlineLvl w:val="6"/>
    </w:pPr>
  </w:style>
  <w:style w:type="paragraph" w:styleId="Heading8">
    <w:name w:val="heading 8"/>
    <w:basedOn w:val="Normal"/>
    <w:next w:val="Normal"/>
    <w:qFormat/>
    <w:rsid w:val="001B231D"/>
    <w:pPr>
      <w:spacing w:before="240" w:after="60"/>
      <w:outlineLvl w:val="7"/>
    </w:pPr>
    <w:rPr>
      <w:i/>
      <w:iCs/>
    </w:rPr>
  </w:style>
  <w:style w:type="paragraph" w:styleId="Heading9">
    <w:name w:val="heading 9"/>
    <w:basedOn w:val="Normal"/>
    <w:next w:val="Normal"/>
    <w:qFormat/>
    <w:rsid w:val="001B231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1B231D"/>
    <w:pPr>
      <w:numPr>
        <w:numId w:val="1"/>
      </w:numPr>
    </w:pPr>
  </w:style>
  <w:style w:type="numbering" w:styleId="1ai">
    <w:name w:val="Outline List 1"/>
    <w:basedOn w:val="NoList"/>
    <w:semiHidden/>
    <w:rsid w:val="001B231D"/>
    <w:pPr>
      <w:numPr>
        <w:numId w:val="2"/>
      </w:numPr>
    </w:pPr>
  </w:style>
  <w:style w:type="numbering" w:styleId="ArticleSection">
    <w:name w:val="Outline List 3"/>
    <w:basedOn w:val="NoList"/>
    <w:semiHidden/>
    <w:rsid w:val="001B231D"/>
    <w:pPr>
      <w:numPr>
        <w:numId w:val="3"/>
      </w:numPr>
    </w:pPr>
  </w:style>
  <w:style w:type="paragraph" w:styleId="BlockText">
    <w:name w:val="Block Text"/>
    <w:basedOn w:val="Normal"/>
    <w:semiHidden/>
    <w:rsid w:val="001B231D"/>
    <w:pPr>
      <w:spacing w:after="120"/>
      <w:ind w:left="1440" w:right="1440"/>
    </w:pPr>
  </w:style>
  <w:style w:type="paragraph" w:styleId="BodyText">
    <w:name w:val="Body Text"/>
    <w:basedOn w:val="Normal"/>
    <w:semiHidden/>
    <w:rsid w:val="001B231D"/>
    <w:pPr>
      <w:spacing w:after="120"/>
    </w:pPr>
  </w:style>
  <w:style w:type="paragraph" w:styleId="BodyText2">
    <w:name w:val="Body Text 2"/>
    <w:basedOn w:val="Normal"/>
    <w:semiHidden/>
    <w:rsid w:val="001B231D"/>
    <w:pPr>
      <w:spacing w:after="120" w:line="480" w:lineRule="auto"/>
    </w:pPr>
  </w:style>
  <w:style w:type="paragraph" w:styleId="BodyText3">
    <w:name w:val="Body Text 3"/>
    <w:basedOn w:val="Normal"/>
    <w:semiHidden/>
    <w:rsid w:val="001B231D"/>
    <w:pPr>
      <w:spacing w:after="120"/>
    </w:pPr>
    <w:rPr>
      <w:sz w:val="16"/>
      <w:szCs w:val="16"/>
    </w:rPr>
  </w:style>
  <w:style w:type="paragraph" w:styleId="BodyTextFirstIndent">
    <w:name w:val="Body Text First Indent"/>
    <w:basedOn w:val="BodyText"/>
    <w:semiHidden/>
    <w:rsid w:val="001B231D"/>
    <w:pPr>
      <w:ind w:firstLine="210"/>
    </w:pPr>
  </w:style>
  <w:style w:type="paragraph" w:styleId="BodyTextIndent">
    <w:name w:val="Body Text Indent"/>
    <w:basedOn w:val="Normal"/>
    <w:semiHidden/>
    <w:rsid w:val="001B231D"/>
    <w:pPr>
      <w:spacing w:after="120"/>
      <w:ind w:left="283"/>
    </w:pPr>
  </w:style>
  <w:style w:type="paragraph" w:styleId="BodyTextFirstIndent2">
    <w:name w:val="Body Text First Indent 2"/>
    <w:basedOn w:val="BodyTextIndent"/>
    <w:semiHidden/>
    <w:rsid w:val="001B231D"/>
    <w:pPr>
      <w:ind w:firstLine="210"/>
    </w:pPr>
  </w:style>
  <w:style w:type="paragraph" w:styleId="BodyTextIndent2">
    <w:name w:val="Body Text Indent 2"/>
    <w:basedOn w:val="Normal"/>
    <w:semiHidden/>
    <w:rsid w:val="001B231D"/>
    <w:pPr>
      <w:spacing w:after="120" w:line="480" w:lineRule="auto"/>
      <w:ind w:left="283"/>
    </w:pPr>
  </w:style>
  <w:style w:type="paragraph" w:styleId="BodyTextIndent3">
    <w:name w:val="Body Text Indent 3"/>
    <w:basedOn w:val="Normal"/>
    <w:semiHidden/>
    <w:rsid w:val="001B231D"/>
    <w:pPr>
      <w:spacing w:after="120"/>
      <w:ind w:left="283"/>
    </w:pPr>
    <w:rPr>
      <w:sz w:val="16"/>
      <w:szCs w:val="16"/>
    </w:rPr>
  </w:style>
  <w:style w:type="paragraph" w:styleId="Closing">
    <w:name w:val="Closing"/>
    <w:basedOn w:val="Normal"/>
    <w:semiHidden/>
    <w:rsid w:val="001B231D"/>
    <w:pPr>
      <w:ind w:left="4252"/>
    </w:pPr>
  </w:style>
  <w:style w:type="paragraph" w:styleId="Date">
    <w:name w:val="Date"/>
    <w:basedOn w:val="Normal"/>
    <w:next w:val="Normal"/>
    <w:semiHidden/>
    <w:rsid w:val="001B231D"/>
  </w:style>
  <w:style w:type="paragraph" w:styleId="E-mailSignature">
    <w:name w:val="E-mail Signature"/>
    <w:basedOn w:val="Normal"/>
    <w:semiHidden/>
    <w:rsid w:val="001B231D"/>
  </w:style>
  <w:style w:type="character" w:styleId="Emphasis">
    <w:name w:val="Emphasis"/>
    <w:qFormat/>
    <w:rsid w:val="001B231D"/>
    <w:rPr>
      <w:i/>
      <w:iCs/>
    </w:rPr>
  </w:style>
  <w:style w:type="paragraph" w:styleId="EnvelopeAddress">
    <w:name w:val="envelope address"/>
    <w:basedOn w:val="Normal"/>
    <w:semiHidden/>
    <w:rsid w:val="001B231D"/>
    <w:pPr>
      <w:framePr w:w="7920" w:h="1980" w:hRule="exact" w:hSpace="180" w:wrap="auto" w:hAnchor="page" w:xAlign="center" w:yAlign="bottom"/>
      <w:ind w:left="2880"/>
    </w:pPr>
    <w:rPr>
      <w:rFonts w:cs="Arial"/>
    </w:rPr>
  </w:style>
  <w:style w:type="paragraph" w:styleId="EnvelopeReturn">
    <w:name w:val="envelope return"/>
    <w:basedOn w:val="Normal"/>
    <w:semiHidden/>
    <w:rsid w:val="001B231D"/>
    <w:rPr>
      <w:rFonts w:cs="Arial"/>
      <w:szCs w:val="20"/>
    </w:rPr>
  </w:style>
  <w:style w:type="character" w:styleId="FollowedHyperlink">
    <w:name w:val="FollowedHyperlink"/>
    <w:semiHidden/>
    <w:rsid w:val="001B231D"/>
    <w:rPr>
      <w:color w:val="606420"/>
      <w:u w:val="single"/>
    </w:rPr>
  </w:style>
  <w:style w:type="paragraph" w:styleId="Footer">
    <w:name w:val="footer"/>
    <w:basedOn w:val="Normal"/>
    <w:link w:val="FooterChar"/>
    <w:semiHidden/>
    <w:rsid w:val="001B231D"/>
    <w:pPr>
      <w:tabs>
        <w:tab w:val="center" w:pos="4153"/>
        <w:tab w:val="right" w:pos="8306"/>
      </w:tabs>
    </w:pPr>
  </w:style>
  <w:style w:type="paragraph" w:styleId="Header">
    <w:name w:val="header"/>
    <w:basedOn w:val="Normal"/>
    <w:semiHidden/>
    <w:rsid w:val="001B231D"/>
    <w:pPr>
      <w:tabs>
        <w:tab w:val="center" w:pos="4153"/>
        <w:tab w:val="right" w:pos="8306"/>
      </w:tabs>
    </w:pPr>
  </w:style>
  <w:style w:type="character" w:styleId="HTMLAcronym">
    <w:name w:val="HTML Acronym"/>
    <w:basedOn w:val="DefaultParagraphFont"/>
    <w:semiHidden/>
    <w:rsid w:val="001B231D"/>
  </w:style>
  <w:style w:type="paragraph" w:styleId="HTMLAddress">
    <w:name w:val="HTML Address"/>
    <w:basedOn w:val="Normal"/>
    <w:semiHidden/>
    <w:rsid w:val="001B231D"/>
    <w:rPr>
      <w:i/>
      <w:iCs/>
    </w:rPr>
  </w:style>
  <w:style w:type="character" w:styleId="HTMLCite">
    <w:name w:val="HTML Cite"/>
    <w:semiHidden/>
    <w:rsid w:val="001B231D"/>
    <w:rPr>
      <w:i/>
      <w:iCs/>
    </w:rPr>
  </w:style>
  <w:style w:type="character" w:styleId="HTMLCode">
    <w:name w:val="HTML Code"/>
    <w:semiHidden/>
    <w:rsid w:val="001B231D"/>
    <w:rPr>
      <w:rFonts w:ascii="Courier New" w:hAnsi="Courier New" w:cs="Courier New"/>
      <w:sz w:val="20"/>
      <w:szCs w:val="20"/>
    </w:rPr>
  </w:style>
  <w:style w:type="character" w:styleId="HTMLDefinition">
    <w:name w:val="HTML Definition"/>
    <w:semiHidden/>
    <w:rsid w:val="001B231D"/>
    <w:rPr>
      <w:i/>
      <w:iCs/>
    </w:rPr>
  </w:style>
  <w:style w:type="character" w:styleId="HTMLKeyboard">
    <w:name w:val="HTML Keyboard"/>
    <w:semiHidden/>
    <w:rsid w:val="001B231D"/>
    <w:rPr>
      <w:rFonts w:ascii="Courier New" w:hAnsi="Courier New" w:cs="Courier New"/>
      <w:sz w:val="20"/>
      <w:szCs w:val="20"/>
    </w:rPr>
  </w:style>
  <w:style w:type="paragraph" w:styleId="HTMLPreformatted">
    <w:name w:val="HTML Preformatted"/>
    <w:basedOn w:val="Normal"/>
    <w:semiHidden/>
    <w:rsid w:val="001B231D"/>
    <w:rPr>
      <w:rFonts w:ascii="Courier New" w:hAnsi="Courier New" w:cs="Courier New"/>
      <w:szCs w:val="20"/>
    </w:rPr>
  </w:style>
  <w:style w:type="character" w:styleId="HTMLSample">
    <w:name w:val="HTML Sample"/>
    <w:semiHidden/>
    <w:rsid w:val="001B231D"/>
    <w:rPr>
      <w:rFonts w:ascii="Courier New" w:hAnsi="Courier New" w:cs="Courier New"/>
    </w:rPr>
  </w:style>
  <w:style w:type="character" w:styleId="HTMLTypewriter">
    <w:name w:val="HTML Typewriter"/>
    <w:semiHidden/>
    <w:rsid w:val="001B231D"/>
    <w:rPr>
      <w:rFonts w:ascii="Courier New" w:hAnsi="Courier New" w:cs="Courier New"/>
      <w:sz w:val="20"/>
      <w:szCs w:val="20"/>
    </w:rPr>
  </w:style>
  <w:style w:type="character" w:styleId="HTMLVariable">
    <w:name w:val="HTML Variable"/>
    <w:semiHidden/>
    <w:rsid w:val="001B231D"/>
    <w:rPr>
      <w:i/>
      <w:iCs/>
    </w:rPr>
  </w:style>
  <w:style w:type="character" w:styleId="Hyperlink">
    <w:name w:val="Hyperlink"/>
    <w:semiHidden/>
    <w:rsid w:val="001B231D"/>
    <w:rPr>
      <w:color w:val="0000FF"/>
      <w:u w:val="single"/>
    </w:rPr>
  </w:style>
  <w:style w:type="character" w:styleId="LineNumber">
    <w:name w:val="line number"/>
    <w:basedOn w:val="DefaultParagraphFont"/>
    <w:semiHidden/>
    <w:rsid w:val="001B231D"/>
  </w:style>
  <w:style w:type="paragraph" w:styleId="List">
    <w:name w:val="List"/>
    <w:basedOn w:val="Normal"/>
    <w:semiHidden/>
    <w:rsid w:val="001B231D"/>
    <w:pPr>
      <w:ind w:left="283" w:hanging="283"/>
    </w:pPr>
  </w:style>
  <w:style w:type="paragraph" w:styleId="List2">
    <w:name w:val="List 2"/>
    <w:basedOn w:val="Normal"/>
    <w:semiHidden/>
    <w:rsid w:val="001B231D"/>
    <w:pPr>
      <w:ind w:left="566" w:hanging="283"/>
    </w:pPr>
  </w:style>
  <w:style w:type="paragraph" w:styleId="List3">
    <w:name w:val="List 3"/>
    <w:basedOn w:val="Normal"/>
    <w:semiHidden/>
    <w:rsid w:val="001B231D"/>
    <w:pPr>
      <w:ind w:left="849" w:hanging="283"/>
    </w:pPr>
  </w:style>
  <w:style w:type="paragraph" w:styleId="List4">
    <w:name w:val="List 4"/>
    <w:basedOn w:val="Normal"/>
    <w:semiHidden/>
    <w:rsid w:val="001B231D"/>
    <w:pPr>
      <w:ind w:left="1132" w:hanging="283"/>
    </w:pPr>
  </w:style>
  <w:style w:type="paragraph" w:styleId="List5">
    <w:name w:val="List 5"/>
    <w:basedOn w:val="Normal"/>
    <w:semiHidden/>
    <w:rsid w:val="001B231D"/>
    <w:pPr>
      <w:ind w:left="1415" w:hanging="283"/>
    </w:pPr>
  </w:style>
  <w:style w:type="paragraph" w:styleId="ListBullet">
    <w:name w:val="List Bullet"/>
    <w:basedOn w:val="Normal"/>
    <w:semiHidden/>
    <w:rsid w:val="001B231D"/>
    <w:pPr>
      <w:numPr>
        <w:numId w:val="4"/>
      </w:numPr>
    </w:pPr>
  </w:style>
  <w:style w:type="paragraph" w:styleId="ListBullet2">
    <w:name w:val="List Bullet 2"/>
    <w:basedOn w:val="Normal"/>
    <w:semiHidden/>
    <w:rsid w:val="001B231D"/>
    <w:pPr>
      <w:numPr>
        <w:numId w:val="5"/>
      </w:numPr>
    </w:pPr>
  </w:style>
  <w:style w:type="paragraph" w:styleId="ListBullet3">
    <w:name w:val="List Bullet 3"/>
    <w:basedOn w:val="Normal"/>
    <w:semiHidden/>
    <w:rsid w:val="001B231D"/>
    <w:pPr>
      <w:numPr>
        <w:numId w:val="6"/>
      </w:numPr>
    </w:pPr>
  </w:style>
  <w:style w:type="paragraph" w:styleId="ListBullet4">
    <w:name w:val="List Bullet 4"/>
    <w:basedOn w:val="Normal"/>
    <w:semiHidden/>
    <w:rsid w:val="001B231D"/>
    <w:pPr>
      <w:numPr>
        <w:numId w:val="7"/>
      </w:numPr>
    </w:pPr>
  </w:style>
  <w:style w:type="paragraph" w:styleId="ListBullet5">
    <w:name w:val="List Bullet 5"/>
    <w:basedOn w:val="Normal"/>
    <w:semiHidden/>
    <w:rsid w:val="001B231D"/>
    <w:pPr>
      <w:numPr>
        <w:numId w:val="8"/>
      </w:numPr>
    </w:pPr>
  </w:style>
  <w:style w:type="paragraph" w:styleId="ListContinue">
    <w:name w:val="List Continue"/>
    <w:basedOn w:val="Normal"/>
    <w:semiHidden/>
    <w:rsid w:val="001B231D"/>
    <w:pPr>
      <w:spacing w:after="120"/>
      <w:ind w:left="283"/>
    </w:pPr>
  </w:style>
  <w:style w:type="paragraph" w:styleId="ListContinue2">
    <w:name w:val="List Continue 2"/>
    <w:basedOn w:val="Normal"/>
    <w:semiHidden/>
    <w:rsid w:val="001B231D"/>
    <w:pPr>
      <w:spacing w:after="120"/>
      <w:ind w:left="566"/>
    </w:pPr>
  </w:style>
  <w:style w:type="paragraph" w:styleId="ListContinue3">
    <w:name w:val="List Continue 3"/>
    <w:basedOn w:val="Normal"/>
    <w:semiHidden/>
    <w:rsid w:val="001B231D"/>
    <w:pPr>
      <w:spacing w:after="120"/>
      <w:ind w:left="849"/>
    </w:pPr>
  </w:style>
  <w:style w:type="paragraph" w:styleId="ListContinue4">
    <w:name w:val="List Continue 4"/>
    <w:basedOn w:val="Normal"/>
    <w:semiHidden/>
    <w:rsid w:val="001B231D"/>
    <w:pPr>
      <w:spacing w:after="120"/>
      <w:ind w:left="1132"/>
    </w:pPr>
  </w:style>
  <w:style w:type="paragraph" w:styleId="ListContinue5">
    <w:name w:val="List Continue 5"/>
    <w:basedOn w:val="Normal"/>
    <w:semiHidden/>
    <w:rsid w:val="001B231D"/>
    <w:pPr>
      <w:spacing w:after="120"/>
      <w:ind w:left="1415"/>
    </w:pPr>
  </w:style>
  <w:style w:type="paragraph" w:styleId="ListNumber">
    <w:name w:val="List Number"/>
    <w:basedOn w:val="Normal"/>
    <w:semiHidden/>
    <w:rsid w:val="001B231D"/>
    <w:pPr>
      <w:numPr>
        <w:numId w:val="9"/>
      </w:numPr>
    </w:pPr>
  </w:style>
  <w:style w:type="paragraph" w:styleId="ListNumber2">
    <w:name w:val="List Number 2"/>
    <w:basedOn w:val="Normal"/>
    <w:semiHidden/>
    <w:rsid w:val="001B231D"/>
    <w:pPr>
      <w:numPr>
        <w:numId w:val="10"/>
      </w:numPr>
    </w:pPr>
  </w:style>
  <w:style w:type="paragraph" w:styleId="ListNumber3">
    <w:name w:val="List Number 3"/>
    <w:basedOn w:val="Normal"/>
    <w:semiHidden/>
    <w:rsid w:val="001B231D"/>
    <w:pPr>
      <w:numPr>
        <w:numId w:val="11"/>
      </w:numPr>
    </w:pPr>
  </w:style>
  <w:style w:type="paragraph" w:styleId="ListNumber4">
    <w:name w:val="List Number 4"/>
    <w:basedOn w:val="Normal"/>
    <w:semiHidden/>
    <w:rsid w:val="001B231D"/>
    <w:pPr>
      <w:numPr>
        <w:numId w:val="12"/>
      </w:numPr>
    </w:pPr>
  </w:style>
  <w:style w:type="paragraph" w:styleId="ListNumber5">
    <w:name w:val="List Number 5"/>
    <w:basedOn w:val="Normal"/>
    <w:semiHidden/>
    <w:rsid w:val="001B231D"/>
    <w:pPr>
      <w:numPr>
        <w:numId w:val="13"/>
      </w:numPr>
    </w:pPr>
  </w:style>
  <w:style w:type="paragraph" w:styleId="MessageHeader">
    <w:name w:val="Message Header"/>
    <w:basedOn w:val="Normal"/>
    <w:semiHidden/>
    <w:rsid w:val="001B23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B231D"/>
  </w:style>
  <w:style w:type="paragraph" w:styleId="NormalIndent">
    <w:name w:val="Normal Indent"/>
    <w:basedOn w:val="Normal"/>
    <w:semiHidden/>
    <w:rsid w:val="001B231D"/>
    <w:pPr>
      <w:ind w:left="720"/>
    </w:pPr>
  </w:style>
  <w:style w:type="paragraph" w:styleId="NoteHeading">
    <w:name w:val="Note Heading"/>
    <w:basedOn w:val="Normal"/>
    <w:next w:val="Normal"/>
    <w:semiHidden/>
    <w:rsid w:val="001B231D"/>
  </w:style>
  <w:style w:type="paragraph" w:styleId="PlainText">
    <w:name w:val="Plain Text"/>
    <w:basedOn w:val="Normal"/>
    <w:semiHidden/>
    <w:rsid w:val="001B231D"/>
    <w:rPr>
      <w:rFonts w:ascii="Courier New" w:hAnsi="Courier New" w:cs="Courier New"/>
      <w:szCs w:val="20"/>
    </w:rPr>
  </w:style>
  <w:style w:type="paragraph" w:styleId="Salutation">
    <w:name w:val="Salutation"/>
    <w:basedOn w:val="Normal"/>
    <w:next w:val="Normal"/>
    <w:semiHidden/>
    <w:rsid w:val="001B231D"/>
  </w:style>
  <w:style w:type="paragraph" w:styleId="Signature">
    <w:name w:val="Signature"/>
    <w:basedOn w:val="Normal"/>
    <w:semiHidden/>
    <w:rsid w:val="001B231D"/>
    <w:pPr>
      <w:ind w:left="4252"/>
    </w:pPr>
  </w:style>
  <w:style w:type="character" w:styleId="Strong">
    <w:name w:val="Strong"/>
    <w:qFormat/>
    <w:rsid w:val="001B231D"/>
    <w:rPr>
      <w:b/>
      <w:bCs/>
    </w:rPr>
  </w:style>
  <w:style w:type="paragraph" w:styleId="Subtitle">
    <w:name w:val="Subtitle"/>
    <w:basedOn w:val="Normal"/>
    <w:qFormat/>
    <w:rsid w:val="001B231D"/>
    <w:pPr>
      <w:spacing w:after="60"/>
      <w:jc w:val="center"/>
      <w:outlineLvl w:val="1"/>
    </w:pPr>
    <w:rPr>
      <w:rFonts w:cs="Arial"/>
    </w:rPr>
  </w:style>
  <w:style w:type="table" w:styleId="Table3Deffects1">
    <w:name w:val="Table 3D effects 1"/>
    <w:basedOn w:val="TableNormal"/>
    <w:semiHidden/>
    <w:rsid w:val="001B23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23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23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23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23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23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23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23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23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23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23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23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23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23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23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23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2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23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2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23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2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23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23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23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23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23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23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23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23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2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23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23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23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23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B23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23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23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B231D"/>
    <w:pPr>
      <w:spacing w:before="240" w:after="60"/>
      <w:jc w:val="center"/>
      <w:outlineLvl w:val="0"/>
    </w:pPr>
    <w:rPr>
      <w:rFonts w:cs="Arial"/>
      <w:b/>
      <w:bCs/>
      <w:kern w:val="28"/>
      <w:sz w:val="32"/>
      <w:szCs w:val="32"/>
    </w:rPr>
  </w:style>
  <w:style w:type="paragraph" w:customStyle="1" w:styleId="SOFinalhyperlinkfirst2ptabove">
    <w:name w:val="SO Final hyperlink (first 2 pt above)"/>
    <w:basedOn w:val="SOFinalhyperlinkfirst2ptaboveindented"/>
    <w:next w:val="Normal"/>
    <w:link w:val="SOFinalhyperlinkfirst2ptaboveChar"/>
    <w:qFormat/>
    <w:rsid w:val="000F13B9"/>
    <w:pPr>
      <w:ind w:left="0"/>
    </w:pPr>
  </w:style>
  <w:style w:type="paragraph" w:customStyle="1" w:styleId="SOFinalCoverHeading3">
    <w:name w:val="SO Final Cover Heading 3"/>
    <w:basedOn w:val="SOFinalCoverHeading2NEW"/>
    <w:rsid w:val="00E07745"/>
    <w:rPr>
      <w:noProof/>
      <w:sz w:val="28"/>
      <w:szCs w:val="28"/>
      <w:lang w:eastAsia="zh-CN"/>
    </w:rPr>
  </w:style>
  <w:style w:type="character" w:customStyle="1" w:styleId="SOFinalhyperlinkfirst2ptaboveChar">
    <w:name w:val="SO Final hyperlink (first 2 pt above) Char"/>
    <w:basedOn w:val="SOFinalContentTableTextChar"/>
    <w:link w:val="SOFinalhyperlinkfirst2ptabove"/>
    <w:rsid w:val="000F13B9"/>
    <w:rPr>
      <w:rFonts w:ascii="Arial" w:eastAsia="Times New Roman" w:hAnsi="Arial"/>
      <w:color w:val="000000"/>
      <w:sz w:val="18"/>
      <w:szCs w:val="18"/>
      <w:lang w:val="en-US" w:eastAsia="en-US" w:bidi="ar-SA"/>
    </w:rPr>
  </w:style>
  <w:style w:type="paragraph" w:customStyle="1" w:styleId="SOFinalImprintText">
    <w:name w:val="SO Final Imprint Text"/>
    <w:rsid w:val="002E483B"/>
    <w:pPr>
      <w:spacing w:before="60"/>
    </w:pPr>
    <w:rPr>
      <w:rFonts w:ascii="Arial" w:eastAsia="Times New Roman" w:hAnsi="Arial"/>
      <w:sz w:val="18"/>
      <w:lang w:val="en-US" w:eastAsia="en-US" w:bidi="ar-SA"/>
    </w:rPr>
  </w:style>
  <w:style w:type="paragraph" w:customStyle="1" w:styleId="SOFinalHead1TOP">
    <w:name w:val="SO Final Head 1 TOP"/>
    <w:link w:val="SOFinalHead1TOPCharChar"/>
    <w:rsid w:val="000D0802"/>
    <w:rPr>
      <w:rFonts w:ascii="Arial Narrow" w:eastAsia="Times New Roman" w:hAnsi="Arial Narrow"/>
      <w:b/>
      <w:caps/>
      <w:color w:val="000000"/>
      <w:sz w:val="44"/>
      <w:szCs w:val="24"/>
      <w:lang w:val="en-US" w:eastAsia="en-US" w:bidi="ar-SA"/>
    </w:rPr>
  </w:style>
  <w:style w:type="character" w:customStyle="1" w:styleId="SOFinalHead1TOPCharChar">
    <w:name w:val="SO Final Head 1 TOP Char Char"/>
    <w:link w:val="SOFinalHead1TOP"/>
    <w:rsid w:val="000D0802"/>
    <w:rPr>
      <w:rFonts w:ascii="Arial Narrow" w:hAnsi="Arial Narrow"/>
      <w:b/>
      <w:caps/>
      <w:color w:val="000000"/>
      <w:sz w:val="44"/>
      <w:szCs w:val="24"/>
      <w:lang w:val="en-US" w:eastAsia="en-US" w:bidi="ar-SA"/>
    </w:rPr>
  </w:style>
  <w:style w:type="paragraph" w:customStyle="1" w:styleId="SOFinalContents1">
    <w:name w:val="SO Final Contents 1"/>
    <w:rsid w:val="00693033"/>
    <w:pPr>
      <w:tabs>
        <w:tab w:val="right" w:leader="dot" w:pos="7938"/>
      </w:tabs>
      <w:spacing w:before="240"/>
    </w:pPr>
    <w:rPr>
      <w:rFonts w:ascii="Arial" w:eastAsia="Times New Roman" w:hAnsi="Arial"/>
      <w:lang w:val="en-US" w:eastAsia="en-US" w:bidi="ar-SA"/>
    </w:rPr>
  </w:style>
  <w:style w:type="paragraph" w:customStyle="1" w:styleId="SOFinalContents2">
    <w:name w:val="SO Final Contents 2"/>
    <w:link w:val="SOFinalContents2CharChar"/>
    <w:rsid w:val="00DE1F8F"/>
    <w:pPr>
      <w:tabs>
        <w:tab w:val="right" w:leader="dot" w:pos="7938"/>
      </w:tabs>
      <w:spacing w:before="80"/>
      <w:ind w:left="340"/>
    </w:pPr>
    <w:rPr>
      <w:rFonts w:ascii="Arial" w:eastAsia="Times New Roman" w:hAnsi="Arial"/>
      <w:lang w:val="en-US" w:eastAsia="en-US" w:bidi="ar-SA"/>
    </w:rPr>
  </w:style>
  <w:style w:type="character" w:customStyle="1" w:styleId="SOFinalContents2CharChar">
    <w:name w:val="SO Final Contents 2 Char Char"/>
    <w:link w:val="SOFinalContents2"/>
    <w:rsid w:val="00DE1F8F"/>
    <w:rPr>
      <w:rFonts w:ascii="Arial" w:hAnsi="Arial"/>
      <w:lang w:val="en-US" w:eastAsia="en-US" w:bidi="ar-SA"/>
    </w:rPr>
  </w:style>
  <w:style w:type="paragraph" w:customStyle="1" w:styleId="SOFinalContents3">
    <w:name w:val="SO Final Contents 3"/>
    <w:autoRedefine/>
    <w:rsid w:val="00E726E1"/>
    <w:pPr>
      <w:tabs>
        <w:tab w:val="right" w:leader="dot" w:pos="7938"/>
      </w:tabs>
      <w:spacing w:before="160" w:line="228" w:lineRule="exact"/>
    </w:pPr>
    <w:rPr>
      <w:rFonts w:ascii="Arial" w:eastAsia="Times New Roman" w:hAnsi="Arial"/>
      <w:lang w:val="en-US" w:eastAsia="en-US" w:bidi="ar-SA"/>
    </w:rPr>
  </w:style>
  <w:style w:type="paragraph" w:customStyle="1" w:styleId="SOFinalHead1">
    <w:name w:val="SO Final Head 1"/>
    <w:link w:val="SOFinalHead1CharChar"/>
    <w:rsid w:val="000D0802"/>
    <w:pPr>
      <w:spacing w:before="1320"/>
    </w:pPr>
    <w:rPr>
      <w:rFonts w:ascii="Arial Narrow" w:eastAsia="Times New Roman" w:hAnsi="Arial Narrow"/>
      <w:b/>
      <w:caps/>
      <w:color w:val="000000"/>
      <w:sz w:val="44"/>
      <w:szCs w:val="24"/>
      <w:lang w:val="en-US" w:eastAsia="en-US" w:bidi="ar-SA"/>
    </w:rPr>
  </w:style>
  <w:style w:type="character" w:customStyle="1" w:styleId="SOFinalHead1CharChar">
    <w:name w:val="SO Final Head 1 Char Char"/>
    <w:link w:val="SOFinalHead1"/>
    <w:rsid w:val="000D0802"/>
    <w:rPr>
      <w:rFonts w:ascii="Arial Narrow" w:hAnsi="Arial Narrow"/>
      <w:b/>
      <w:caps/>
      <w:color w:val="000000"/>
      <w:sz w:val="44"/>
      <w:szCs w:val="24"/>
      <w:lang w:val="en-US" w:eastAsia="en-US" w:bidi="ar-SA"/>
    </w:rPr>
  </w:style>
  <w:style w:type="paragraph" w:customStyle="1" w:styleId="SOFinalHead2AfterHead1">
    <w:name w:val="SO Final Head 2 After Head 1"/>
    <w:rsid w:val="000D0802"/>
    <w:pPr>
      <w:spacing w:before="960"/>
    </w:pPr>
    <w:rPr>
      <w:rFonts w:ascii="Arial Narrow" w:eastAsia="Times New Roman" w:hAnsi="Arial Narrow"/>
      <w:b/>
      <w:caps/>
      <w:color w:val="000000"/>
      <w:sz w:val="28"/>
      <w:szCs w:val="24"/>
      <w:lang w:val="en-US" w:eastAsia="en-US" w:bidi="ar-SA"/>
    </w:rPr>
  </w:style>
  <w:style w:type="paragraph" w:customStyle="1" w:styleId="SOFinalBodyText">
    <w:name w:val="SO Final Body Text"/>
    <w:link w:val="SOFinalBodyTextCharChar"/>
    <w:rsid w:val="00ED4C5B"/>
    <w:pPr>
      <w:spacing w:before="120"/>
    </w:pPr>
    <w:rPr>
      <w:rFonts w:ascii="Arial" w:eastAsia="Times New Roman" w:hAnsi="Arial"/>
      <w:color w:val="000000"/>
      <w:szCs w:val="24"/>
      <w:lang w:val="en-US" w:eastAsia="en-US" w:bidi="ar-SA"/>
    </w:rPr>
  </w:style>
  <w:style w:type="character" w:customStyle="1" w:styleId="SOFinalBodyTextCharChar">
    <w:name w:val="SO Final Body Text Char Char"/>
    <w:link w:val="SOFinalBodyText"/>
    <w:rsid w:val="00ED4C5B"/>
    <w:rPr>
      <w:rFonts w:ascii="Arial" w:hAnsi="Arial"/>
      <w:color w:val="000000"/>
      <w:szCs w:val="24"/>
      <w:lang w:val="en-US" w:eastAsia="en-US" w:bidi="ar-SA"/>
    </w:rPr>
  </w:style>
  <w:style w:type="paragraph" w:customStyle="1" w:styleId="SOFinalBullets">
    <w:name w:val="SO Final Bullets"/>
    <w:link w:val="SOFinalBulletsCharChar"/>
    <w:autoRedefine/>
    <w:rsid w:val="009903BC"/>
    <w:pPr>
      <w:numPr>
        <w:numId w:val="14"/>
      </w:numPr>
      <w:spacing w:before="60" w:line="224" w:lineRule="exact"/>
    </w:pPr>
    <w:rPr>
      <w:rFonts w:ascii="Arial" w:eastAsia="MS Mincho" w:hAnsi="Arial" w:cs="Arial"/>
      <w:color w:val="000000"/>
      <w:szCs w:val="24"/>
      <w:lang w:val="en-US" w:eastAsia="en-US" w:bidi="ar-SA"/>
    </w:rPr>
  </w:style>
  <w:style w:type="character" w:customStyle="1" w:styleId="SOFinalBulletsCharChar">
    <w:name w:val="SO Final Bullets Char Char"/>
    <w:link w:val="SOFinalBullets"/>
    <w:rsid w:val="009903BC"/>
    <w:rPr>
      <w:rFonts w:ascii="Arial" w:eastAsia="MS Mincho" w:hAnsi="Arial" w:cs="Arial"/>
      <w:color w:val="000000"/>
      <w:szCs w:val="24"/>
      <w:lang w:val="en-US" w:eastAsia="en-US" w:bidi="ar-SA"/>
    </w:rPr>
  </w:style>
  <w:style w:type="paragraph" w:customStyle="1" w:styleId="SOFinalHead2">
    <w:name w:val="SO Final Head 2"/>
    <w:link w:val="SOFinalHead2CharChar"/>
    <w:rsid w:val="000D0802"/>
    <w:pPr>
      <w:spacing w:before="480"/>
    </w:pPr>
    <w:rPr>
      <w:rFonts w:ascii="Arial Narrow" w:eastAsia="Times New Roman" w:hAnsi="Arial Narrow"/>
      <w:b/>
      <w:caps/>
      <w:color w:val="000000"/>
      <w:sz w:val="28"/>
      <w:szCs w:val="24"/>
      <w:lang w:val="en-US" w:eastAsia="en-US" w:bidi="ar-SA"/>
    </w:rPr>
  </w:style>
  <w:style w:type="character" w:customStyle="1" w:styleId="SOFinalHead2CharChar">
    <w:name w:val="SO Final Head 2 Char Char"/>
    <w:link w:val="SOFinalHead2"/>
    <w:rsid w:val="000D0802"/>
    <w:rPr>
      <w:rFonts w:ascii="Arial Narrow" w:hAnsi="Arial Narrow"/>
      <w:b/>
      <w:caps/>
      <w:color w:val="000000"/>
      <w:sz w:val="28"/>
      <w:szCs w:val="24"/>
      <w:lang w:val="en-US" w:eastAsia="en-US" w:bidi="ar-SA"/>
    </w:rPr>
  </w:style>
  <w:style w:type="paragraph" w:customStyle="1" w:styleId="SOFinalHead3">
    <w:name w:val="SO Final Head 3"/>
    <w:link w:val="SOFinalHead3CharChar"/>
    <w:rsid w:val="000D0802"/>
    <w:pPr>
      <w:spacing w:before="360"/>
    </w:pPr>
    <w:rPr>
      <w:rFonts w:ascii="Arial Narrow" w:eastAsia="Times New Roman" w:hAnsi="Arial Narrow"/>
      <w:b/>
      <w:color w:val="000000"/>
      <w:sz w:val="28"/>
      <w:szCs w:val="24"/>
      <w:lang w:val="en-US" w:eastAsia="en-US" w:bidi="ar-SA"/>
    </w:rPr>
  </w:style>
  <w:style w:type="character" w:customStyle="1" w:styleId="SOFinalHead3CharChar">
    <w:name w:val="SO Final Head 3 Char Char"/>
    <w:link w:val="SOFinalHead3"/>
    <w:rsid w:val="000D0802"/>
    <w:rPr>
      <w:rFonts w:ascii="Arial Narrow" w:hAnsi="Arial Narrow"/>
      <w:b/>
      <w:color w:val="000000"/>
      <w:sz w:val="28"/>
      <w:szCs w:val="24"/>
      <w:lang w:val="en-US" w:eastAsia="en-US" w:bidi="ar-SA"/>
    </w:rPr>
  </w:style>
  <w:style w:type="paragraph" w:customStyle="1" w:styleId="SOFinalPageNumOdd">
    <w:name w:val="SO Final Page Num Odd"/>
    <w:link w:val="SOFinalPageNumOddCharChar"/>
    <w:rsid w:val="00C715C2"/>
    <w:pPr>
      <w:jc w:val="right"/>
    </w:pPr>
    <w:rPr>
      <w:rFonts w:ascii="Arial Narrow" w:eastAsia="Times New Roman" w:hAnsi="Arial Narrow"/>
      <w:color w:val="000000"/>
      <w:szCs w:val="24"/>
      <w:lang w:val="en-US" w:eastAsia="en-US" w:bidi="ar-SA"/>
    </w:rPr>
  </w:style>
  <w:style w:type="character" w:customStyle="1" w:styleId="SOFinalPageNumOddCharChar">
    <w:name w:val="SO Final Page Num Odd Char Char"/>
    <w:link w:val="SOFinalPageNumOdd"/>
    <w:rsid w:val="00C715C2"/>
    <w:rPr>
      <w:rFonts w:ascii="Arial Narrow" w:hAnsi="Arial Narrow"/>
      <w:color w:val="000000"/>
      <w:szCs w:val="24"/>
      <w:lang w:val="en-US" w:eastAsia="en-US" w:bidi="ar-SA"/>
    </w:rPr>
  </w:style>
  <w:style w:type="paragraph" w:customStyle="1" w:styleId="SOFinalFooterTextOdd">
    <w:name w:val="SO Final Footer Text Odd"/>
    <w:link w:val="SOFinalFooterTextOddCharChar"/>
    <w:rsid w:val="00D34DF3"/>
    <w:pPr>
      <w:tabs>
        <w:tab w:val="right" w:pos="7371"/>
      </w:tabs>
    </w:pPr>
    <w:rPr>
      <w:rFonts w:ascii="Arial Narrow" w:eastAsia="Times New Roman" w:hAnsi="Arial Narrow"/>
      <w:color w:val="000000"/>
      <w:sz w:val="16"/>
      <w:szCs w:val="24"/>
      <w:lang w:val="en-US" w:eastAsia="en-US" w:bidi="ar-SA"/>
    </w:rPr>
  </w:style>
  <w:style w:type="character" w:customStyle="1" w:styleId="SOFinalFooterTextOddCharChar">
    <w:name w:val="SO Final Footer Text Odd Char Char"/>
    <w:link w:val="SOFinalFooterTextOdd"/>
    <w:rsid w:val="00D34DF3"/>
    <w:rPr>
      <w:rFonts w:ascii="Arial Narrow" w:hAnsi="Arial Narrow"/>
      <w:color w:val="000000"/>
      <w:sz w:val="16"/>
      <w:szCs w:val="24"/>
      <w:lang w:val="en-US" w:eastAsia="en-US" w:bidi="ar-SA"/>
    </w:rPr>
  </w:style>
  <w:style w:type="paragraph" w:customStyle="1" w:styleId="SOFinalPageNumEven">
    <w:name w:val="SO Final Page Num Even"/>
    <w:basedOn w:val="Normal"/>
    <w:rsid w:val="00912E49"/>
    <w:rPr>
      <w:rFonts w:ascii="Arial Narrow" w:eastAsia="Times New Roman" w:hAnsi="Arial Narrow"/>
      <w:color w:val="000000"/>
      <w:lang w:val="en-US" w:eastAsia="en-US"/>
    </w:rPr>
  </w:style>
  <w:style w:type="paragraph" w:customStyle="1" w:styleId="SOFinalFooterTextEven">
    <w:name w:val="SO Final Footer Text Even"/>
    <w:rsid w:val="00D34DF3"/>
    <w:pPr>
      <w:tabs>
        <w:tab w:val="right" w:pos="7371"/>
      </w:tabs>
      <w:jc w:val="right"/>
    </w:pPr>
    <w:rPr>
      <w:rFonts w:ascii="Arial Narrow" w:eastAsia="Times New Roman" w:hAnsi="Arial Narrow" w:cs="Tahoma"/>
      <w:color w:val="000000"/>
      <w:sz w:val="16"/>
      <w:szCs w:val="16"/>
      <w:lang w:val="en-US" w:eastAsia="en-US" w:bidi="ar-SA"/>
    </w:rPr>
  </w:style>
  <w:style w:type="paragraph" w:customStyle="1" w:styleId="SOFinalBodyTextAfterHead1">
    <w:name w:val="SO Final Body Text After Head 1"/>
    <w:rsid w:val="003D460D"/>
    <w:pPr>
      <w:spacing w:before="960"/>
    </w:pPr>
    <w:rPr>
      <w:rFonts w:ascii="Arial" w:eastAsia="Times New Roman" w:hAnsi="Arial"/>
      <w:color w:val="000000"/>
      <w:szCs w:val="24"/>
      <w:lang w:val="en-US" w:eastAsia="en-US" w:bidi="ar-SA"/>
    </w:rPr>
  </w:style>
  <w:style w:type="paragraph" w:customStyle="1" w:styleId="SOFinalHead2TOP">
    <w:name w:val="SO Final Head 2 TOP"/>
    <w:rsid w:val="0065383D"/>
    <w:rPr>
      <w:rFonts w:ascii="Arial Narrow Bold" w:eastAsia="Times New Roman" w:hAnsi="Arial Narrow Bold"/>
      <w:b/>
      <w:caps/>
      <w:color w:val="000000"/>
      <w:sz w:val="28"/>
      <w:szCs w:val="24"/>
      <w:lang w:val="en-US" w:eastAsia="en-US" w:bidi="ar-SA"/>
    </w:rPr>
  </w:style>
  <w:style w:type="table" w:customStyle="1" w:styleId="SOFinalSectionCoverPageTable">
    <w:name w:val="SO Final Section Cover Page Table"/>
    <w:basedOn w:val="TableNormal"/>
    <w:rsid w:val="008B24A6"/>
    <w:tblPr/>
    <w:tcPr>
      <w:shd w:val="clear" w:color="auto" w:fill="auto"/>
      <w:tcMar>
        <w:top w:w="113" w:type="dxa"/>
        <w:left w:w="0" w:type="dxa"/>
        <w:bottom w:w="113" w:type="dxa"/>
        <w:right w:w="0" w:type="dxa"/>
      </w:tcMar>
    </w:tcPr>
  </w:style>
  <w:style w:type="table" w:customStyle="1" w:styleId="SOFinalCoverTable">
    <w:name w:val="SO Final Cover Table"/>
    <w:basedOn w:val="TableNormal"/>
    <w:rsid w:val="0081470A"/>
    <w:tblPr/>
  </w:style>
  <w:style w:type="paragraph" w:customStyle="1" w:styleId="SoFinalSectionHead">
    <w:name w:val="So Final Section Head"/>
    <w:rsid w:val="00324D0A"/>
    <w:pPr>
      <w:framePr w:hSpace="181" w:wrap="around" w:hAnchor="margin" w:xAlign="center" w:y="3403"/>
      <w:spacing w:before="240" w:after="120"/>
      <w:jc w:val="center"/>
    </w:pPr>
    <w:rPr>
      <w:rFonts w:ascii="Arial Narrow" w:eastAsia="Times New Roman" w:hAnsi="Arial Narrow"/>
      <w:bCs/>
      <w:spacing w:val="2"/>
      <w:sz w:val="60"/>
      <w:lang w:eastAsia="en-US" w:bidi="ar-SA"/>
    </w:rPr>
  </w:style>
  <w:style w:type="paragraph" w:customStyle="1" w:styleId="SOFinalBodyTextTOP">
    <w:name w:val="SO Final Body Text TOP"/>
    <w:basedOn w:val="SOFinalBodyText"/>
    <w:link w:val="SOFinalBodyTextTOPChar"/>
    <w:rsid w:val="00973985"/>
    <w:pPr>
      <w:spacing w:before="0"/>
    </w:pPr>
  </w:style>
  <w:style w:type="paragraph" w:customStyle="1" w:styleId="SOFinalNumbering">
    <w:name w:val="SO Final Numbering"/>
    <w:rsid w:val="008B21AB"/>
    <w:pPr>
      <w:spacing w:before="60"/>
      <w:ind w:left="284" w:hanging="284"/>
    </w:pPr>
    <w:rPr>
      <w:rFonts w:ascii="Arial" w:eastAsia="Times New Roman" w:hAnsi="Arial"/>
      <w:color w:val="000000"/>
      <w:szCs w:val="24"/>
      <w:lang w:val="en-US" w:eastAsia="en-US" w:bidi="ar-SA"/>
    </w:rPr>
  </w:style>
  <w:style w:type="paragraph" w:customStyle="1" w:styleId="SOFinalHead4">
    <w:name w:val="SO Final Head 4"/>
    <w:link w:val="SOFinalHead4CharChar"/>
    <w:rsid w:val="000D0802"/>
    <w:pPr>
      <w:spacing w:before="360"/>
    </w:pPr>
    <w:rPr>
      <w:rFonts w:ascii="Arial Narrow" w:eastAsia="Times New Roman" w:hAnsi="Arial Narrow"/>
      <w:b/>
      <w:color w:val="000000"/>
      <w:sz w:val="24"/>
      <w:szCs w:val="24"/>
      <w:lang w:val="en-US" w:eastAsia="en-US" w:bidi="ar-SA"/>
    </w:rPr>
  </w:style>
  <w:style w:type="character" w:customStyle="1" w:styleId="SOFinalHead4CharChar">
    <w:name w:val="SO Final Head 4 Char Char"/>
    <w:link w:val="SOFinalHead4"/>
    <w:rsid w:val="000D0802"/>
    <w:rPr>
      <w:rFonts w:ascii="Arial Narrow" w:hAnsi="Arial Narrow"/>
      <w:b/>
      <w:color w:val="000000"/>
      <w:sz w:val="24"/>
      <w:szCs w:val="24"/>
      <w:lang w:val="en-US" w:eastAsia="en-US" w:bidi="ar-SA"/>
    </w:rPr>
  </w:style>
  <w:style w:type="paragraph" w:customStyle="1" w:styleId="SOFinalHead5">
    <w:name w:val="SO Final Head 5"/>
    <w:link w:val="SOFinalHead5CharChar"/>
    <w:rsid w:val="008257DE"/>
    <w:pPr>
      <w:spacing w:before="240"/>
    </w:pPr>
    <w:rPr>
      <w:rFonts w:ascii="Arial Narrow" w:eastAsia="Times New Roman" w:hAnsi="Arial Narrow"/>
      <w:b/>
      <w:i/>
      <w:color w:val="000000"/>
      <w:sz w:val="22"/>
      <w:szCs w:val="24"/>
      <w:lang w:val="en-US" w:eastAsia="en-US" w:bidi="ar-SA"/>
    </w:rPr>
  </w:style>
  <w:style w:type="character" w:customStyle="1" w:styleId="SOFinalHead5CharChar">
    <w:name w:val="SO Final Head 5 Char Char"/>
    <w:link w:val="SOFinalHead5"/>
    <w:rsid w:val="008257DE"/>
    <w:rPr>
      <w:rFonts w:ascii="Arial Narrow" w:hAnsi="Arial Narrow"/>
      <w:b/>
      <w:i/>
      <w:color w:val="000000"/>
      <w:sz w:val="22"/>
      <w:szCs w:val="24"/>
      <w:lang w:val="en-US" w:eastAsia="en-US" w:bidi="ar-SA"/>
    </w:rPr>
  </w:style>
  <w:style w:type="paragraph" w:customStyle="1" w:styleId="SOFinalHead6TOP">
    <w:name w:val="SO Final Head 6 TOP"/>
    <w:rsid w:val="002642DF"/>
    <w:rPr>
      <w:rFonts w:ascii="Arial" w:eastAsia="Times New Roman" w:hAnsi="Arial"/>
      <w:i/>
      <w:color w:val="000000"/>
      <w:szCs w:val="24"/>
      <w:lang w:val="en-US" w:eastAsia="en-US" w:bidi="ar-SA"/>
    </w:rPr>
  </w:style>
  <w:style w:type="paragraph" w:customStyle="1" w:styleId="SOFinalHead6">
    <w:name w:val="SO Final Head 6"/>
    <w:rsid w:val="00BC38D1"/>
    <w:pPr>
      <w:spacing w:before="240"/>
    </w:pPr>
    <w:rPr>
      <w:rFonts w:ascii="Arial" w:eastAsia="Times New Roman" w:hAnsi="Arial"/>
      <w:i/>
      <w:color w:val="000000"/>
      <w:szCs w:val="24"/>
      <w:lang w:val="en-US" w:eastAsia="en-US" w:bidi="ar-SA"/>
    </w:rPr>
  </w:style>
  <w:style w:type="paragraph" w:customStyle="1" w:styleId="SOFinalContentTableHead1TOP">
    <w:name w:val="SO Final Content Table Head 1 TOP"/>
    <w:rsid w:val="00F24EA1"/>
    <w:pPr>
      <w:jc w:val="center"/>
    </w:pPr>
    <w:rPr>
      <w:rFonts w:ascii="Arial Narrow" w:eastAsia="Times New Roman" w:hAnsi="Arial Narrow"/>
      <w:b/>
      <w:color w:val="000000"/>
      <w:sz w:val="28"/>
      <w:szCs w:val="24"/>
      <w:lang w:val="en-US" w:eastAsia="en-US" w:bidi="ar-SA"/>
    </w:rPr>
  </w:style>
  <w:style w:type="table" w:customStyle="1" w:styleId="SOFinalContentTable">
    <w:name w:val="SO Final Content Table"/>
    <w:basedOn w:val="TableNormal"/>
    <w:rsid w:val="00751788"/>
    <w:tblPr>
      <w:jc w:val="center"/>
    </w:tblPr>
    <w:trPr>
      <w:cantSplit/>
      <w:jc w:val="center"/>
    </w:trPr>
    <w:tcPr>
      <w:tcMar>
        <w:bottom w:w="0" w:type="dxa"/>
      </w:tcMar>
    </w:tcPr>
  </w:style>
  <w:style w:type="paragraph" w:customStyle="1" w:styleId="SOFinalContentTableHead2">
    <w:name w:val="SO Final Content Table Head 2"/>
    <w:rsid w:val="00FB0BE0"/>
    <w:pPr>
      <w:spacing w:after="120"/>
      <w:jc w:val="center"/>
    </w:pPr>
    <w:rPr>
      <w:rFonts w:ascii="Arial Narrow" w:hAnsi="Arial Narrow"/>
      <w:b/>
      <w:sz w:val="24"/>
      <w:szCs w:val="24"/>
      <w:lang w:bidi="ar-SA"/>
    </w:rPr>
  </w:style>
  <w:style w:type="paragraph" w:customStyle="1" w:styleId="SOFinalHead5TOP">
    <w:name w:val="SO Final Head 5 TOP"/>
    <w:basedOn w:val="SOFinalHead5"/>
    <w:rsid w:val="00A061A4"/>
    <w:pPr>
      <w:spacing w:before="0"/>
    </w:pPr>
  </w:style>
  <w:style w:type="paragraph" w:customStyle="1" w:styleId="SOFinalHeaderIntroStage1Line">
    <w:name w:val="SO Final Header Intro &amp; Stage 1 Line"/>
    <w:rsid w:val="00D34DF3"/>
    <w:pPr>
      <w:pBdr>
        <w:top w:val="single" w:sz="2" w:space="1" w:color="auto"/>
      </w:pBdr>
      <w:spacing w:after="600"/>
    </w:pPr>
    <w:rPr>
      <w:rFonts w:ascii="Arial" w:eastAsia="Times New Roman" w:hAnsi="Arial"/>
      <w:color w:val="000000"/>
      <w:szCs w:val="24"/>
      <w:lang w:val="en-US" w:eastAsia="en-US" w:bidi="ar-SA"/>
    </w:rPr>
  </w:style>
  <w:style w:type="paragraph" w:customStyle="1" w:styleId="SOFinalHead3TOP">
    <w:name w:val="SO Final Head 3 TOP"/>
    <w:basedOn w:val="SOFinalHead3"/>
    <w:rsid w:val="00515B02"/>
    <w:pPr>
      <w:spacing w:before="0"/>
    </w:pPr>
  </w:style>
  <w:style w:type="paragraph" w:customStyle="1" w:styleId="SOFinalBulletsIndented">
    <w:name w:val="SO Final Bullets Indented"/>
    <w:rsid w:val="00FE038E"/>
    <w:pPr>
      <w:numPr>
        <w:numId w:val="16"/>
      </w:numPr>
      <w:spacing w:before="60"/>
      <w:ind w:left="454" w:hanging="227"/>
    </w:pPr>
    <w:rPr>
      <w:rFonts w:ascii="Arial" w:eastAsia="Times New Roman" w:hAnsi="Arial"/>
      <w:color w:val="000000"/>
      <w:szCs w:val="24"/>
      <w:lang w:val="en-US" w:eastAsia="en-US" w:bidi="ar-SA"/>
    </w:rPr>
  </w:style>
  <w:style w:type="paragraph" w:customStyle="1" w:styleId="SOFinalHead3PerformanceTable">
    <w:name w:val="SO Final Head 3 (Performance Table)"/>
    <w:rsid w:val="000D0802"/>
    <w:pPr>
      <w:spacing w:after="240"/>
    </w:pPr>
    <w:rPr>
      <w:rFonts w:ascii="Arial Narrow" w:eastAsia="Times New Roman" w:hAnsi="Arial Narrow"/>
      <w:b/>
      <w:color w:val="000000"/>
      <w:sz w:val="28"/>
      <w:szCs w:val="24"/>
      <w:lang w:val="en-US" w:eastAsia="en-US" w:bidi="ar-SA"/>
    </w:rPr>
  </w:style>
  <w:style w:type="table" w:customStyle="1" w:styleId="SOFinalPerformanceTable">
    <w:name w:val="SO Final Performance Table"/>
    <w:basedOn w:val="TableNormal"/>
    <w:rsid w:val="003E36BA"/>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5399A"/>
    <w:rPr>
      <w:rFonts w:ascii="Arial" w:hAnsi="Arial"/>
      <w:b/>
      <w:color w:val="FFFFFF"/>
      <w:szCs w:val="24"/>
      <w:lang w:bidi="ar-SA"/>
    </w:rPr>
  </w:style>
  <w:style w:type="paragraph" w:customStyle="1" w:styleId="SOFinalPerformanceTableText">
    <w:name w:val="SO Final Performance Table Text"/>
    <w:rsid w:val="00661E2B"/>
    <w:pPr>
      <w:spacing w:before="120"/>
    </w:pPr>
    <w:rPr>
      <w:rFonts w:ascii="Arial" w:hAnsi="Arial"/>
      <w:sz w:val="16"/>
      <w:szCs w:val="24"/>
      <w:lang w:bidi="ar-SA"/>
    </w:rPr>
  </w:style>
  <w:style w:type="paragraph" w:customStyle="1" w:styleId="SOFinalContentTableText">
    <w:name w:val="SO Final Content Table Text"/>
    <w:link w:val="SOFinalContentTableTextChar"/>
    <w:rsid w:val="00AE4CBA"/>
    <w:pPr>
      <w:spacing w:before="120"/>
    </w:pPr>
    <w:rPr>
      <w:rFonts w:ascii="Arial" w:eastAsia="Times New Roman" w:hAnsi="Arial"/>
      <w:color w:val="000000"/>
      <w:sz w:val="18"/>
      <w:szCs w:val="24"/>
      <w:lang w:val="en-US" w:eastAsia="en-US" w:bidi="ar-SA"/>
    </w:rPr>
  </w:style>
  <w:style w:type="paragraph" w:customStyle="1" w:styleId="SOFinalContentTableBullets">
    <w:name w:val="SO Final Content Table Bullets"/>
    <w:link w:val="SOFinalContentTableBulletsChar"/>
    <w:rsid w:val="003001B5"/>
    <w:pPr>
      <w:numPr>
        <w:numId w:val="18"/>
      </w:numPr>
      <w:spacing w:before="60"/>
    </w:pPr>
    <w:rPr>
      <w:rFonts w:ascii="Arial" w:eastAsia="MS Mincho" w:hAnsi="Arial" w:cs="Arial"/>
      <w:color w:val="000000"/>
      <w:sz w:val="18"/>
      <w:szCs w:val="24"/>
      <w:lang w:val="en-US" w:eastAsia="en-US" w:bidi="ar-SA"/>
    </w:rPr>
  </w:style>
  <w:style w:type="paragraph" w:customStyle="1" w:styleId="SOFinalPerformanceTableLetters">
    <w:name w:val="SO Final Performance Table Letters"/>
    <w:rsid w:val="0045399A"/>
    <w:pPr>
      <w:spacing w:before="120"/>
      <w:jc w:val="center"/>
    </w:pPr>
    <w:rPr>
      <w:rFonts w:ascii="Arial" w:hAnsi="Arial"/>
      <w:b/>
      <w:sz w:val="24"/>
      <w:szCs w:val="24"/>
      <w:lang w:bidi="ar-SA"/>
    </w:rPr>
  </w:style>
  <w:style w:type="paragraph" w:customStyle="1" w:styleId="SOFinalFooterTextEvenLandscapeTables">
    <w:name w:val="SO Final Footer Text Even (Landscape Tables)"/>
    <w:basedOn w:val="Normal"/>
    <w:rsid w:val="008259E1"/>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FooterTextOddLandscapeTables">
    <w:name w:val="SO Final Footer Text Odd (Landscape Tables)"/>
    <w:basedOn w:val="Normal"/>
    <w:rsid w:val="008259E1"/>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character" w:customStyle="1" w:styleId="SOFinalItalicText9pt">
    <w:name w:val="SO Final Italic Text 9pt"/>
    <w:rsid w:val="00F01C75"/>
    <w:rPr>
      <w:rFonts w:ascii="Arial" w:hAnsi="Arial"/>
      <w:i/>
      <w:dstrike w:val="0"/>
      <w:color w:val="000000"/>
      <w:sz w:val="18"/>
      <w:u w:val="none"/>
      <w:vertAlign w:val="baseline"/>
    </w:rPr>
  </w:style>
  <w:style w:type="paragraph" w:customStyle="1" w:styleId="SOFinalContentTableTextUnderBullet">
    <w:name w:val="SO Final Content Table Text Under Bullet"/>
    <w:rsid w:val="001D16C7"/>
    <w:pPr>
      <w:spacing w:before="60"/>
      <w:ind w:left="170"/>
    </w:pPr>
    <w:rPr>
      <w:rFonts w:ascii="Arial" w:eastAsia="MS Mincho" w:hAnsi="Arial" w:cs="Arial"/>
      <w:color w:val="000000"/>
      <w:sz w:val="18"/>
      <w:szCs w:val="24"/>
      <w:lang w:val="en-US" w:eastAsia="en-US" w:bidi="ar-SA"/>
    </w:rPr>
  </w:style>
  <w:style w:type="character" w:styleId="PageNumber">
    <w:name w:val="page number"/>
    <w:basedOn w:val="DefaultParagraphFont"/>
    <w:semiHidden/>
    <w:rsid w:val="00E00EAF"/>
  </w:style>
  <w:style w:type="paragraph" w:customStyle="1" w:styleId="SOFinalContentTableTextItalic">
    <w:name w:val="SO Final Content Table Text Italic"/>
    <w:rsid w:val="00DC3928"/>
    <w:pPr>
      <w:spacing w:before="120"/>
    </w:pPr>
    <w:rPr>
      <w:rFonts w:ascii="Arial" w:hAnsi="Arial"/>
      <w:i/>
      <w:color w:val="000000"/>
      <w:sz w:val="18"/>
      <w:szCs w:val="24"/>
      <w:lang w:bidi="ar-SA"/>
    </w:rPr>
  </w:style>
  <w:style w:type="paragraph" w:customStyle="1" w:styleId="SOFinalContentTableHead3">
    <w:name w:val="SO Final Content Table Head 3"/>
    <w:rsid w:val="00751788"/>
    <w:pPr>
      <w:spacing w:before="240"/>
    </w:pPr>
    <w:rPr>
      <w:rFonts w:ascii="Arial Narrow" w:hAnsi="Arial Narrow"/>
      <w:b/>
      <w:i/>
      <w:color w:val="000000"/>
      <w:szCs w:val="24"/>
      <w:lang w:bidi="ar-SA"/>
    </w:rPr>
  </w:style>
  <w:style w:type="paragraph" w:customStyle="1" w:styleId="SOFinalBodyBeforeContentTable">
    <w:name w:val="SO Final Body Before Content Table"/>
    <w:rsid w:val="00F24EA1"/>
    <w:pPr>
      <w:spacing w:before="120" w:after="360"/>
    </w:pPr>
    <w:rPr>
      <w:rFonts w:ascii="Arial" w:eastAsia="Times New Roman" w:hAnsi="Arial"/>
      <w:color w:val="000000"/>
      <w:szCs w:val="24"/>
      <w:lang w:val="en-US" w:eastAsia="en-US" w:bidi="ar-SA"/>
    </w:rPr>
  </w:style>
  <w:style w:type="paragraph" w:customStyle="1" w:styleId="SOFinalBulletsTOP">
    <w:name w:val="SO Final Bullets TOP"/>
    <w:basedOn w:val="SOFinalBullets"/>
    <w:rsid w:val="000439FC"/>
    <w:pPr>
      <w:spacing w:before="0"/>
    </w:pPr>
  </w:style>
  <w:style w:type="paragraph" w:customStyle="1" w:styleId="SOFinalHeaderTextStage2">
    <w:name w:val="SO Final Header Text Stage 2"/>
    <w:rsid w:val="00D34DF3"/>
    <w:pPr>
      <w:pBdr>
        <w:bottom w:val="single" w:sz="2" w:space="4" w:color="auto"/>
      </w:pBdr>
      <w:spacing w:after="240"/>
      <w:jc w:val="both"/>
    </w:pPr>
    <w:rPr>
      <w:rFonts w:ascii="Arial Narrow" w:hAnsi="Arial Narrow"/>
      <w:color w:val="000000"/>
      <w:sz w:val="16"/>
      <w:szCs w:val="24"/>
      <w:lang w:bidi="ar-SA"/>
    </w:rPr>
  </w:style>
  <w:style w:type="character" w:customStyle="1" w:styleId="SOFinalBoldText10pt">
    <w:name w:val="SO Final Bold Text 10pt"/>
    <w:rsid w:val="004E0BB0"/>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CF6AE8"/>
    <w:pPr>
      <w:spacing w:before="60"/>
    </w:pPr>
    <w:rPr>
      <w:rFonts w:ascii="Arial" w:eastAsia="Times New Roman" w:hAnsi="Arial"/>
      <w:sz w:val="15"/>
      <w:lang w:val="en-US" w:eastAsia="en-US" w:bidi="ar-SA"/>
    </w:rPr>
  </w:style>
  <w:style w:type="character" w:customStyle="1" w:styleId="SOFinalPageNumber">
    <w:name w:val="SO Final Page Number"/>
    <w:rsid w:val="00D54B2B"/>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A15D69"/>
    <w:pPr>
      <w:spacing w:before="240"/>
    </w:pPr>
    <w:rPr>
      <w:rFonts w:ascii="Arial Narrow" w:eastAsia="Times New Roman" w:hAnsi="Arial Narrow"/>
      <w:b/>
      <w:color w:val="000000"/>
      <w:sz w:val="28"/>
      <w:szCs w:val="24"/>
      <w:lang w:val="en-US" w:eastAsia="en-US" w:bidi="ar-SA"/>
    </w:rPr>
  </w:style>
  <w:style w:type="paragraph" w:customStyle="1" w:styleId="SOFinalBulletsIndentedTOP">
    <w:name w:val="SO Final Bullets Indented TOP"/>
    <w:basedOn w:val="SOFinalBulletsIndented"/>
    <w:rsid w:val="00C5308B"/>
    <w:pPr>
      <w:spacing w:before="0"/>
    </w:pPr>
  </w:style>
  <w:style w:type="paragraph" w:customStyle="1" w:styleId="SOFinalContentTableHead1">
    <w:name w:val="SO Final Content Table Head 1"/>
    <w:rsid w:val="004E0BB0"/>
    <w:pPr>
      <w:spacing w:before="360"/>
      <w:jc w:val="center"/>
    </w:pPr>
    <w:rPr>
      <w:rFonts w:ascii="Arial Narrow" w:eastAsia="Times New Roman" w:hAnsi="Arial Narrow"/>
      <w:b/>
      <w:color w:val="000000"/>
      <w:sz w:val="28"/>
      <w:szCs w:val="24"/>
      <w:lang w:val="en-US" w:eastAsia="en-US" w:bidi="ar-SA"/>
    </w:rPr>
  </w:style>
  <w:style w:type="paragraph" w:customStyle="1" w:styleId="SOFinalHead4TOP">
    <w:name w:val="SO Final Head 4 TOP"/>
    <w:basedOn w:val="SOFinalHead4"/>
    <w:rsid w:val="0045399A"/>
    <w:pPr>
      <w:spacing w:before="0"/>
    </w:pPr>
  </w:style>
  <w:style w:type="paragraph" w:customStyle="1" w:styleId="SOFinalHead6a">
    <w:name w:val="SO Final Head 6a"/>
    <w:basedOn w:val="SOFinalHead6"/>
    <w:rsid w:val="000D1595"/>
    <w:pPr>
      <w:spacing w:before="120"/>
    </w:pPr>
  </w:style>
  <w:style w:type="paragraph" w:customStyle="1" w:styleId="SOFinalBulletsCoded2-3Letters">
    <w:name w:val="SO Final Bullets Coded (2-3 Letters)"/>
    <w:rsid w:val="00310A90"/>
    <w:pPr>
      <w:tabs>
        <w:tab w:val="left" w:pos="567"/>
      </w:tabs>
      <w:spacing w:before="60"/>
      <w:ind w:left="567" w:hanging="567"/>
    </w:pPr>
    <w:rPr>
      <w:rFonts w:ascii="Arial" w:eastAsia="MS Mincho" w:hAnsi="Arial" w:cs="Arial"/>
      <w:color w:val="000000"/>
      <w:szCs w:val="24"/>
      <w:lang w:val="en-US" w:eastAsia="en-US" w:bidi="ar-SA"/>
    </w:rPr>
  </w:style>
  <w:style w:type="paragraph" w:customStyle="1" w:styleId="SOFinalFootnoteText">
    <w:name w:val="SO Final Footnote Text"/>
    <w:rsid w:val="00F330B2"/>
    <w:rPr>
      <w:rFonts w:ascii="Arial" w:hAnsi="Arial"/>
      <w:sz w:val="18"/>
      <w:szCs w:val="24"/>
      <w:lang w:val="en-US" w:bidi="ar-SA"/>
    </w:rPr>
  </w:style>
  <w:style w:type="paragraph" w:customStyle="1" w:styleId="SOFinalHead4AfterHead3">
    <w:name w:val="SO Final Head 4 After Head 3"/>
    <w:rsid w:val="00E2275F"/>
    <w:pPr>
      <w:spacing w:before="240"/>
    </w:pPr>
    <w:rPr>
      <w:rFonts w:ascii="Arial Narrow" w:eastAsia="Times New Roman" w:hAnsi="Arial Narrow"/>
      <w:b/>
      <w:color w:val="000000"/>
      <w:sz w:val="24"/>
      <w:szCs w:val="24"/>
      <w:lang w:val="en-US" w:eastAsia="en-US" w:bidi="ar-SA"/>
    </w:rPr>
  </w:style>
  <w:style w:type="paragraph" w:customStyle="1" w:styleId="SOFinalHead5AfterHead4">
    <w:name w:val="SO Final Head 5 After Head 4"/>
    <w:rsid w:val="00CD6A47"/>
    <w:pPr>
      <w:spacing w:before="120"/>
    </w:pPr>
    <w:rPr>
      <w:rFonts w:ascii="Arial Narrow" w:eastAsia="Times New Roman" w:hAnsi="Arial Narrow"/>
      <w:b/>
      <w:i/>
      <w:color w:val="000000"/>
      <w:sz w:val="22"/>
      <w:szCs w:val="24"/>
      <w:lang w:val="en-US" w:eastAsia="en-US" w:bidi="ar-SA"/>
    </w:rPr>
  </w:style>
  <w:style w:type="paragraph" w:customStyle="1" w:styleId="SOFinalHead6AfterHead5">
    <w:name w:val="SO Final Head 6 After Head 5"/>
    <w:rsid w:val="009A6DF3"/>
    <w:pPr>
      <w:spacing w:before="120"/>
    </w:pPr>
    <w:rPr>
      <w:rFonts w:ascii="Arial" w:eastAsia="Times New Roman" w:hAnsi="Arial"/>
      <w:i/>
      <w:color w:val="000000"/>
      <w:szCs w:val="24"/>
      <w:lang w:val="en-US" w:eastAsia="en-US" w:bidi="ar-SA"/>
    </w:rPr>
  </w:style>
  <w:style w:type="paragraph" w:customStyle="1" w:styleId="SOFinalBulletsCoded4-5Letters">
    <w:name w:val="SO Final Bullets Coded (4-5 Letters)"/>
    <w:rsid w:val="008518A7"/>
    <w:pPr>
      <w:tabs>
        <w:tab w:val="left" w:pos="794"/>
      </w:tabs>
      <w:spacing w:before="60"/>
      <w:ind w:left="794" w:hanging="794"/>
    </w:pPr>
    <w:rPr>
      <w:rFonts w:ascii="Arial" w:eastAsia="MS Mincho" w:hAnsi="Arial" w:cs="Arial"/>
      <w:color w:val="000000"/>
      <w:szCs w:val="24"/>
      <w:lang w:val="en-US" w:eastAsia="en-US" w:bidi="ar-SA"/>
    </w:rPr>
  </w:style>
  <w:style w:type="paragraph" w:customStyle="1" w:styleId="SOFinalHead4a">
    <w:name w:val="SO Final Head 4a"/>
    <w:rsid w:val="0024742C"/>
    <w:pPr>
      <w:spacing w:before="120"/>
    </w:pPr>
    <w:rPr>
      <w:rFonts w:ascii="Arial Narrow" w:eastAsia="Times New Roman" w:hAnsi="Arial Narrow"/>
      <w:b/>
      <w:color w:val="000000"/>
      <w:sz w:val="24"/>
      <w:szCs w:val="24"/>
      <w:lang w:val="en-US" w:eastAsia="en-US" w:bidi="ar-SA"/>
    </w:rPr>
  </w:style>
  <w:style w:type="paragraph" w:customStyle="1" w:styleId="SOFinalStage2ImprintText">
    <w:name w:val="SO Final Stage 2 Imprint Text"/>
    <w:rsid w:val="002A7C6B"/>
    <w:pPr>
      <w:spacing w:before="120"/>
      <w:jc w:val="both"/>
    </w:pPr>
    <w:rPr>
      <w:rFonts w:ascii="Arial" w:eastAsia="Times New Roman" w:hAnsi="Arial"/>
      <w:color w:val="000000"/>
      <w:sz w:val="18"/>
      <w:szCs w:val="24"/>
      <w:lang w:val="en-US" w:eastAsia="en-US" w:bidi="ar-SA"/>
    </w:rPr>
  </w:style>
  <w:style w:type="paragraph" w:customStyle="1" w:styleId="SOFinalContentTableHead4AfterTableHead3">
    <w:name w:val="SO Final Content Table Head 4 After Table Head 3"/>
    <w:rsid w:val="00FE6DFA"/>
    <w:pPr>
      <w:spacing w:before="120"/>
    </w:pPr>
    <w:rPr>
      <w:rFonts w:ascii="Arial Narrow" w:hAnsi="Arial Narrow"/>
      <w:i/>
      <w:color w:val="000000"/>
      <w:szCs w:val="24"/>
      <w:lang w:bidi="ar-SA"/>
    </w:rPr>
  </w:style>
  <w:style w:type="paragraph" w:customStyle="1" w:styleId="SOFinalContentTableHead4">
    <w:name w:val="SO Final Content Table Head 4"/>
    <w:rsid w:val="00F8100F"/>
    <w:pPr>
      <w:spacing w:before="200"/>
    </w:pPr>
    <w:rPr>
      <w:rFonts w:ascii="Arial Narrow" w:hAnsi="Arial Narrow"/>
      <w:i/>
      <w:color w:val="000000"/>
      <w:szCs w:val="24"/>
      <w:lang w:bidi="ar-SA"/>
    </w:rPr>
  </w:style>
  <w:style w:type="paragraph" w:customStyle="1" w:styleId="SOFinalContentTableHead2Left">
    <w:name w:val="SO Final Content Table Head 2 (Left)"/>
    <w:rsid w:val="004E0BB0"/>
    <w:pPr>
      <w:spacing w:before="360" w:after="360"/>
    </w:pPr>
    <w:rPr>
      <w:rFonts w:ascii="Arial Narrow" w:hAnsi="Arial Narrow"/>
      <w:b/>
      <w:sz w:val="24"/>
      <w:szCs w:val="24"/>
      <w:lang w:bidi="ar-SA"/>
    </w:rPr>
  </w:style>
  <w:style w:type="paragraph" w:customStyle="1" w:styleId="SOFinalContentTableHead2LeftTOP">
    <w:name w:val="SO Final Content Table Head 2 (Left) TOP"/>
    <w:basedOn w:val="SOFinalContentTableHead2Left"/>
    <w:rsid w:val="00B229A8"/>
    <w:pPr>
      <w:spacing w:before="0"/>
    </w:pPr>
  </w:style>
  <w:style w:type="paragraph" w:customStyle="1" w:styleId="SOFinalBodyTextExtraSpace-AssTypeONLY">
    <w:name w:val="SO Final Body Text (Extra Space-Ass Type ONLY)"/>
    <w:basedOn w:val="Normal"/>
    <w:link w:val="SOFinalBodyTextExtraSpace-AssTypeONLYChar"/>
    <w:rsid w:val="00E845F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E845FA"/>
    <w:rPr>
      <w:rFonts w:ascii="Arial" w:hAnsi="Arial"/>
      <w:color w:val="000000"/>
      <w:szCs w:val="24"/>
      <w:lang w:val="en-US" w:eastAsia="en-US" w:bidi="ar-SA"/>
    </w:rPr>
  </w:style>
  <w:style w:type="paragraph" w:customStyle="1" w:styleId="SOFinalContentTableHead2Centred-Stage1MathsONLY">
    <w:name w:val="SO Final Content Table Head 2 (Centred-Stage 1 Maths ONLY)"/>
    <w:rsid w:val="00B229A8"/>
    <w:pPr>
      <w:spacing w:before="360" w:after="360"/>
      <w:jc w:val="center"/>
    </w:pPr>
    <w:rPr>
      <w:rFonts w:ascii="Arial Narrow" w:hAnsi="Arial Narrow"/>
      <w:b/>
      <w:sz w:val="24"/>
      <w:szCs w:val="24"/>
      <w:lang w:bidi="ar-SA"/>
    </w:rPr>
  </w:style>
  <w:style w:type="paragraph" w:customStyle="1" w:styleId="SOFinalBodyTextItalicBeforeBullet">
    <w:name w:val="SO Final Body Text Italic (Before Bullet)"/>
    <w:rsid w:val="00BE4DD6"/>
    <w:pPr>
      <w:spacing w:before="60"/>
    </w:pPr>
    <w:rPr>
      <w:rFonts w:ascii="Arial" w:hAnsi="Arial"/>
      <w:i/>
      <w:szCs w:val="24"/>
      <w:lang w:bidi="ar-SA"/>
    </w:rPr>
  </w:style>
  <w:style w:type="paragraph" w:customStyle="1" w:styleId="SOFinalContentTableHead2aLeft">
    <w:name w:val="SO Final Content Table Head 2a (Left)"/>
    <w:rsid w:val="006D1FEB"/>
    <w:pPr>
      <w:spacing w:before="360"/>
    </w:pPr>
    <w:rPr>
      <w:rFonts w:ascii="Arial Narrow" w:hAnsi="Arial Narrow"/>
      <w:b/>
      <w:sz w:val="24"/>
      <w:szCs w:val="24"/>
      <w:lang w:bidi="ar-SA"/>
    </w:rPr>
  </w:style>
  <w:style w:type="paragraph" w:customStyle="1" w:styleId="SOFinalContentTableHead2aLeftTOP">
    <w:name w:val="SO Final Content Table Head 2a (Left) TOP"/>
    <w:rsid w:val="00BD672D"/>
    <w:rPr>
      <w:rFonts w:ascii="Arial Narrow" w:hAnsi="Arial Narrow"/>
      <w:b/>
      <w:sz w:val="24"/>
      <w:szCs w:val="24"/>
      <w:lang w:bidi="ar-SA"/>
    </w:rPr>
  </w:style>
  <w:style w:type="paragraph" w:customStyle="1" w:styleId="SOFinalCoverHeading4">
    <w:name w:val="SO Final Cover Heading 4"/>
    <w:rsid w:val="00AD0301"/>
    <w:pPr>
      <w:framePr w:hSpace="181" w:wrap="around" w:hAnchor="margin" w:xAlign="center" w:y="3403"/>
      <w:spacing w:before="120"/>
      <w:ind w:left="2381"/>
    </w:pPr>
    <w:rPr>
      <w:rFonts w:ascii="Century Gothic" w:eastAsia="Times New Roman" w:hAnsi="Century Gothic"/>
      <w:spacing w:val="2"/>
      <w:sz w:val="24"/>
      <w:lang w:eastAsia="en-US" w:bidi="ar-SA"/>
    </w:rPr>
  </w:style>
  <w:style w:type="paragraph" w:customStyle="1" w:styleId="SOFinalHead1aAfterHead1">
    <w:name w:val="SO Final Head 1a After Head 1"/>
    <w:rsid w:val="0000720D"/>
    <w:pPr>
      <w:spacing w:before="360"/>
    </w:pPr>
    <w:rPr>
      <w:rFonts w:ascii="Arial Narrow Bold" w:eastAsia="Times New Roman" w:hAnsi="Arial Narrow Bold"/>
      <w:b/>
      <w:color w:val="000000"/>
      <w:sz w:val="40"/>
      <w:szCs w:val="40"/>
      <w:lang w:val="en-US" w:eastAsia="en-US" w:bidi="ar-SA"/>
    </w:rPr>
  </w:style>
  <w:style w:type="paragraph" w:customStyle="1" w:styleId="SOFinalBodyTextIndented">
    <w:name w:val="SO Final Body Text Indented"/>
    <w:basedOn w:val="SOFinalBodyText"/>
    <w:rsid w:val="00D97FDC"/>
    <w:pPr>
      <w:spacing w:before="60"/>
      <w:ind w:left="181"/>
    </w:pPr>
  </w:style>
  <w:style w:type="character" w:customStyle="1" w:styleId="SOFinalItalicText10pt">
    <w:name w:val="SO Final Italic Text 10pt"/>
    <w:rsid w:val="004A410B"/>
    <w:rPr>
      <w:rFonts w:ascii="Arial" w:hAnsi="Arial"/>
      <w:i/>
      <w:iCs/>
      <w:dstrike w:val="0"/>
      <w:color w:val="000000"/>
      <w:spacing w:val="0"/>
      <w:w w:val="100"/>
      <w:position w:val="0"/>
      <w:sz w:val="20"/>
      <w:u w:val="none"/>
      <w:vertAlign w:val="baseline"/>
    </w:rPr>
  </w:style>
  <w:style w:type="character" w:customStyle="1" w:styleId="SOFinalBodyTextTOPChar">
    <w:name w:val="SO Final Body Text TOP Char"/>
    <w:basedOn w:val="SOFinalBodyTextCharChar"/>
    <w:link w:val="SOFinalBodyTextTOP"/>
    <w:rsid w:val="00E307CE"/>
    <w:rPr>
      <w:rFonts w:ascii="Arial" w:hAnsi="Arial"/>
      <w:color w:val="000000"/>
      <w:szCs w:val="24"/>
      <w:lang w:val="en-US" w:eastAsia="en-US" w:bidi="ar-SA"/>
    </w:rPr>
  </w:style>
  <w:style w:type="paragraph" w:styleId="BalloonText">
    <w:name w:val="Balloon Text"/>
    <w:basedOn w:val="Normal"/>
    <w:link w:val="BalloonTextChar"/>
    <w:rsid w:val="00BA09D9"/>
    <w:rPr>
      <w:rFonts w:ascii="Tahoma" w:hAnsi="Tahoma" w:cs="Tahoma"/>
      <w:sz w:val="16"/>
      <w:szCs w:val="16"/>
    </w:rPr>
  </w:style>
  <w:style w:type="character" w:customStyle="1" w:styleId="BalloonTextChar">
    <w:name w:val="Balloon Text Char"/>
    <w:link w:val="BalloonText"/>
    <w:rsid w:val="00BA09D9"/>
    <w:rPr>
      <w:rFonts w:ascii="Tahoma" w:hAnsi="Tahoma" w:cs="Tahoma"/>
      <w:sz w:val="16"/>
      <w:szCs w:val="16"/>
      <w:lang w:bidi="ar-SA"/>
    </w:rPr>
  </w:style>
  <w:style w:type="paragraph" w:customStyle="1" w:styleId="SOFinalTextHeading1">
    <w:name w:val="SO Final Text Heading 1"/>
    <w:rsid w:val="00FC70D2"/>
    <w:pPr>
      <w:spacing w:before="160"/>
    </w:pPr>
    <w:rPr>
      <w:rFonts w:ascii="Arial Narrow" w:eastAsia="Times New Roman" w:hAnsi="Arial Narrow"/>
      <w:b/>
      <w:bCs/>
      <w:caps/>
      <w:lang w:val="en-US" w:eastAsia="en-US" w:bidi="fa-IR"/>
    </w:rPr>
  </w:style>
  <w:style w:type="table" w:customStyle="1" w:styleId="SOFinalTextsTable">
    <w:name w:val="SO Final Texts Table"/>
    <w:basedOn w:val="TableNormal"/>
    <w:rsid w:val="00E512EB"/>
    <w:tblPr/>
    <w:tcPr>
      <w:tcMar>
        <w:left w:w="0" w:type="dxa"/>
        <w:right w:w="0" w:type="dxa"/>
      </w:tcMar>
    </w:tcPr>
  </w:style>
  <w:style w:type="paragraph" w:customStyle="1" w:styleId="SOFinalImprintTextObjID">
    <w:name w:val="SO Final Imprint Text Obj ID"/>
    <w:basedOn w:val="Normal"/>
    <w:rsid w:val="007B2DB4"/>
    <w:pPr>
      <w:spacing w:before="60"/>
    </w:pPr>
    <w:rPr>
      <w:rFonts w:eastAsia="Times New Roman"/>
      <w:sz w:val="12"/>
      <w:szCs w:val="12"/>
      <w:lang w:val="en-US" w:eastAsia="en-US"/>
    </w:rPr>
  </w:style>
  <w:style w:type="paragraph" w:customStyle="1" w:styleId="SOFinalTextHeading2">
    <w:name w:val="SO Final Text Heading 2"/>
    <w:rsid w:val="00FC70D2"/>
    <w:pPr>
      <w:spacing w:before="60"/>
      <w:ind w:left="340"/>
    </w:pPr>
    <w:rPr>
      <w:rFonts w:ascii="Arial Narrow" w:hAnsi="Arial Narrow"/>
      <w:b/>
      <w:bCs/>
      <w:iCs/>
      <w:color w:val="000000"/>
      <w:szCs w:val="24"/>
      <w:lang w:bidi="ar-SA"/>
    </w:rPr>
  </w:style>
  <w:style w:type="paragraph" w:customStyle="1" w:styleId="SOFinalTextNames">
    <w:name w:val="SO Final Text Names"/>
    <w:rsid w:val="00083DF0"/>
    <w:rPr>
      <w:rFonts w:ascii="Arial" w:hAnsi="Arial" w:cs="Arial"/>
      <w:color w:val="000000"/>
      <w:sz w:val="16"/>
      <w:szCs w:val="16"/>
      <w:lang w:bidi="ar-SA"/>
    </w:rPr>
  </w:style>
  <w:style w:type="paragraph" w:customStyle="1" w:styleId="SOFinalTextNamesItalic">
    <w:name w:val="SO Final Text Names Italic"/>
    <w:basedOn w:val="SOFinalTextNames"/>
    <w:rsid w:val="00F61E70"/>
    <w:rPr>
      <w:i/>
      <w:iCs/>
    </w:rPr>
  </w:style>
  <w:style w:type="paragraph" w:styleId="TOC1">
    <w:name w:val="toc 1"/>
    <w:basedOn w:val="Normal"/>
    <w:next w:val="Normal"/>
    <w:autoRedefine/>
    <w:uiPriority w:val="39"/>
    <w:rsid w:val="00A9045C"/>
    <w:pPr>
      <w:tabs>
        <w:tab w:val="right" w:leader="dot" w:pos="7921"/>
      </w:tabs>
      <w:spacing w:before="160"/>
    </w:pPr>
    <w:rPr>
      <w:noProof/>
    </w:rPr>
  </w:style>
  <w:style w:type="paragraph" w:styleId="TOC2">
    <w:name w:val="toc 2"/>
    <w:basedOn w:val="Normal"/>
    <w:next w:val="Normal"/>
    <w:autoRedefine/>
    <w:uiPriority w:val="39"/>
    <w:rsid w:val="00A9045C"/>
    <w:pPr>
      <w:tabs>
        <w:tab w:val="right" w:leader="dot" w:pos="7938"/>
      </w:tabs>
      <w:spacing w:before="80"/>
      <w:ind w:left="198"/>
    </w:pPr>
    <w:rPr>
      <w:noProof/>
    </w:rPr>
  </w:style>
  <w:style w:type="paragraph" w:customStyle="1" w:styleId="SOFinalCONTENTSHeading">
    <w:name w:val="SO Final CONTENTS Heading"/>
    <w:basedOn w:val="SOFinalHead1TOP"/>
    <w:qFormat/>
    <w:rsid w:val="00247783"/>
    <w:pPr>
      <w:spacing w:after="240"/>
    </w:pPr>
  </w:style>
  <w:style w:type="paragraph" w:styleId="TOC3">
    <w:name w:val="toc 3"/>
    <w:basedOn w:val="Normal"/>
    <w:next w:val="Normal"/>
    <w:autoRedefine/>
    <w:rsid w:val="00A9045C"/>
    <w:pPr>
      <w:spacing w:after="80"/>
      <w:ind w:left="442"/>
    </w:pPr>
  </w:style>
  <w:style w:type="paragraph" w:styleId="TOC4">
    <w:name w:val="toc 4"/>
    <w:basedOn w:val="Normal"/>
    <w:next w:val="Normal"/>
    <w:autoRedefine/>
    <w:rsid w:val="00A9045C"/>
    <w:pPr>
      <w:spacing w:before="160" w:after="160"/>
    </w:pPr>
    <w:rPr>
      <w:b/>
    </w:rPr>
  </w:style>
  <w:style w:type="character" w:customStyle="1" w:styleId="SOFinalContentTableBulletsChar">
    <w:name w:val="SO Final Content Table Bullets Char"/>
    <w:link w:val="SOFinalContentTableBullets"/>
    <w:rsid w:val="00D67CFA"/>
    <w:rPr>
      <w:rFonts w:ascii="Arial" w:eastAsia="MS Mincho" w:hAnsi="Arial" w:cs="Arial"/>
      <w:color w:val="000000"/>
      <w:sz w:val="18"/>
      <w:szCs w:val="24"/>
      <w:lang w:val="en-US" w:eastAsia="en-US" w:bidi="ar-SA"/>
    </w:rPr>
  </w:style>
  <w:style w:type="character" w:customStyle="1" w:styleId="SOFinalContentTableTextChar">
    <w:name w:val="SO Final Content Table Text Char"/>
    <w:link w:val="SOFinalContentTableText"/>
    <w:rsid w:val="00D67CFA"/>
    <w:rPr>
      <w:rFonts w:ascii="Arial" w:eastAsia="Times New Roman" w:hAnsi="Arial"/>
      <w:color w:val="000000"/>
      <w:sz w:val="18"/>
      <w:szCs w:val="24"/>
      <w:lang w:val="en-US" w:eastAsia="en-US" w:bidi="ar-SA"/>
    </w:rPr>
  </w:style>
  <w:style w:type="paragraph" w:customStyle="1" w:styleId="SOFinalContentTableBulletsIndented">
    <w:name w:val="SO Final Content Table Bullets Indented"/>
    <w:next w:val="Normal"/>
    <w:qFormat/>
    <w:rsid w:val="004013EB"/>
    <w:pPr>
      <w:numPr>
        <w:numId w:val="42"/>
      </w:numPr>
      <w:spacing w:before="40"/>
      <w:ind w:left="451" w:hanging="281"/>
    </w:pPr>
    <w:rPr>
      <w:rFonts w:ascii="Arial" w:eastAsia="Times New Roman" w:hAnsi="Arial"/>
      <w:color w:val="000000"/>
      <w:sz w:val="18"/>
      <w:szCs w:val="18"/>
      <w:lang w:val="en-US" w:eastAsia="en-US" w:bidi="ar-SA"/>
    </w:rPr>
  </w:style>
  <w:style w:type="paragraph" w:customStyle="1" w:styleId="SOFinalhyperlinkfollowing4ptsaboveindented">
    <w:name w:val="SO Final hyperlink (following 4 pts above) indented"/>
    <w:basedOn w:val="SOFinalhyperlinkfirst2ptaboveindented"/>
    <w:qFormat/>
    <w:rsid w:val="00A72993"/>
    <w:pPr>
      <w:spacing w:before="80"/>
    </w:pPr>
  </w:style>
  <w:style w:type="paragraph" w:customStyle="1" w:styleId="SOFinalContentTableBulletsIndented2">
    <w:name w:val="SO Final Content Table Bullets Indented 2"/>
    <w:next w:val="Normal"/>
    <w:qFormat/>
    <w:rsid w:val="004A31C0"/>
    <w:pPr>
      <w:numPr>
        <w:numId w:val="43"/>
      </w:numPr>
      <w:spacing w:before="40"/>
      <w:ind w:left="698" w:hanging="227"/>
    </w:pPr>
    <w:rPr>
      <w:rFonts w:ascii="Arial" w:eastAsia="Times New Roman" w:hAnsi="Arial"/>
      <w:color w:val="000000"/>
      <w:sz w:val="18"/>
      <w:szCs w:val="18"/>
      <w:lang w:val="en-US" w:eastAsia="en-US" w:bidi="ar-SA"/>
    </w:rPr>
  </w:style>
  <w:style w:type="character" w:customStyle="1" w:styleId="SOFinalTextItalics">
    <w:name w:val="SO Final Text Italics"/>
    <w:basedOn w:val="DefaultParagraphFont"/>
    <w:uiPriority w:val="1"/>
    <w:qFormat/>
    <w:rsid w:val="007769B3"/>
    <w:rPr>
      <w:i/>
    </w:rPr>
  </w:style>
  <w:style w:type="paragraph" w:customStyle="1" w:styleId="SOFinalCoverHeading1NEW">
    <w:name w:val="SO Final Cover Heading 1 NEW"/>
    <w:basedOn w:val="Normal"/>
    <w:qFormat/>
    <w:rsid w:val="00E07745"/>
    <w:pPr>
      <w:pBdr>
        <w:bottom w:val="single" w:sz="12" w:space="3" w:color="0070C0"/>
      </w:pBdr>
      <w:spacing w:after="120"/>
      <w:ind w:left="567"/>
    </w:pPr>
    <w:rPr>
      <w:rFonts w:ascii="Century Gothic" w:eastAsia="Times New Roman" w:hAnsi="Century Gothic"/>
      <w:b/>
      <w:bCs/>
      <w:color w:val="0070C0"/>
      <w:spacing w:val="2"/>
      <w:sz w:val="40"/>
      <w:szCs w:val="20"/>
      <w:lang w:eastAsia="en-US"/>
    </w:rPr>
  </w:style>
  <w:style w:type="paragraph" w:customStyle="1" w:styleId="SOFinalCoverHeading2NEW">
    <w:name w:val="SO Final Cover Heading 2 NEW"/>
    <w:basedOn w:val="Normal"/>
    <w:qFormat/>
    <w:rsid w:val="00E07745"/>
    <w:pPr>
      <w:spacing w:before="120"/>
      <w:ind w:left="567"/>
    </w:pPr>
    <w:rPr>
      <w:rFonts w:ascii="Century Gothic" w:eastAsia="Times New Roman" w:hAnsi="Century Gothic" w:cs="Arial"/>
      <w:color w:val="404040" w:themeColor="text1" w:themeTint="BF"/>
      <w:spacing w:val="2"/>
      <w:sz w:val="36"/>
      <w:szCs w:val="20"/>
      <w:lang w:eastAsia="en-US"/>
    </w:rPr>
  </w:style>
  <w:style w:type="paragraph" w:customStyle="1" w:styleId="SOFinalhyperlinkfollowing4ptsabove">
    <w:name w:val="SO Final hyperlink (following 4 pts above)"/>
    <w:basedOn w:val="SOFinalhyperlinkfirst2ptabove"/>
    <w:qFormat/>
    <w:rsid w:val="008C27B2"/>
  </w:style>
  <w:style w:type="paragraph" w:customStyle="1" w:styleId="SOFinalContentTableText8ptabove">
    <w:name w:val="SO Final Content Table Text 8 pt above"/>
    <w:next w:val="Normal"/>
    <w:qFormat/>
    <w:rsid w:val="00681DAB"/>
    <w:pPr>
      <w:spacing w:before="160"/>
    </w:pPr>
    <w:rPr>
      <w:rFonts w:ascii="Arial" w:hAnsi="Arial"/>
      <w:sz w:val="18"/>
      <w:szCs w:val="18"/>
      <w:lang w:bidi="ar-SA"/>
    </w:rPr>
  </w:style>
  <w:style w:type="character" w:customStyle="1" w:styleId="SOFinalTNRitalics">
    <w:name w:val="SO Final TNR italics"/>
    <w:basedOn w:val="DefaultParagraphFont"/>
    <w:uiPriority w:val="1"/>
    <w:qFormat/>
    <w:rsid w:val="00681DAB"/>
    <w:rPr>
      <w:rFonts w:ascii="Times New Roman" w:hAnsi="Times New Roman"/>
      <w:i/>
      <w:sz w:val="20"/>
    </w:rPr>
  </w:style>
  <w:style w:type="paragraph" w:customStyle="1" w:styleId="SOFinalhyperlinkfirst2ptaboveindented">
    <w:name w:val="SO Final hyperlink (first 2pt above) indented"/>
    <w:basedOn w:val="Normal"/>
    <w:qFormat/>
    <w:rsid w:val="00A72993"/>
    <w:pPr>
      <w:spacing w:before="40"/>
      <w:ind w:left="170"/>
    </w:pPr>
    <w:rPr>
      <w:sz w:val="18"/>
      <w:szCs w:val="18"/>
    </w:rPr>
  </w:style>
  <w:style w:type="character" w:customStyle="1" w:styleId="FooterChar">
    <w:name w:val="Footer Char"/>
    <w:basedOn w:val="DefaultParagraphFont"/>
    <w:link w:val="Footer"/>
    <w:semiHidden/>
    <w:rsid w:val="00DD0125"/>
    <w:rPr>
      <w:rFonts w:ascii="Arial" w:hAnsi="Arial"/>
      <w:szCs w:val="24"/>
      <w:lang w:bidi="ar-SA"/>
    </w:rPr>
  </w:style>
  <w:style w:type="character" w:customStyle="1" w:styleId="watch-title">
    <w:name w:val="watch-title"/>
    <w:basedOn w:val="DefaultParagraphFont"/>
    <w:rsid w:val="0091661B"/>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7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C93B-4591-494B-918E-0EDEB519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9</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Stage 1 Chemistry Subject Outline for teaching in 2017</vt:lpstr>
    </vt:vector>
  </TitlesOfParts>
  <Company>SACE Board of South Australia</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Chemistry Subject Outline for teaching in 2017</dc:title>
  <dc:creator>SACE Board of SA</dc:creator>
  <cp:lastModifiedBy>Tom Burney</cp:lastModifiedBy>
  <cp:revision>52</cp:revision>
  <cp:lastPrinted>2016-12-12T23:47:00Z</cp:lastPrinted>
  <dcterms:created xsi:type="dcterms:W3CDTF">2016-12-12T21:54:00Z</dcterms:created>
  <dcterms:modified xsi:type="dcterms:W3CDTF">2017-01-05T03:52:00Z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A544803</vt:lpwstr>
  </property>
  <property fmtid="{D5CDD505-2E9C-101B-9397-08002B2CF9AE}" pid="3" name="Objective-Comment">
    <vt:lpwstr/>
  </property>
  <property fmtid="{D5CDD505-2E9C-101B-9397-08002B2CF9AE}" pid="4" name="Objective-CreationStamp">
    <vt:filetime>2016-07-11T04:27:27Z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2016-11-21T01:35:52Z</vt:filetime>
  </property>
  <property fmtid="{D5CDD505-2E9C-101B-9397-08002B2CF9AE}" pid="9" name="Objective-Owner">
    <vt:lpwstr>Ruth Ekwomadu</vt:lpwstr>
  </property>
  <property fmtid="{D5CDD505-2E9C-101B-9397-08002B2CF9AE}" pid="10" name="Objective-Path">
    <vt:lpwstr>Objective Global Folder:Publication:Production:Subject Outlines:Development of Subject Outlines 2017:STAGE 1 (NEW_NAC) Subject Outlines for teaching in 2017 (RED):</vt:lpwstr>
  </property>
  <property fmtid="{D5CDD505-2E9C-101B-9397-08002B2CF9AE}" pid="11" name="Objective-Parent">
    <vt:lpwstr>STAGE 1 (NEW_NAC) Subject Outlines for teaching in 2017 (RED)</vt:lpwstr>
  </property>
  <property fmtid="{D5CDD505-2E9C-101B-9397-08002B2CF9AE}" pid="12" name="Objective-State">
    <vt:lpwstr>Being Edited</vt:lpwstr>
  </property>
  <property fmtid="{D5CDD505-2E9C-101B-9397-08002B2CF9AE}" pid="13" name="Objective-Title">
    <vt:lpwstr>Stage 1 Chemistry Subject Outline (for teaching in 2017)</vt:lpwstr>
  </property>
  <property fmtid="{D5CDD505-2E9C-101B-9397-08002B2CF9AE}" pid="14" name="Objective-Version">
    <vt:lpwstr>0.14</vt:lpwstr>
  </property>
  <property fmtid="{D5CDD505-2E9C-101B-9397-08002B2CF9AE}" pid="15" name="Objective-VersionComment">
    <vt:lpwstr/>
  </property>
  <property fmtid="{D5CDD505-2E9C-101B-9397-08002B2CF9AE}" pid="16" name="Objective-VersionNumber">
    <vt:r8>14</vt:r8>
  </property>
  <property fmtid="{D5CDD505-2E9C-101B-9397-08002B2CF9AE}" pid="17" name="Objective-FileNumber">
    <vt:lpwstr>qA15139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MTWinEqns">
    <vt:bool>true</vt:bool>
  </property>
</Properties>
</file>