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E" w:rsidRDefault="00426FD8">
      <w:pPr>
        <w:pStyle w:val="Heading1"/>
        <w:tabs>
          <w:tab w:val="right" w:pos="15217"/>
        </w:tabs>
      </w:pPr>
      <w:r>
        <w:t>Year 12 Chemistry Self-Assessment</w:t>
      </w:r>
      <w:r w:rsidR="0009793F">
        <w:tab/>
        <w:t>Organic and Biological Chemistry</w:t>
      </w:r>
    </w:p>
    <w:p w:rsidR="0013113E" w:rsidRDefault="0009793F">
      <w:pPr>
        <w:pStyle w:val="Heading3"/>
      </w:pPr>
      <w:r>
        <w:t>Topic 4.9: Proteins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C275FB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5FB" w:rsidRDefault="00C275FB" w:rsidP="00C275F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C275FB" w:rsidRDefault="00C275FB" w:rsidP="00C275F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From SACE Subject Outline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5FB" w:rsidRDefault="00C275FB" w:rsidP="00C275FB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4.9-4.11</w:t>
            </w:r>
          </w:p>
          <w:p w:rsidR="00C275FB" w:rsidRPr="00716262" w:rsidRDefault="00C275FB" w:rsidP="00C275F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5FB" w:rsidRDefault="00C275FB" w:rsidP="00C275FB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C275FB" w:rsidRPr="00B42D3A" w:rsidRDefault="00C275FB" w:rsidP="00C275FB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5FB" w:rsidRPr="00230368" w:rsidRDefault="00C275FB" w:rsidP="00C275FB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5FB" w:rsidRPr="001A2DBD" w:rsidRDefault="00C275FB" w:rsidP="00C275FB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Determine whether or not a compound is an amino acid, given its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Draw the structural formula of the product formed when an amino acid self-ionises.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535AB7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535AB7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Q1(b)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Identify the amide group and deduce the structural formula(e) of the monomer(s), given the structural formula of a section of a protein.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535AB7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1(a)-(b)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Write the general formula of amino acids and recognise their structural formulae.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Q1(h)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Identify where hydrogen bonding can occur between protein chains or between the chain and water, given the structural formula of a section of the chain.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Q1(f)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Explain why the biological function of a protein (e.g. an enzyme) is altered if its spatial arrangement is altered.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535AB7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535AB7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Q2(a)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Explain why proteins are sensitive to changes in pH and temperature.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Q2</w:t>
            </w:r>
          </w:p>
        </w:tc>
      </w:tr>
    </w:tbl>
    <w:p w:rsidR="00DD2F72" w:rsidRDefault="00DD2F72">
      <w:pPr>
        <w:pStyle w:val="Heading3"/>
      </w:pPr>
    </w:p>
    <w:p w:rsidR="0013113E" w:rsidRDefault="0009793F">
      <w:pPr>
        <w:pStyle w:val="Heading3"/>
      </w:pPr>
      <w:bookmarkStart w:id="0" w:name="_GoBack"/>
      <w:bookmarkEnd w:id="0"/>
      <w:r>
        <w:t>Topic 4.10: Triglycerides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276994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4.9-4.11</w:t>
            </w:r>
          </w:p>
          <w:p w:rsidR="00276994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Pr="00B42D3A" w:rsidRDefault="00276994" w:rsidP="00276994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230368" w:rsidRDefault="00276994" w:rsidP="00276994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1A2DBD" w:rsidRDefault="00276994" w:rsidP="00276994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Draw the structural formula of an edible oil or fat, given the structural formula(e) of the carboxylic acid(s) from which it is derived.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276994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Q3(a)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Identify the alcohol and acid(s) from which a triglyceride is derived, given its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5E54FE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5E54FE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Q3(b)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Identify the most likely source of a triglyceride, given its state at 25°C.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5E54FE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5E54FE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Q3(c)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Describe and explain the use of a solution of bromine or iodine to determine the degree of unsaturation of a compound. Draw the structural formula of the reaction product.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5E54FE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276994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Q3(d)</w:t>
            </w:r>
          </w:p>
          <w:p w:rsidR="00276994" w:rsidRPr="00582DFB" w:rsidRDefault="00276994" w:rsidP="005E54FE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Q3(e)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Explain the role of pressure, temperature, and a catalyst in the hydrogenation of liquid triglycerides.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5E54FE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3(c)-(d)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5E54FE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Q3(f)</w:t>
            </w:r>
          </w:p>
        </w:tc>
      </w:tr>
    </w:tbl>
    <w:p w:rsidR="00077B24" w:rsidRDefault="00077B24">
      <w:pPr>
        <w:pStyle w:val="Heading3"/>
      </w:pPr>
    </w:p>
    <w:p w:rsidR="00077B24" w:rsidRDefault="00077B24" w:rsidP="00077B24">
      <w:pPr>
        <w:pStyle w:val="Textbody"/>
        <w:rPr>
          <w:rFonts w:ascii="Arial" w:eastAsia="Microsoft YaHei" w:hAnsi="Arial"/>
          <w:sz w:val="28"/>
          <w:szCs w:val="28"/>
        </w:rPr>
      </w:pPr>
      <w:r>
        <w:br w:type="page"/>
      </w:r>
    </w:p>
    <w:p w:rsidR="0013113E" w:rsidRDefault="0009793F">
      <w:pPr>
        <w:pStyle w:val="Heading3"/>
      </w:pPr>
      <w:r>
        <w:lastRenderedPageBreak/>
        <w:t>Topic 4.11: Carbohydrates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559"/>
        <w:gridCol w:w="2410"/>
        <w:gridCol w:w="1843"/>
      </w:tblGrid>
      <w:tr w:rsidR="00276994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4.9-4.11</w:t>
            </w:r>
          </w:p>
          <w:p w:rsidR="00276994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Pr="00B42D3A" w:rsidRDefault="00276994" w:rsidP="00276994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230368" w:rsidRDefault="00276994" w:rsidP="00276994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1A2DBD" w:rsidRDefault="00276994" w:rsidP="00276994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Given its structural formula, determine the molecular formula of an organic compound, and whether or not it is a carbohydrate.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DF0C07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4(a)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27699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Write molecular formulae for glucose, and for disaccharides and polysaccharides based on glucose monomers.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27699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Identify the repeating unit and draw the structural formula of the monomer, given the structural formula of a section of a polysaccharide derived from one monomer.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276994">
            <w:pPr>
              <w:pStyle w:val="TableContents"/>
              <w:rPr>
                <w:sz w:val="20"/>
                <w:szCs w:val="20"/>
              </w:rPr>
            </w:pP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Explain the ability of glucose to react as an aldehyde when in chain form but not when in ring form.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07" w:rsidRPr="00584A36" w:rsidRDefault="00DF0C07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DF0C07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Q4(c),(d)</w:t>
            </w:r>
          </w:p>
        </w:tc>
      </w:tr>
      <w:tr w:rsidR="00276994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SOFinalContentTableText"/>
              <w:snapToGrid w:val="0"/>
            </w:pPr>
            <w:r>
              <w:t>Explain the differences in solubility in water of simple carbohydrates and polysaccharides in terms of the size of the molecules and the number of hydroxyl groups.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6994" w:rsidRPr="00584A36" w:rsidRDefault="00D65F7D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4(c)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Default="00276994" w:rsidP="00276994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6994" w:rsidRPr="00582DFB" w:rsidRDefault="00276994" w:rsidP="00D65F7D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3 Q4(b)</w:t>
            </w:r>
          </w:p>
        </w:tc>
      </w:tr>
    </w:tbl>
    <w:p w:rsidR="0013113E" w:rsidRDefault="0013113E">
      <w:pPr>
        <w:pStyle w:val="Heading3"/>
        <w:rPr>
          <w:sz w:val="4"/>
          <w:szCs w:val="4"/>
        </w:rPr>
      </w:pPr>
    </w:p>
    <w:sectPr w:rsidR="0013113E" w:rsidSect="00D0175A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7EA" w:rsidRDefault="00F237EA">
      <w:r>
        <w:separator/>
      </w:r>
    </w:p>
  </w:endnote>
  <w:endnote w:type="continuationSeparator" w:id="0">
    <w:p w:rsidR="00F237EA" w:rsidRDefault="00F2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7EA" w:rsidRDefault="00F237EA">
      <w:r>
        <w:rPr>
          <w:color w:val="000000"/>
        </w:rPr>
        <w:separator/>
      </w:r>
    </w:p>
  </w:footnote>
  <w:footnote w:type="continuationSeparator" w:id="0">
    <w:p w:rsidR="00F237EA" w:rsidRDefault="00F2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A79"/>
    <w:multiLevelType w:val="multilevel"/>
    <w:tmpl w:val="C3DC4164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E"/>
    <w:rsid w:val="00057B7F"/>
    <w:rsid w:val="00077B24"/>
    <w:rsid w:val="0009793F"/>
    <w:rsid w:val="0013113E"/>
    <w:rsid w:val="001E4D26"/>
    <w:rsid w:val="001F187C"/>
    <w:rsid w:val="00276994"/>
    <w:rsid w:val="003B525F"/>
    <w:rsid w:val="003F0212"/>
    <w:rsid w:val="00426FD8"/>
    <w:rsid w:val="00524547"/>
    <w:rsid w:val="00535AB7"/>
    <w:rsid w:val="00582DFB"/>
    <w:rsid w:val="00584A36"/>
    <w:rsid w:val="005E54FE"/>
    <w:rsid w:val="006A749E"/>
    <w:rsid w:val="007B04D4"/>
    <w:rsid w:val="00854135"/>
    <w:rsid w:val="009544EC"/>
    <w:rsid w:val="009A58FD"/>
    <w:rsid w:val="009C7057"/>
    <w:rsid w:val="00B60566"/>
    <w:rsid w:val="00B649C2"/>
    <w:rsid w:val="00C275FB"/>
    <w:rsid w:val="00D0175A"/>
    <w:rsid w:val="00D63F24"/>
    <w:rsid w:val="00D65F7D"/>
    <w:rsid w:val="00DD2F72"/>
    <w:rsid w:val="00DF0C07"/>
    <w:rsid w:val="00E307CF"/>
    <w:rsid w:val="00E5174D"/>
    <w:rsid w:val="00E631E8"/>
    <w:rsid w:val="00F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0A6E"/>
  <w15:docId w15:val="{6F247B6E-BF3F-4F11-8D3B-E030EA6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30</cp:revision>
  <dcterms:created xsi:type="dcterms:W3CDTF">2017-08-16T12:24:00Z</dcterms:created>
  <dcterms:modified xsi:type="dcterms:W3CDTF">2017-08-16T12:45:00Z</dcterms:modified>
</cp:coreProperties>
</file>